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564EF" w14:textId="77777777" w:rsidR="00FD32C9" w:rsidRPr="00FD32C9" w:rsidRDefault="00FD32C9" w:rsidP="00FD32C9">
      <w:pPr>
        <w:widowControl/>
        <w:suppressAutoHyphens w:val="0"/>
        <w:snapToGrid/>
        <w:spacing w:after="200" w:line="276" w:lineRule="auto"/>
        <w:ind w:firstLine="0"/>
        <w:jc w:val="right"/>
        <w:rPr>
          <w:i/>
          <w:sz w:val="22"/>
          <w:szCs w:val="22"/>
          <w:lang w:eastAsia="en-US"/>
        </w:rPr>
      </w:pPr>
      <w:r w:rsidRPr="00FD32C9">
        <w:rPr>
          <w:i/>
          <w:sz w:val="22"/>
          <w:szCs w:val="22"/>
          <w:lang w:eastAsia="en-US"/>
        </w:rPr>
        <w:t>Приложение к извещению</w:t>
      </w:r>
    </w:p>
    <w:p w14:paraId="5D9E021C" w14:textId="3D9B3325" w:rsidR="00FD32C9" w:rsidRPr="00FD32C9" w:rsidRDefault="00FD32C9" w:rsidP="00FD32C9">
      <w:pPr>
        <w:widowControl/>
        <w:tabs>
          <w:tab w:val="center" w:pos="4677"/>
        </w:tabs>
        <w:suppressAutoHyphens w:val="0"/>
        <w:snapToGrid/>
        <w:spacing w:after="200" w:line="240" w:lineRule="auto"/>
        <w:ind w:firstLine="0"/>
        <w:jc w:val="center"/>
        <w:rPr>
          <w:i/>
          <w:sz w:val="28"/>
          <w:szCs w:val="28"/>
          <w:lang w:eastAsia="en-US"/>
        </w:rPr>
      </w:pPr>
      <w:r w:rsidRPr="00FD32C9">
        <w:rPr>
          <w:sz w:val="28"/>
          <w:szCs w:val="28"/>
          <w:lang w:eastAsia="en-US"/>
        </w:rPr>
        <w:t>Описание объекта закупки</w:t>
      </w:r>
    </w:p>
    <w:p w14:paraId="6653D04E" w14:textId="77777777" w:rsidR="00B8354D" w:rsidRPr="00857CA3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</w:p>
    <w:p w14:paraId="386B2CAF" w14:textId="77777777" w:rsidR="00B8354D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857CA3">
        <w:rPr>
          <w:rFonts w:eastAsia="Times New Roman"/>
          <w:b/>
          <w:bCs/>
          <w:szCs w:val="24"/>
          <w:lang w:eastAsia="ru-RU"/>
        </w:rPr>
        <w:t>ТЕХНИЧЕСКОЕ ЗАДАНИЕ</w:t>
      </w:r>
    </w:p>
    <w:p w14:paraId="34B04249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на оказание услуг по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медицинским осмотрам водителей транспортных средств для государственного бюджетного учреждения здравоохранения Владимирской области </w:t>
      </w:r>
    </w:p>
    <w:p w14:paraId="64A9179E" w14:textId="6A77B3BC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«Владимирская областная станция скорой медицинской помощи» 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(г.</w:t>
      </w:r>
      <w:r w:rsidR="00F00A6C">
        <w:rPr>
          <w:rFonts w:eastAsia="Times New Roman"/>
          <w:bCs/>
          <w:i/>
          <w:sz w:val="28"/>
          <w:szCs w:val="28"/>
          <w:lang w:eastAsia="en-US"/>
        </w:rPr>
        <w:t xml:space="preserve"> </w:t>
      </w:r>
      <w:r w:rsidR="00E52B9A">
        <w:rPr>
          <w:rFonts w:eastAsia="Times New Roman"/>
          <w:bCs/>
          <w:i/>
          <w:sz w:val="28"/>
          <w:szCs w:val="28"/>
          <w:lang w:eastAsia="en-US"/>
        </w:rPr>
        <w:t>Камешково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)</w:t>
      </w:r>
    </w:p>
    <w:p w14:paraId="5C717A03" w14:textId="77777777" w:rsidR="00100229" w:rsidRPr="00100229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</w:p>
    <w:p w14:paraId="45FBEC21" w14:textId="767619AC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Оказание услуг по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медицинским осмотрам водителей транспортных средств, являющихся работниками Заказчика и находящихся в штате ГБУЗ ВО «ВОССМП».</w:t>
      </w:r>
    </w:p>
    <w:p w14:paraId="4320F434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62454C2D" w14:textId="7BAF9941" w:rsidR="00C4273F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Место оказания услуг: </w:t>
      </w:r>
      <w:r w:rsidR="00E52B9A" w:rsidRPr="00E52B9A">
        <w:rPr>
          <w:rFonts w:eastAsia="Times New Roman"/>
          <w:bCs/>
          <w:sz w:val="28"/>
          <w:szCs w:val="28"/>
          <w:lang w:eastAsia="en-US"/>
        </w:rPr>
        <w:t>Владимирская область, г. Камешково, ул. Советская д.2В</w:t>
      </w:r>
      <w:bookmarkStart w:id="0" w:name="_GoBack"/>
      <w:bookmarkEnd w:id="0"/>
    </w:p>
    <w:p w14:paraId="1771D157" w14:textId="3B58BC5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Сроки оказания услуг: с «01» января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г. по «31» декабря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г. </w:t>
      </w:r>
    </w:p>
    <w:p w14:paraId="178839A9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B44CA44" w14:textId="1A31E4E0" w:rsidR="00C4273F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Объём услуг: Оказание услуг осуществляется по заявкам Заказчика</w:t>
      </w:r>
      <w:r w:rsidR="00C4273F" w:rsidRPr="00AC4632">
        <w:rPr>
          <w:rFonts w:eastAsia="Times New Roman"/>
          <w:bCs/>
          <w:sz w:val="28"/>
          <w:szCs w:val="28"/>
          <w:lang w:eastAsia="en-US"/>
        </w:rPr>
        <w:t>,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перед началом и после окончания рабочей смены водителей. </w:t>
      </w:r>
    </w:p>
    <w:p w14:paraId="0478A9A3" w14:textId="072627B1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Оплата производится за фактически проведённые осмотры по цене за единицу услуги (один осмотр).</w:t>
      </w:r>
    </w:p>
    <w:p w14:paraId="6789DB1F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281D05" w14:textId="5DCD5B42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Оказание услуг должно осуществляться в строгом соответствии со следующими нормативными правовыми актами:</w:t>
      </w:r>
    </w:p>
    <w:p w14:paraId="48EE14CB" w14:textId="6018BDAB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10.12.1995 № 196-ФЗ «О безопасности дорожного движения».</w:t>
      </w:r>
    </w:p>
    <w:p w14:paraId="70A090A0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Приказ Минздрава России от 30.05.2023 № 266н «Об утверждении Порядка проведения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,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предсменных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осмотров...» (далее — Порядок).</w:t>
      </w:r>
    </w:p>
    <w:p w14:paraId="5AD94502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04.05.2011 № 99-ФЗ «О лицензировании отдельных видов деятельности».</w:t>
      </w:r>
    </w:p>
    <w:p w14:paraId="5C39335E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Постановление Правительства РФ от 01.06.2021 № 852 «О лицензировании медицинской деятельности».</w:t>
      </w:r>
    </w:p>
    <w:p w14:paraId="1FEF4257" w14:textId="3F5BB482" w:rsidR="00F92479" w:rsidRPr="00F92479" w:rsidRDefault="00F92479" w:rsidP="00F92479">
      <w:pPr>
        <w:pStyle w:val="a4"/>
        <w:numPr>
          <w:ilvl w:val="0"/>
          <w:numId w:val="3"/>
        </w:numPr>
        <w:rPr>
          <w:rFonts w:eastAsia="Times New Roman"/>
          <w:bCs/>
          <w:sz w:val="28"/>
          <w:szCs w:val="28"/>
          <w:lang w:eastAsia="en-US"/>
        </w:rPr>
      </w:pPr>
      <w:r w:rsidRPr="00F92479">
        <w:rPr>
          <w:rFonts w:eastAsia="Times New Roman"/>
          <w:bCs/>
          <w:sz w:val="28"/>
          <w:szCs w:val="28"/>
          <w:lang w:eastAsia="en-US"/>
        </w:rPr>
        <w:t>Приказ Минздрава России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p w14:paraId="68EE9F56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8F10D9" w14:textId="32F8D4B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Требования к Исполнителю</w:t>
      </w:r>
    </w:p>
    <w:p w14:paraId="36860E14" w14:textId="155E84C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Исполнитель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должен обладать действующей лицензией на осуществление медицинской деятельности, выданной уполномоченным органом, с указанием в приложении к лицензии вида работ (услуг): «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медицинские осмотры» (или «медицинские осмотры» в соответствующей части). </w:t>
      </w:r>
    </w:p>
    <w:p w14:paraId="4DCD041E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FD6E66A" w14:textId="747A5D69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Медицинские осмотры должны проводить медицинские работники, имеющие:</w:t>
      </w:r>
    </w:p>
    <w:p w14:paraId="02523F7C" w14:textId="77777777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высшее или среднее профессиональное медицинское образование;</w:t>
      </w:r>
    </w:p>
    <w:p w14:paraId="285A3CC2" w14:textId="7E0A1001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сертификат специалиста (или свидетельство об аккредитации) по специальности «Организация здравоохранения и общественное здоровье» или «Медицинские осмотры» (либо прошедшие обучение по соответствующей программе повышения квалификации</w:t>
      </w:r>
      <w:r w:rsidR="00AC4632" w:rsidRPr="00AC4632">
        <w:rPr>
          <w:rFonts w:eastAsia="Times New Roman"/>
          <w:bCs/>
          <w:sz w:val="28"/>
          <w:szCs w:val="28"/>
          <w:lang w:eastAsia="en-US"/>
        </w:rPr>
        <w:t>). Исполнитель</w:t>
      </w:r>
      <w:r w:rsidRPr="00AC4632">
        <w:rPr>
          <w:rFonts w:eastAsia="Times New Roman"/>
          <w:bCs/>
          <w:sz w:val="28"/>
          <w:szCs w:val="28"/>
          <w:lang w:eastAsia="en-US"/>
        </w:rPr>
        <w:t xml:space="preserve"> обязан по запросу Заказчика предоставить копии документов, подтверждающих квалификацию персонала.</w:t>
      </w:r>
    </w:p>
    <w:p w14:paraId="66177A1D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0FFE0F1" w14:textId="0172469C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Используемые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алкометры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(анализаторы паров этанола в выдыхаемом воздухе) должны быть внесены в Государственный реестр средств измерений, иметь действующее свидетельство о поверке. Точность измерения должна соответствовать требованиям действующего законодательства.</w:t>
      </w:r>
    </w:p>
    <w:p w14:paraId="33654C27" w14:textId="0EB78485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Для определения наличия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используются экспресс-тесты, имеющие регистрационное удостоверение медицинского изделия на территории РФ. Срок годности тестов на момент использования должен быть достаточным.</w:t>
      </w:r>
    </w:p>
    <w:p w14:paraId="50273C66" w14:textId="57A829A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Если услуги оказываются на территории Заказчика, Исполнитель обеспечивает наличие необходимого медицинского оборудования (тонометр, термометр,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>, кушетка) и условий для соблюдения санитарно-эпидемиологических требований. Если услуги оказываются в помещении Исполнителя, оно должно соответствовать требованиям, предъявляемым к помещениям для проведения медицинских осмотров.</w:t>
      </w:r>
    </w:p>
    <w:p w14:paraId="4C231223" w14:textId="7EC5E2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перед началом рабочей смены водителя и включает:</w:t>
      </w:r>
    </w:p>
    <w:p w14:paraId="787BB1FC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 на периферических артериях, исследование пульса;</w:t>
      </w:r>
    </w:p>
    <w:p w14:paraId="3C68189E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опьянения (алкогольного, наркотического или иного токсического), остаточных явлений опьянения, включая:</w:t>
      </w:r>
    </w:p>
    <w:p w14:paraId="008539D9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количественное определение алкоголя в выдыхаемом воздухе;</w:t>
      </w:r>
    </w:p>
    <w:p w14:paraId="1208E226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определение наличия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при наличии признаков опьянения и отрицательных результатах исследования выдыхаемого воздуха на алкоголь.</w:t>
      </w:r>
    </w:p>
    <w:p w14:paraId="79D874A3" w14:textId="520ADB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после окончания рабочей смены водителя и включает:</w:t>
      </w:r>
    </w:p>
    <w:p w14:paraId="7FFF9CB1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давления, исследование пульса;</w:t>
      </w:r>
    </w:p>
    <w:p w14:paraId="0C2B241F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воздействия вредных и (или) опасных производственных факторов рабочей среды и трудового процесса на состояние здоровья водителя, острого профессионального заболевания или отравления, признаков алкогольного, наркотического или иного токсического опьянения.</w:t>
      </w:r>
    </w:p>
    <w:p w14:paraId="6E156970" w14:textId="5B12A6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Медицинский работник выносит заключение:</w:t>
      </w:r>
    </w:p>
    <w:p w14:paraId="467AE606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факторов, состояний и заболеваний, препятствующих выполнению трудовых обязанностей, в том числе опьянения и остаточных явлений;</w:t>
      </w:r>
    </w:p>
    <w:p w14:paraId="73D7433A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lastRenderedPageBreak/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 рабочей среды, острого профессионального заболевания или отравления, признаков опьянения.</w:t>
      </w:r>
    </w:p>
    <w:p w14:paraId="243AFA1D" w14:textId="407EDA1A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 случае выявления признаков, препятствующих выполнению трудовых обязанностей, работнику выдаётся справка для предъявления в медицинскую организацию с указанием: порядкового номера, даты и времени осмотра, цели направления, предварительного диагноза, объёма оказанной медицинской помощи, подписи медработника с расшифровкой.</w:t>
      </w:r>
    </w:p>
    <w:p w14:paraId="7D8D4C3D" w14:textId="2E5335E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Результаты осмотров вносятся в Журналы регистрации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 соответственно. Журнал должен содержать:</w:t>
      </w:r>
    </w:p>
    <w:p w14:paraId="30B2B26D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и время проведения осмотра;</w:t>
      </w:r>
    </w:p>
    <w:p w14:paraId="5273D996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ФИО работника;</w:t>
      </w:r>
    </w:p>
    <w:p w14:paraId="416F2F1A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пол;</w:t>
      </w:r>
    </w:p>
    <w:p w14:paraId="616EC997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рождения;</w:t>
      </w:r>
    </w:p>
    <w:p w14:paraId="72389B3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результаты исследований;</w:t>
      </w:r>
    </w:p>
    <w:p w14:paraId="00A691E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заключение;</w:t>
      </w:r>
    </w:p>
    <w:p w14:paraId="11370795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медработника с расшифровкой;</w:t>
      </w:r>
    </w:p>
    <w:p w14:paraId="072AA45E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работника.</w:t>
      </w:r>
    </w:p>
    <w:p w14:paraId="309B20AA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О результатах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осмотров медработник сообщает Заказчику. </w:t>
      </w:r>
    </w:p>
    <w:p w14:paraId="09F062D6" w14:textId="35C529F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По окончании каждого календарного месяца Исполнитель предоставляет Заказчику:</w:t>
      </w:r>
    </w:p>
    <w:p w14:paraId="660C5BCF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сводный отчёт о количестве проведённых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осмотров;</w:t>
      </w:r>
    </w:p>
    <w:p w14:paraId="032AEEE7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сведения о количестве выявленных случаев опьянения (или иных противопоказаний) с указанием дат и ФИО (с соблюдением требований о защите персональных данных);</w:t>
      </w:r>
    </w:p>
    <w:p w14:paraId="211BD5DB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копию соответствующей страницы журнала регистрации (или выписку) за отчётный период.</w:t>
      </w:r>
    </w:p>
    <w:p w14:paraId="374A9814" w14:textId="67E8DD4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Услуги считаются оказанными надлежащим образом при условии соответствия их требованиям настоящего Технического задания и подтверждения данными журналов регистрации.</w:t>
      </w:r>
    </w:p>
    <w:p w14:paraId="1FC458B4" w14:textId="3FC625A4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Исполнитель обеспечивает конфиденциальность персональных данных работников Заказчика в соответствии с Федеральным законом от 27.07.2006 № 152-ФЗ «О персональных данных».</w:t>
      </w:r>
    </w:p>
    <w:p w14:paraId="4A8BB533" w14:textId="7ABF37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Все расходы на проведение осмотров, включая использование расходных материалов, поверку оборудования и оплату труда персонала, включены в цену контракта.</w:t>
      </w:r>
    </w:p>
    <w:p w14:paraId="53BDF6A0" w14:textId="77777777" w:rsidR="0058712E" w:rsidRPr="003B2954" w:rsidRDefault="0058712E" w:rsidP="00100229">
      <w:pPr>
        <w:widowControl/>
        <w:suppressAutoHyphens w:val="0"/>
        <w:snapToGrid/>
        <w:spacing w:line="240" w:lineRule="auto"/>
        <w:ind w:firstLine="0"/>
      </w:pPr>
    </w:p>
    <w:sectPr w:rsidR="0058712E" w:rsidRPr="003B2954" w:rsidSect="00FD32C9">
      <w:pgSz w:w="11906" w:h="16838"/>
      <w:pgMar w:top="28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0EC9"/>
    <w:multiLevelType w:val="multilevel"/>
    <w:tmpl w:val="F25C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E7601"/>
    <w:multiLevelType w:val="multilevel"/>
    <w:tmpl w:val="9396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827A6"/>
    <w:multiLevelType w:val="multilevel"/>
    <w:tmpl w:val="6DF2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0759"/>
    <w:multiLevelType w:val="multilevel"/>
    <w:tmpl w:val="4594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AF3E46"/>
    <w:multiLevelType w:val="multilevel"/>
    <w:tmpl w:val="80F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D3877"/>
    <w:multiLevelType w:val="multilevel"/>
    <w:tmpl w:val="E636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10BD1"/>
    <w:multiLevelType w:val="multilevel"/>
    <w:tmpl w:val="07D0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8F3B83"/>
    <w:multiLevelType w:val="multilevel"/>
    <w:tmpl w:val="C658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62D80"/>
    <w:multiLevelType w:val="multilevel"/>
    <w:tmpl w:val="8F845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DA"/>
    <w:rsid w:val="00100229"/>
    <w:rsid w:val="003B2954"/>
    <w:rsid w:val="003F3D73"/>
    <w:rsid w:val="0058712E"/>
    <w:rsid w:val="00642BDA"/>
    <w:rsid w:val="00674470"/>
    <w:rsid w:val="00996F83"/>
    <w:rsid w:val="00AC4632"/>
    <w:rsid w:val="00B8354D"/>
    <w:rsid w:val="00C32C3B"/>
    <w:rsid w:val="00C4273F"/>
    <w:rsid w:val="00DE308B"/>
    <w:rsid w:val="00E52B9A"/>
    <w:rsid w:val="00F00A6C"/>
    <w:rsid w:val="00F015BD"/>
    <w:rsid w:val="00F92479"/>
    <w:rsid w:val="00FC3F81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113A"/>
  <w15:chartTrackingRefBased/>
  <w15:docId w15:val="{1A4C6E57-5632-4814-88FD-C20FCE0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4D"/>
    <w:pPr>
      <w:widowControl w:val="0"/>
      <w:suppressAutoHyphens/>
      <w:snapToGrid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B2954"/>
    <w:pPr>
      <w:widowControl/>
      <w:suppressAutoHyphens w:val="0"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3B2954"/>
    <w:rPr>
      <w:b/>
      <w:bCs/>
    </w:rPr>
  </w:style>
  <w:style w:type="paragraph" w:styleId="a4">
    <w:name w:val="List Paragraph"/>
    <w:basedOn w:val="a"/>
    <w:uiPriority w:val="34"/>
    <w:qFormat/>
    <w:rsid w:val="00F92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stfeldsher1</dc:creator>
  <cp:keywords/>
  <dc:description/>
  <cp:lastModifiedBy>Пользователь Windows</cp:lastModifiedBy>
  <cp:revision>20</cp:revision>
  <cp:lastPrinted>2026-10-20T11:59:00Z</cp:lastPrinted>
  <dcterms:created xsi:type="dcterms:W3CDTF">2026-10-20T11:50:00Z</dcterms:created>
  <dcterms:modified xsi:type="dcterms:W3CDTF">2026-10-23T12:39:00Z</dcterms:modified>
</cp:coreProperties>
</file>