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D28B6">
      <w:pPr>
        <w:widowControl/>
        <w:autoSpaceDE/>
        <w:autoSpaceDN/>
        <w:adjustRightInd/>
        <w:ind w:firstLine="284"/>
        <w:jc w:val="center"/>
        <w:rPr>
          <w:b/>
          <w:sz w:val="22"/>
          <w:szCs w:val="22"/>
        </w:rPr>
      </w:pPr>
      <w:r>
        <w:rPr>
          <w:b/>
          <w:sz w:val="22"/>
          <w:szCs w:val="22"/>
        </w:rPr>
        <w:t>Запрос</w:t>
      </w:r>
    </w:p>
    <w:p w14:paraId="15E51534">
      <w:pPr>
        <w:widowControl/>
        <w:autoSpaceDE/>
        <w:autoSpaceDN/>
        <w:adjustRightInd/>
        <w:ind w:firstLine="284"/>
        <w:jc w:val="center"/>
        <w:rPr>
          <w:b/>
          <w:sz w:val="22"/>
          <w:szCs w:val="22"/>
        </w:rPr>
      </w:pPr>
      <w:r>
        <w:rPr>
          <w:b/>
          <w:sz w:val="22"/>
          <w:szCs w:val="22"/>
        </w:rPr>
        <w:t>о предоставлении ценовой информации</w:t>
      </w:r>
    </w:p>
    <w:p w14:paraId="23707FB6">
      <w:pPr>
        <w:widowControl/>
        <w:autoSpaceDE/>
        <w:autoSpaceDN/>
        <w:adjustRightInd/>
        <w:ind w:firstLine="284"/>
        <w:jc w:val="center"/>
        <w:rPr>
          <w:b/>
          <w:sz w:val="22"/>
          <w:szCs w:val="22"/>
        </w:rPr>
      </w:pPr>
      <w:r>
        <w:rPr>
          <w:b/>
          <w:sz w:val="22"/>
          <w:szCs w:val="22"/>
        </w:rPr>
        <w:t>в целях анализа рынка</w:t>
      </w:r>
    </w:p>
    <w:p w14:paraId="3614085E">
      <w:pPr>
        <w:pStyle w:val="38"/>
        <w:ind w:left="0"/>
        <w:jc w:val="both"/>
        <w:rPr>
          <w:sz w:val="22"/>
          <w:szCs w:val="22"/>
        </w:rPr>
      </w:pPr>
      <w:r>
        <w:rPr>
          <w:sz w:val="22"/>
          <w:szCs w:val="22"/>
        </w:rPr>
        <w:t xml:space="preserve">Заказчик </w:t>
      </w:r>
      <w:r>
        <w:rPr>
          <w:b/>
          <w:sz w:val="22"/>
          <w:szCs w:val="22"/>
        </w:rPr>
        <w:t xml:space="preserve">Государственное бюджетное учреждение социального обслуживания Владимирской области "Папулинский дом-интернат милосердия для престарелых и инвалидов" </w:t>
      </w:r>
      <w:r>
        <w:rPr>
          <w:b/>
          <w:i/>
          <w:sz w:val="22"/>
          <w:szCs w:val="22"/>
        </w:rPr>
        <w:t xml:space="preserve">- </w:t>
      </w:r>
      <w:r>
        <w:rPr>
          <w:sz w:val="22"/>
          <w:szCs w:val="22"/>
        </w:rPr>
        <w:t>проводит запрос ценовой информации в целях анализа рынка, получения информации о рыночных ценах товаров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ценовые предложения</w:t>
      </w:r>
      <w:r>
        <w:rPr>
          <w:b/>
          <w:sz w:val="22"/>
          <w:szCs w:val="22"/>
        </w:rPr>
        <w:t>: Поставка маркированных изделий медицинского назначения и лекарственных средств в потребительских упаковках и полном агрегированными заводскими коробами для нужд</w:t>
      </w:r>
      <w:r>
        <w:rPr>
          <w:b/>
          <w:color w:val="000000"/>
          <w:sz w:val="22"/>
          <w:szCs w:val="22"/>
        </w:rPr>
        <w:t xml:space="preserve"> </w:t>
      </w:r>
      <w:r>
        <w:rPr>
          <w:b/>
          <w:sz w:val="22"/>
          <w:szCs w:val="22"/>
        </w:rPr>
        <w:t>ГБУСОВО "Папулинский дом-интернат милосердия для престарелых и инвалидов" (223-ФЗ)</w:t>
      </w:r>
      <w:r>
        <w:rPr>
          <w:b/>
          <w:i/>
          <w:sz w:val="22"/>
          <w:szCs w:val="22"/>
        </w:rPr>
        <w:t>.</w:t>
      </w:r>
    </w:p>
    <w:p w14:paraId="11664891">
      <w:pPr>
        <w:ind w:firstLine="284"/>
        <w:jc w:val="both"/>
        <w:rPr>
          <w:sz w:val="22"/>
          <w:szCs w:val="22"/>
        </w:rPr>
      </w:pPr>
      <w:r>
        <w:rPr>
          <w:sz w:val="22"/>
          <w:szCs w:val="22"/>
        </w:rPr>
        <w:t>Количество, требования к качеству, функциональным характеристикам (потребительским свойствам) представлены в Проекте Договора.</w:t>
      </w:r>
    </w:p>
    <w:p w14:paraId="0096290C">
      <w:pPr>
        <w:ind w:firstLine="567"/>
        <w:jc w:val="both"/>
        <w:rPr>
          <w:b/>
          <w:i/>
          <w:color w:val="FF0000"/>
          <w:sz w:val="22"/>
          <w:szCs w:val="22"/>
        </w:rPr>
      </w:pPr>
      <w:r>
        <w:rPr>
          <w:b/>
          <w:i/>
          <w:color w:val="FF0000"/>
          <w:sz w:val="22"/>
          <w:szCs w:val="22"/>
        </w:rPr>
        <w:t>Закупка осуществляется у субъектов малого предпринимательства и социально ориентированных некоммерческих организаций.</w:t>
      </w:r>
    </w:p>
    <w:p w14:paraId="62FF5DD1">
      <w:pPr>
        <w:ind w:firstLine="284"/>
        <w:jc w:val="both"/>
        <w:rPr>
          <w:rFonts w:cs="Times New Roman"/>
          <w:b w:val="0"/>
          <w:sz w:val="22"/>
          <w:szCs w:val="22"/>
        </w:rPr>
      </w:pPr>
      <w:r>
        <w:rPr>
          <w:sz w:val="22"/>
          <w:szCs w:val="22"/>
        </w:rPr>
        <w:t>2. 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 оформление сертификатов, паспортов и иные расходы Участника, а также все скидки, предлагаемые Участником.</w:t>
      </w:r>
      <w:r>
        <w:rPr>
          <w:rFonts w:hint="default"/>
          <w:sz w:val="22"/>
          <w:szCs w:val="22"/>
          <w:lang w:val="ru-RU"/>
        </w:rPr>
        <w:t xml:space="preserve"> </w:t>
      </w:r>
      <w:r>
        <w:rPr>
          <w:rFonts w:cs="Times New Roman"/>
          <w:b w:val="0"/>
          <w:color w:val="FF0000"/>
          <w:sz w:val="22"/>
          <w:szCs w:val="22"/>
        </w:rPr>
        <w:t xml:space="preserve">Цена договора </w:t>
      </w:r>
      <w:r>
        <w:rPr>
          <w:rFonts w:cs="Times New Roman"/>
          <w:b w:val="0"/>
          <w:color w:val="FF0000"/>
          <w:sz w:val="22"/>
          <w:szCs w:val="22"/>
          <w:lang w:val="ru-RU"/>
        </w:rPr>
        <w:t>будет</w:t>
      </w:r>
      <w:r>
        <w:rPr>
          <w:rFonts w:hint="default" w:cs="Times New Roman"/>
          <w:b w:val="0"/>
          <w:color w:val="FF0000"/>
          <w:sz w:val="22"/>
          <w:szCs w:val="22"/>
          <w:lang w:val="ru-RU"/>
        </w:rPr>
        <w:t xml:space="preserve"> сформирована по результатам предложенного ценового предложения</w:t>
      </w:r>
      <w:r>
        <w:rPr>
          <w:rFonts w:cs="Times New Roman"/>
          <w:b w:val="0"/>
          <w:color w:val="FF0000"/>
          <w:sz w:val="22"/>
          <w:szCs w:val="22"/>
        </w:rPr>
        <w:t>.</w:t>
      </w:r>
    </w:p>
    <w:p w14:paraId="3F1BAA3C">
      <w:pPr>
        <w:ind w:firstLine="284"/>
        <w:jc w:val="both"/>
        <w:rPr>
          <w:sz w:val="22"/>
          <w:szCs w:val="22"/>
        </w:rPr>
      </w:pPr>
      <w:r>
        <w:rPr>
          <w:sz w:val="22"/>
          <w:szCs w:val="22"/>
        </w:rPr>
        <w:t>3. Доставка товара осуществляется силами и за счет средств Участника.</w:t>
      </w:r>
    </w:p>
    <w:p w14:paraId="08C83BDE">
      <w:pPr>
        <w:widowControl/>
        <w:tabs>
          <w:tab w:val="left" w:pos="360"/>
        </w:tabs>
        <w:autoSpaceDE/>
        <w:autoSpaceDN/>
        <w:adjustRightInd/>
        <w:ind w:firstLine="284"/>
        <w:jc w:val="both"/>
        <w:rPr>
          <w:b/>
          <w:i/>
          <w:sz w:val="22"/>
          <w:szCs w:val="22"/>
        </w:rPr>
      </w:pPr>
      <w:r>
        <w:rPr>
          <w:sz w:val="22"/>
          <w:szCs w:val="22"/>
        </w:rPr>
        <w:t xml:space="preserve">Предполагаемые сроки заключения договора: </w:t>
      </w:r>
      <w:r>
        <w:rPr>
          <w:b/>
          <w:i/>
          <w:sz w:val="22"/>
          <w:szCs w:val="22"/>
          <w:lang w:val="ru-RU"/>
        </w:rPr>
        <w:t>ноябрь</w:t>
      </w:r>
      <w:r>
        <w:rPr>
          <w:rFonts w:hint="default"/>
          <w:b/>
          <w:i/>
          <w:sz w:val="22"/>
          <w:szCs w:val="22"/>
          <w:lang w:val="ru-RU"/>
        </w:rPr>
        <w:t xml:space="preserve"> </w:t>
      </w:r>
      <w:r>
        <w:rPr>
          <w:b/>
          <w:i/>
          <w:sz w:val="22"/>
          <w:szCs w:val="22"/>
        </w:rPr>
        <w:t>202</w:t>
      </w:r>
      <w:r>
        <w:rPr>
          <w:rFonts w:hint="default"/>
          <w:b/>
          <w:i/>
          <w:sz w:val="22"/>
          <w:szCs w:val="22"/>
          <w:lang w:val="ru-RU"/>
        </w:rPr>
        <w:t>6</w:t>
      </w:r>
      <w:r>
        <w:rPr>
          <w:b/>
          <w:i/>
          <w:sz w:val="22"/>
          <w:szCs w:val="22"/>
        </w:rPr>
        <w:t xml:space="preserve"> года.</w:t>
      </w:r>
    </w:p>
    <w:p w14:paraId="1909DD30">
      <w:pPr>
        <w:widowControl/>
        <w:tabs>
          <w:tab w:val="left" w:pos="360"/>
        </w:tabs>
        <w:autoSpaceDE/>
        <w:autoSpaceDN/>
        <w:adjustRightInd/>
        <w:ind w:firstLine="284"/>
        <w:jc w:val="both"/>
        <w:rPr>
          <w:b/>
          <w:i/>
          <w:sz w:val="22"/>
          <w:szCs w:val="22"/>
        </w:rPr>
      </w:pPr>
      <w:r>
        <w:rPr>
          <w:b/>
          <w:i/>
          <w:sz w:val="22"/>
          <w:szCs w:val="22"/>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2"/>
          <w:szCs w:val="22"/>
          <w:lang w:val="en-US"/>
        </w:rPr>
        <w:t>VladZakupki</w:t>
      </w:r>
      <w:r>
        <w:rPr>
          <w:b/>
          <w:i/>
          <w:sz w:val="22"/>
          <w:szCs w:val="22"/>
        </w:rPr>
        <w:t>» или в простой письменной форме.</w:t>
      </w:r>
    </w:p>
    <w:p w14:paraId="42FFFA5A">
      <w:pPr>
        <w:widowControl/>
        <w:tabs>
          <w:tab w:val="left" w:pos="360"/>
        </w:tabs>
        <w:autoSpaceDE/>
        <w:autoSpaceDN/>
        <w:adjustRightInd/>
        <w:ind w:firstLine="284"/>
        <w:jc w:val="both"/>
        <w:rPr>
          <w:b/>
          <w:bCs/>
          <w:i/>
          <w:iCs/>
          <w:sz w:val="22"/>
          <w:szCs w:val="22"/>
        </w:rPr>
      </w:pPr>
      <w:r>
        <w:rPr>
          <w:sz w:val="22"/>
          <w:szCs w:val="22"/>
        </w:rPr>
        <w:t xml:space="preserve">Предполагаемые сроки поставки товара: </w:t>
      </w:r>
      <w:r>
        <w:rPr>
          <w:b/>
          <w:i/>
          <w:sz w:val="22"/>
          <w:szCs w:val="22"/>
        </w:rPr>
        <w:t xml:space="preserve">с </w:t>
      </w:r>
      <w:r>
        <w:rPr>
          <w:rFonts w:hint="default"/>
          <w:b/>
          <w:i/>
          <w:sz w:val="22"/>
          <w:szCs w:val="22"/>
          <w:lang w:val="ru-RU"/>
        </w:rPr>
        <w:t>23</w:t>
      </w:r>
      <w:r>
        <w:rPr>
          <w:b/>
          <w:i/>
          <w:sz w:val="22"/>
          <w:szCs w:val="22"/>
        </w:rPr>
        <w:t>.</w:t>
      </w:r>
      <w:r>
        <w:rPr>
          <w:rFonts w:hint="default"/>
          <w:b/>
          <w:i/>
          <w:sz w:val="22"/>
          <w:szCs w:val="22"/>
          <w:lang w:val="ru-RU"/>
        </w:rPr>
        <w:t>10</w:t>
      </w:r>
      <w:r>
        <w:rPr>
          <w:b/>
          <w:i/>
          <w:sz w:val="22"/>
          <w:szCs w:val="22"/>
        </w:rPr>
        <w:t>.202</w:t>
      </w:r>
      <w:r>
        <w:rPr>
          <w:rFonts w:hint="default"/>
          <w:b/>
          <w:i/>
          <w:sz w:val="22"/>
          <w:szCs w:val="22"/>
          <w:lang w:val="ru-RU"/>
        </w:rPr>
        <w:t>6</w:t>
      </w:r>
      <w:r>
        <w:rPr>
          <w:b/>
          <w:i/>
          <w:sz w:val="22"/>
          <w:szCs w:val="22"/>
        </w:rPr>
        <w:t xml:space="preserve"> </w:t>
      </w:r>
      <w:r>
        <w:rPr>
          <w:b/>
          <w:i/>
          <w:color w:val="FF0000"/>
          <w:sz w:val="22"/>
          <w:szCs w:val="22"/>
        </w:rPr>
        <w:t xml:space="preserve">до </w:t>
      </w:r>
      <w:r>
        <w:rPr>
          <w:rFonts w:hint="default"/>
          <w:b/>
          <w:i/>
          <w:color w:val="FF0000"/>
          <w:sz w:val="22"/>
          <w:szCs w:val="22"/>
          <w:lang w:val="ru-RU"/>
        </w:rPr>
        <w:t>16</w:t>
      </w:r>
      <w:r>
        <w:rPr>
          <w:b/>
          <w:i/>
          <w:color w:val="FF0000"/>
          <w:sz w:val="22"/>
          <w:szCs w:val="22"/>
        </w:rPr>
        <w:t>.</w:t>
      </w:r>
      <w:r>
        <w:rPr>
          <w:rFonts w:hint="default"/>
          <w:b/>
          <w:i/>
          <w:color w:val="FF0000"/>
          <w:sz w:val="22"/>
          <w:szCs w:val="22"/>
          <w:lang w:val="ru-RU"/>
        </w:rPr>
        <w:t>11</w:t>
      </w:r>
      <w:r>
        <w:rPr>
          <w:b/>
          <w:i/>
          <w:color w:val="FF0000"/>
          <w:sz w:val="22"/>
          <w:szCs w:val="22"/>
        </w:rPr>
        <w:t>.202</w:t>
      </w:r>
      <w:r>
        <w:rPr>
          <w:rFonts w:hint="default"/>
          <w:b/>
          <w:i/>
          <w:color w:val="FF0000"/>
          <w:sz w:val="22"/>
          <w:szCs w:val="22"/>
          <w:lang w:val="ru-RU"/>
        </w:rPr>
        <w:t>6</w:t>
      </w:r>
      <w:r>
        <w:rPr>
          <w:b/>
          <w:i/>
          <w:sz w:val="22"/>
          <w:szCs w:val="22"/>
        </w:rPr>
        <w:t>.</w:t>
      </w:r>
    </w:p>
    <w:p w14:paraId="05054427">
      <w:pPr>
        <w:tabs>
          <w:tab w:val="left" w:pos="1134"/>
        </w:tabs>
        <w:ind w:right="-1" w:firstLine="284"/>
        <w:jc w:val="both"/>
        <w:rPr>
          <w:i/>
          <w:sz w:val="22"/>
          <w:szCs w:val="22"/>
        </w:rPr>
      </w:pPr>
      <w:r>
        <w:rPr>
          <w:sz w:val="22"/>
          <w:szCs w:val="22"/>
        </w:rPr>
        <w:t xml:space="preserve">4. Порядок оплаты: </w:t>
      </w:r>
      <w:r>
        <w:rPr>
          <w:b/>
          <w:i/>
          <w:sz w:val="22"/>
          <w:szCs w:val="22"/>
        </w:rPr>
        <w:t>в течение 7 (семи) рабочих дней с момента приемки поставленного товара.</w:t>
      </w:r>
    </w:p>
    <w:p w14:paraId="10D40C73">
      <w:pPr>
        <w:widowControl/>
        <w:autoSpaceDE/>
        <w:autoSpaceDN/>
        <w:adjustRightInd/>
        <w:ind w:firstLine="284"/>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 №1</w:t>
      </w:r>
      <w:r>
        <w:rPr>
          <w:sz w:val="22"/>
          <w:szCs w:val="22"/>
        </w:rPr>
        <w:t xml:space="preserve"> к настоящему запросу о предоставлении ценовой информации</w:t>
      </w:r>
      <w:r>
        <w:rPr>
          <w:color w:val="000000"/>
          <w:sz w:val="22"/>
          <w:szCs w:val="22"/>
        </w:rPr>
        <w:t>.</w:t>
      </w:r>
    </w:p>
    <w:p w14:paraId="7F014E8A">
      <w:pPr>
        <w:widowControl/>
        <w:autoSpaceDE/>
        <w:autoSpaceDN/>
        <w:adjustRightInd/>
        <w:ind w:firstLine="284"/>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5259755">
      <w:pPr>
        <w:widowControl/>
        <w:autoSpaceDE/>
        <w:autoSpaceDN/>
        <w:adjustRightInd/>
        <w:ind w:firstLine="284"/>
        <w:jc w:val="both"/>
        <w:rPr>
          <w:sz w:val="22"/>
          <w:szCs w:val="22"/>
        </w:rPr>
      </w:pPr>
      <w:r>
        <w:rPr>
          <w:sz w:val="22"/>
          <w:szCs w:val="22"/>
        </w:rPr>
        <w:t>Предложение также должно быть скреплено печатью Участника (при наличии).</w:t>
      </w:r>
    </w:p>
    <w:p w14:paraId="5788EB9F">
      <w:pPr>
        <w:ind w:firstLine="284"/>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договора на условиях, указанных в запросе, срок действия предлагаемой цены.</w:t>
      </w:r>
    </w:p>
    <w:p w14:paraId="1144BAE3">
      <w:pPr>
        <w:widowControl/>
        <w:autoSpaceDE/>
        <w:autoSpaceDN/>
        <w:adjustRightInd/>
        <w:ind w:firstLine="284"/>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Pr>
          <w:b/>
          <w:i/>
          <w:sz w:val="22"/>
          <w:szCs w:val="22"/>
          <w:lang w:val="en-US"/>
        </w:rPr>
        <w:t>VladZakupki</w:t>
      </w:r>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3CAC45C0">
      <w:pPr>
        <w:widowControl/>
        <w:autoSpaceDE/>
        <w:autoSpaceDN/>
        <w:adjustRightInd/>
        <w:ind w:firstLine="284"/>
        <w:jc w:val="both"/>
        <w:rPr>
          <w:color w:val="FF0000"/>
          <w:sz w:val="22"/>
          <w:szCs w:val="22"/>
        </w:rPr>
      </w:pPr>
      <w:r>
        <w:rPr>
          <w:sz w:val="22"/>
          <w:szCs w:val="22"/>
        </w:rPr>
        <w:t xml:space="preserve">Срок подачи ценовой информации: </w:t>
      </w:r>
      <w:r>
        <w:rPr>
          <w:color w:val="FF0000"/>
          <w:sz w:val="22"/>
          <w:szCs w:val="22"/>
        </w:rPr>
        <w:t xml:space="preserve">с </w:t>
      </w:r>
      <w:r>
        <w:rPr>
          <w:rFonts w:hint="default"/>
          <w:color w:val="FF0000"/>
          <w:sz w:val="22"/>
          <w:szCs w:val="22"/>
          <w:lang w:val="ru-RU"/>
        </w:rPr>
        <w:t>19</w:t>
      </w:r>
      <w:r>
        <w:rPr>
          <w:color w:val="FF0000"/>
          <w:sz w:val="22"/>
          <w:szCs w:val="22"/>
        </w:rPr>
        <w:t>.</w:t>
      </w:r>
      <w:r>
        <w:rPr>
          <w:rFonts w:hint="default"/>
          <w:color w:val="FF0000"/>
          <w:sz w:val="22"/>
          <w:szCs w:val="22"/>
          <w:lang w:val="ru-RU"/>
        </w:rPr>
        <w:t>10</w:t>
      </w:r>
      <w:r>
        <w:rPr>
          <w:color w:val="FF0000"/>
          <w:sz w:val="22"/>
          <w:szCs w:val="22"/>
        </w:rPr>
        <w:t>.202</w:t>
      </w:r>
      <w:r>
        <w:rPr>
          <w:rFonts w:hint="default"/>
          <w:color w:val="FF0000"/>
          <w:sz w:val="22"/>
          <w:szCs w:val="22"/>
          <w:lang w:val="ru-RU"/>
        </w:rPr>
        <w:t>6</w:t>
      </w:r>
      <w:r>
        <w:rPr>
          <w:color w:val="FF0000"/>
          <w:sz w:val="22"/>
          <w:szCs w:val="22"/>
        </w:rPr>
        <w:t xml:space="preserve"> г.</w:t>
      </w:r>
    </w:p>
    <w:p w14:paraId="12B48A60">
      <w:pPr>
        <w:widowControl/>
        <w:autoSpaceDE/>
        <w:autoSpaceDN/>
        <w:adjustRightInd/>
        <w:ind w:firstLine="284"/>
        <w:jc w:val="both"/>
        <w:rPr>
          <w:b/>
          <w:i/>
          <w:sz w:val="22"/>
          <w:szCs w:val="22"/>
        </w:rPr>
      </w:pPr>
      <w:r>
        <w:rPr>
          <w:color w:val="FF0000"/>
          <w:sz w:val="22"/>
          <w:szCs w:val="22"/>
        </w:rPr>
        <w:t xml:space="preserve">                                                           до </w:t>
      </w:r>
      <w:r>
        <w:rPr>
          <w:rFonts w:hint="default"/>
          <w:color w:val="FF0000"/>
          <w:sz w:val="22"/>
          <w:szCs w:val="22"/>
          <w:lang w:val="ru-RU"/>
        </w:rPr>
        <w:t>23</w:t>
      </w:r>
      <w:r>
        <w:rPr>
          <w:color w:val="FF0000"/>
          <w:sz w:val="22"/>
          <w:szCs w:val="22"/>
        </w:rPr>
        <w:t>.</w:t>
      </w:r>
      <w:r>
        <w:rPr>
          <w:rFonts w:hint="default"/>
          <w:color w:val="FF0000"/>
          <w:sz w:val="22"/>
          <w:szCs w:val="22"/>
          <w:lang w:val="ru-RU"/>
        </w:rPr>
        <w:t>10</w:t>
      </w:r>
      <w:r>
        <w:rPr>
          <w:color w:val="FF0000"/>
          <w:sz w:val="22"/>
          <w:szCs w:val="22"/>
        </w:rPr>
        <w:t>.202</w:t>
      </w:r>
      <w:r>
        <w:rPr>
          <w:rFonts w:hint="default"/>
          <w:color w:val="FF0000"/>
          <w:sz w:val="22"/>
          <w:szCs w:val="22"/>
          <w:lang w:val="ru-RU"/>
        </w:rPr>
        <w:t>6</w:t>
      </w:r>
      <w:r>
        <w:rPr>
          <w:color w:val="FF0000"/>
          <w:sz w:val="22"/>
          <w:szCs w:val="22"/>
        </w:rPr>
        <w:t xml:space="preserve"> г. </w:t>
      </w:r>
      <w:r>
        <w:rPr>
          <w:sz w:val="22"/>
          <w:szCs w:val="22"/>
        </w:rPr>
        <w:t>10 ч. 00 мин.</w:t>
      </w:r>
    </w:p>
    <w:p w14:paraId="3B20C99B">
      <w:pPr>
        <w:ind w:firstLine="284"/>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со </w:t>
      </w:r>
      <w:r>
        <w:rPr>
          <w:b/>
          <w:bCs/>
          <w:sz w:val="22"/>
          <w:szCs w:val="22"/>
        </w:rPr>
        <w:t>ст. 3.6 Федерального</w:t>
      </w:r>
      <w:r>
        <w:rPr>
          <w:b/>
          <w:sz w:val="22"/>
          <w:szCs w:val="22"/>
        </w:rPr>
        <w:t xml:space="preserve"> закона от 18.07.2011 № 223-ФЗ</w:t>
      </w:r>
      <w:r>
        <w:rPr>
          <w:sz w:val="22"/>
          <w:szCs w:val="22"/>
        </w:rPr>
        <w:t xml:space="preserve"> «О закупках товаров, работ, услуг отдельными видами юридических лиц»</w:t>
      </w:r>
      <w:r>
        <w:rPr>
          <w:b/>
          <w:sz w:val="22"/>
          <w:szCs w:val="22"/>
        </w:rPr>
        <w:t xml:space="preserve"> </w:t>
      </w:r>
      <w:r>
        <w:rPr>
          <w:b/>
          <w:bCs/>
          <w:sz w:val="22"/>
          <w:szCs w:val="22"/>
        </w:rPr>
        <w:t>и может закончиться подписанием договора</w:t>
      </w:r>
      <w:r>
        <w:rPr>
          <w:b/>
          <w:sz w:val="22"/>
          <w:szCs w:val="22"/>
        </w:rPr>
        <w:t xml:space="preserve"> в случае принятия Заказчиком такого решения.</w:t>
      </w:r>
      <w:r>
        <w:rPr>
          <w:sz w:val="22"/>
          <w:szCs w:val="22"/>
        </w:rPr>
        <w:t xml:space="preserve"> </w:t>
      </w:r>
    </w:p>
    <w:p w14:paraId="7265F542">
      <w:pPr>
        <w:ind w:firstLine="284"/>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товара и определения наименьшей цены предложения </w:t>
      </w:r>
      <w:r>
        <w:rPr>
          <w:b/>
          <w:sz w:val="22"/>
          <w:szCs w:val="22"/>
        </w:rPr>
        <w:t>с намерением</w:t>
      </w:r>
      <w:r>
        <w:rPr>
          <w:sz w:val="22"/>
          <w:szCs w:val="22"/>
        </w:rPr>
        <w:t xml:space="preserve"> заключить договор с Участником:</w:t>
      </w:r>
    </w:p>
    <w:p w14:paraId="00B4A89C">
      <w:pPr>
        <w:ind w:firstLine="284"/>
        <w:jc w:val="both"/>
        <w:rPr>
          <w:sz w:val="22"/>
          <w:szCs w:val="22"/>
        </w:rPr>
      </w:pPr>
      <w:r>
        <w:rPr>
          <w:sz w:val="22"/>
          <w:szCs w:val="22"/>
        </w:rPr>
        <w:t>1) предложившим наименьшую цену;</w:t>
      </w:r>
    </w:p>
    <w:p w14:paraId="369FBA47">
      <w:pPr>
        <w:ind w:firstLine="284"/>
        <w:jc w:val="both"/>
        <w:rPr>
          <w:sz w:val="22"/>
          <w:szCs w:val="22"/>
        </w:rPr>
      </w:pPr>
      <w:r>
        <w:rPr>
          <w:sz w:val="22"/>
          <w:szCs w:val="22"/>
        </w:rPr>
        <w:t>2) лучшие не стоимостные условия;</w:t>
      </w:r>
    </w:p>
    <w:p w14:paraId="7A3ABBD3">
      <w:pPr>
        <w:ind w:firstLine="284"/>
        <w:jc w:val="both"/>
        <w:rPr>
          <w:sz w:val="22"/>
          <w:szCs w:val="22"/>
        </w:rPr>
      </w:pPr>
      <w:r>
        <w:rPr>
          <w:sz w:val="22"/>
          <w:szCs w:val="22"/>
        </w:rPr>
        <w:t xml:space="preserve">3) лучшие по совокупности условия, </w:t>
      </w:r>
      <w:r>
        <w:rPr>
          <w:b/>
          <w:sz w:val="22"/>
          <w:szCs w:val="22"/>
        </w:rPr>
        <w:t>или принимает решение о завершении процедуры запроса цен без заключения договора.</w:t>
      </w:r>
    </w:p>
    <w:p w14:paraId="4FEAA75E">
      <w:pPr>
        <w:widowControl/>
        <w:ind w:firstLine="284"/>
        <w:jc w:val="both"/>
        <w:rPr>
          <w:b/>
          <w:sz w:val="22"/>
          <w:szCs w:val="22"/>
        </w:rPr>
      </w:pPr>
      <w:r>
        <w:rPr>
          <w:b/>
          <w:sz w:val="22"/>
          <w:szCs w:val="22"/>
        </w:rPr>
        <w:t>Заказчик оставляет за собой право не заключать договор.</w:t>
      </w:r>
    </w:p>
    <w:p w14:paraId="3E88B516">
      <w:pPr>
        <w:widowControl/>
        <w:autoSpaceDE/>
        <w:autoSpaceDN/>
        <w:adjustRightInd/>
        <w:ind w:firstLine="284"/>
        <w:jc w:val="both"/>
        <w:rPr>
          <w:sz w:val="22"/>
          <w:szCs w:val="22"/>
        </w:rPr>
      </w:pPr>
      <w:r>
        <w:rPr>
          <w:sz w:val="22"/>
          <w:szCs w:val="22"/>
        </w:rPr>
        <w:t>9. Условия рассмотрения ценовых предложений Участников и их оценка.</w:t>
      </w:r>
    </w:p>
    <w:p w14:paraId="49E2A314">
      <w:pPr>
        <w:ind w:firstLine="284"/>
        <w:jc w:val="both"/>
        <w:rPr>
          <w:sz w:val="22"/>
          <w:szCs w:val="22"/>
        </w:rPr>
      </w:pPr>
      <w:r>
        <w:rPr>
          <w:sz w:val="22"/>
          <w:szCs w:val="22"/>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38D8F669">
      <w:pPr>
        <w:ind w:firstLine="284"/>
        <w:jc w:val="both"/>
        <w:rPr>
          <w:b/>
          <w:sz w:val="22"/>
          <w:szCs w:val="22"/>
        </w:rPr>
      </w:pPr>
      <w:r>
        <w:rPr>
          <w:b/>
          <w:sz w:val="22"/>
          <w:szCs w:val="22"/>
        </w:rPr>
        <w:t xml:space="preserve">1) </w:t>
      </w:r>
      <w:r>
        <w:rPr>
          <w:sz w:val="22"/>
          <w:szCs w:val="22"/>
        </w:rPr>
        <w:t xml:space="preserve">отсутствие у Участника случаев </w:t>
      </w:r>
      <w:r>
        <w:rPr>
          <w:b/>
          <w:sz w:val="22"/>
          <w:szCs w:val="22"/>
        </w:rPr>
        <w:t>поставок некачественного товара,</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w:t>
      </w:r>
    </w:p>
    <w:p w14:paraId="08F75DA8">
      <w:pPr>
        <w:ind w:firstLine="284"/>
        <w:jc w:val="both"/>
        <w:rPr>
          <w:bCs/>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2"/>
          <w:szCs w:val="22"/>
        </w:rPr>
        <w:t>;</w:t>
      </w:r>
    </w:p>
    <w:p w14:paraId="5FA9C233">
      <w:pPr>
        <w:ind w:firstLine="284"/>
        <w:jc w:val="both"/>
        <w:rPr>
          <w:sz w:val="22"/>
          <w:szCs w:val="22"/>
        </w:rPr>
      </w:pPr>
      <w:r>
        <w:rPr>
          <w:b/>
          <w:sz w:val="22"/>
          <w:szCs w:val="22"/>
        </w:rPr>
        <w:t>2) отсутствие сведений об Участнике в реестрах недобросовестных поставщиков</w:t>
      </w:r>
      <w:r>
        <w:rPr>
          <w:sz w:val="22"/>
          <w:szCs w:val="22"/>
        </w:rPr>
        <w:t xml:space="preserve"> на Официальном сайте единой информационной системы в сфере закупок;</w:t>
      </w:r>
    </w:p>
    <w:p w14:paraId="5AF6BE3D">
      <w:pPr>
        <w:ind w:firstLine="284"/>
        <w:jc w:val="both"/>
        <w:rPr>
          <w:sz w:val="22"/>
          <w:szCs w:val="22"/>
        </w:rPr>
      </w:pPr>
      <w:r>
        <w:rPr>
          <w:b/>
          <w:sz w:val="22"/>
          <w:szCs w:val="22"/>
        </w:rPr>
        <w:t>3) участник закупки</w:t>
      </w:r>
      <w:r>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E49ACB9">
      <w:pPr>
        <w:ind w:firstLine="284"/>
        <w:jc w:val="both"/>
        <w:rPr>
          <w:sz w:val="22"/>
          <w:szCs w:val="22"/>
        </w:rPr>
      </w:pPr>
      <w:r>
        <w:rPr>
          <w:sz w:val="22"/>
          <w:szCs w:val="22"/>
          <w:highlight w:val="yellow"/>
        </w:rPr>
        <w:t>4)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 (предоставляется Декларация в свободной форме);</w:t>
      </w:r>
    </w:p>
    <w:p w14:paraId="7769DB75">
      <w:pPr>
        <w:ind w:firstLine="284"/>
        <w:jc w:val="both"/>
        <w:rPr>
          <w:sz w:val="22"/>
          <w:szCs w:val="22"/>
        </w:rPr>
      </w:pPr>
      <w:r>
        <w:rPr>
          <w:sz w:val="22"/>
          <w:szCs w:val="22"/>
        </w:rPr>
        <w:t>5)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821753">
      <w:pPr>
        <w:ind w:firstLine="284"/>
        <w:jc w:val="both"/>
        <w:rPr>
          <w:sz w:val="22"/>
          <w:szCs w:val="22"/>
        </w:rPr>
      </w:pPr>
      <w:r>
        <w:rPr>
          <w:sz w:val="22"/>
          <w:szCs w:val="22"/>
        </w:rPr>
        <w:t xml:space="preserve">Если Участник не соответствует требованиям, указанным в пп. 1-5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w:t>
      </w:r>
    </w:p>
    <w:p w14:paraId="37EF9063">
      <w:pPr>
        <w:ind w:firstLine="284"/>
        <w:jc w:val="both"/>
        <w:rPr>
          <w:sz w:val="22"/>
          <w:szCs w:val="22"/>
        </w:rPr>
      </w:pPr>
      <w:r>
        <w:rPr>
          <w:sz w:val="22"/>
          <w:szCs w:val="22"/>
        </w:rPr>
        <w:t>В случае если Заказчиком принимается решение о выборе победителя среди участников:</w:t>
      </w:r>
    </w:p>
    <w:p w14:paraId="4764E5C1">
      <w:pPr>
        <w:ind w:firstLine="284"/>
        <w:jc w:val="both"/>
        <w:rPr>
          <w:sz w:val="22"/>
          <w:szCs w:val="22"/>
        </w:rPr>
      </w:pPr>
      <w:r>
        <w:rPr>
          <w:sz w:val="22"/>
          <w:szCs w:val="22"/>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79ADFACB">
      <w:pPr>
        <w:ind w:firstLine="284"/>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4E85F79B">
      <w:pPr>
        <w:ind w:firstLine="284"/>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4AEE9CAF">
      <w:pPr>
        <w:ind w:firstLine="284"/>
        <w:jc w:val="both"/>
        <w:rPr>
          <w:sz w:val="22"/>
          <w:szCs w:val="22"/>
        </w:rPr>
      </w:pPr>
      <w:r>
        <w:rPr>
          <w:sz w:val="22"/>
          <w:szCs w:val="22"/>
        </w:rPr>
        <w:t>Решение о завершении процедуры анализа рынка без заключения договора принимается в случае, если:</w:t>
      </w:r>
    </w:p>
    <w:p w14:paraId="43C5FE5C">
      <w:pPr>
        <w:ind w:firstLine="284"/>
        <w:jc w:val="both"/>
        <w:rPr>
          <w:sz w:val="22"/>
          <w:szCs w:val="22"/>
        </w:rPr>
      </w:pPr>
      <w:r>
        <w:rPr>
          <w:sz w:val="22"/>
          <w:szCs w:val="22"/>
        </w:rPr>
        <w:t>- не подано не одного ценного предложения от Участников;</w:t>
      </w:r>
    </w:p>
    <w:p w14:paraId="5AFA174B">
      <w:pPr>
        <w:ind w:firstLine="284"/>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253E81AA">
      <w:pPr>
        <w:ind w:firstLine="284"/>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64837D6D">
      <w:pPr>
        <w:ind w:firstLine="284"/>
        <w:jc w:val="both"/>
        <w:rPr>
          <w:sz w:val="22"/>
          <w:szCs w:val="22"/>
        </w:rPr>
      </w:pPr>
      <w:r>
        <w:rPr>
          <w:sz w:val="22"/>
          <w:szCs w:val="22"/>
        </w:rPr>
        <w:t>Решение Заказчика оформляется соответствующим протоколом.</w:t>
      </w:r>
    </w:p>
    <w:p w14:paraId="70803BAD">
      <w:pPr>
        <w:ind w:firstLine="284"/>
        <w:jc w:val="both"/>
        <w:rPr>
          <w:sz w:val="22"/>
          <w:szCs w:val="22"/>
        </w:rPr>
      </w:pPr>
      <w:r>
        <w:rPr>
          <w:sz w:val="22"/>
          <w:szCs w:val="22"/>
        </w:rPr>
        <w:t>В протоколе указывается обоснование принятия решений:</w:t>
      </w:r>
    </w:p>
    <w:p w14:paraId="5209A1E7">
      <w:pPr>
        <w:pStyle w:val="38"/>
        <w:numPr>
          <w:ilvl w:val="0"/>
          <w:numId w:val="2"/>
        </w:numPr>
        <w:ind w:left="0" w:firstLine="284"/>
        <w:jc w:val="both"/>
        <w:rPr>
          <w:sz w:val="22"/>
          <w:szCs w:val="22"/>
        </w:rPr>
      </w:pPr>
      <w:r>
        <w:rPr>
          <w:sz w:val="22"/>
          <w:szCs w:val="22"/>
        </w:rPr>
        <w:t>по допуску или не допуску участников к оценке ценовых предложений;</w:t>
      </w:r>
    </w:p>
    <w:p w14:paraId="361BE36A">
      <w:pPr>
        <w:pStyle w:val="38"/>
        <w:numPr>
          <w:ilvl w:val="0"/>
          <w:numId w:val="2"/>
        </w:numPr>
        <w:ind w:left="0" w:firstLine="284"/>
        <w:jc w:val="both"/>
        <w:rPr>
          <w:sz w:val="22"/>
          <w:szCs w:val="22"/>
        </w:rPr>
      </w:pPr>
      <w:r>
        <w:rPr>
          <w:sz w:val="22"/>
          <w:szCs w:val="22"/>
        </w:rPr>
        <w:t>по выбору Участника, с которым будет заключен договор;</w:t>
      </w:r>
    </w:p>
    <w:p w14:paraId="1DF0C33A">
      <w:pPr>
        <w:ind w:firstLine="284"/>
        <w:jc w:val="both"/>
        <w:rPr>
          <w:sz w:val="22"/>
          <w:szCs w:val="22"/>
        </w:rPr>
      </w:pPr>
      <w:r>
        <w:rPr>
          <w:sz w:val="22"/>
          <w:szCs w:val="22"/>
        </w:rPr>
        <w:t>3) обоснование решения о завершении процедуры запроса цен без заключения договора, если Заказчик принял такое решение.</w:t>
      </w:r>
    </w:p>
    <w:p w14:paraId="4AA5202C">
      <w:pPr>
        <w:widowControl/>
        <w:ind w:firstLine="284"/>
        <w:rPr>
          <w:i/>
          <w:sz w:val="22"/>
          <w:szCs w:val="22"/>
          <w:u w:val="single"/>
        </w:rPr>
      </w:pPr>
      <w:r>
        <w:rPr>
          <w:b/>
          <w:sz w:val="22"/>
          <w:szCs w:val="22"/>
        </w:rPr>
        <w:t>Ответственный</w:t>
      </w:r>
      <w:r>
        <w:rPr>
          <w:sz w:val="22"/>
          <w:szCs w:val="22"/>
        </w:rPr>
        <w:t>: Юрисконсульт Полякова Елена Юрьевна, тел.: +7(49247) 2-33-88, 8 (901) 140-64-14</w:t>
      </w:r>
    </w:p>
    <w:p w14:paraId="400D7FB4">
      <w:pPr>
        <w:widowControl/>
        <w:autoSpaceDE/>
        <w:autoSpaceDN/>
        <w:adjustRightInd/>
        <w:ind w:firstLine="284"/>
        <w:rPr>
          <w:sz w:val="22"/>
          <w:szCs w:val="22"/>
        </w:rPr>
      </w:pPr>
      <w:r>
        <w:rPr>
          <w:sz w:val="22"/>
          <w:szCs w:val="22"/>
        </w:rPr>
        <w:t>Приложения:</w:t>
      </w:r>
    </w:p>
    <w:p w14:paraId="1E238AC4">
      <w:pPr>
        <w:widowControl/>
        <w:numPr>
          <w:ilvl w:val="0"/>
          <w:numId w:val="3"/>
        </w:numPr>
        <w:autoSpaceDE/>
        <w:autoSpaceDN/>
        <w:adjustRightInd/>
        <w:ind w:left="0" w:firstLine="284"/>
        <w:rPr>
          <w:sz w:val="22"/>
          <w:szCs w:val="22"/>
        </w:rPr>
      </w:pPr>
      <w:r>
        <w:rPr>
          <w:sz w:val="22"/>
          <w:szCs w:val="22"/>
        </w:rPr>
        <w:t>Форма Предложения (Приложение № 1).</w:t>
      </w:r>
    </w:p>
    <w:p w14:paraId="5003E782">
      <w:pPr>
        <w:widowControl/>
        <w:numPr>
          <w:ilvl w:val="0"/>
          <w:numId w:val="3"/>
        </w:numPr>
        <w:autoSpaceDE/>
        <w:autoSpaceDN/>
        <w:adjustRightInd/>
        <w:ind w:left="0" w:firstLine="284"/>
        <w:rPr>
          <w:sz w:val="22"/>
          <w:szCs w:val="22"/>
        </w:rPr>
      </w:pPr>
      <w:r>
        <w:rPr>
          <w:sz w:val="22"/>
          <w:szCs w:val="22"/>
        </w:rPr>
        <w:t xml:space="preserve">ПРОЕКТ договора </w:t>
      </w:r>
      <w:r>
        <w:rPr>
          <w:b/>
          <w:i/>
          <w:sz w:val="22"/>
          <w:szCs w:val="22"/>
        </w:rPr>
        <w:t>поставки товара</w:t>
      </w:r>
      <w:r>
        <w:rPr>
          <w:sz w:val="22"/>
          <w:szCs w:val="22"/>
        </w:rPr>
        <w:t xml:space="preserve"> (Приложение № 2).</w:t>
      </w:r>
    </w:p>
    <w:tbl>
      <w:tblPr>
        <w:tblStyle w:val="10"/>
        <w:tblW w:w="10031" w:type="dxa"/>
        <w:tblInd w:w="0" w:type="dxa"/>
        <w:tblLayout w:type="fixed"/>
        <w:tblCellMar>
          <w:top w:w="0" w:type="dxa"/>
          <w:left w:w="108" w:type="dxa"/>
          <w:bottom w:w="0" w:type="dxa"/>
          <w:right w:w="108" w:type="dxa"/>
        </w:tblCellMar>
      </w:tblPr>
      <w:tblGrid>
        <w:gridCol w:w="10031"/>
      </w:tblGrid>
      <w:tr w14:paraId="142B22EA">
        <w:tblPrEx>
          <w:tblCellMar>
            <w:top w:w="0" w:type="dxa"/>
            <w:left w:w="108" w:type="dxa"/>
            <w:bottom w:w="0" w:type="dxa"/>
            <w:right w:w="108" w:type="dxa"/>
          </w:tblCellMar>
        </w:tblPrEx>
        <w:tc>
          <w:tcPr>
            <w:tcW w:w="10031" w:type="dxa"/>
          </w:tcPr>
          <w:p w14:paraId="1627280D">
            <w:pPr>
              <w:widowControl/>
              <w:autoSpaceDE/>
              <w:autoSpaceDN/>
              <w:adjustRightInd/>
              <w:ind w:right="493" w:firstLine="284"/>
              <w:rPr>
                <w:sz w:val="22"/>
                <w:szCs w:val="22"/>
              </w:rPr>
            </w:pPr>
          </w:p>
        </w:tc>
      </w:tr>
    </w:tbl>
    <w:p w14:paraId="2D28D4A6">
      <w:pPr>
        <w:ind w:firstLine="567"/>
        <w:rPr>
          <w:sz w:val="22"/>
          <w:szCs w:val="22"/>
        </w:rPr>
      </w:pPr>
    </w:p>
    <w:p w14:paraId="3C52B2F0">
      <w:pPr>
        <w:jc w:val="right"/>
        <w:rPr>
          <w:sz w:val="22"/>
          <w:szCs w:val="22"/>
        </w:rPr>
        <w:sectPr>
          <w:footerReference r:id="rId3" w:type="default"/>
          <w:footerReference r:id="rId4" w:type="even"/>
          <w:pgSz w:w="11906" w:h="16838"/>
          <w:pgMar w:top="567" w:right="567" w:bottom="284" w:left="851" w:header="170" w:footer="170" w:gutter="0"/>
          <w:cols w:space="708" w:num="1"/>
          <w:docGrid w:linePitch="360" w:charSpace="0"/>
        </w:sectPr>
      </w:pPr>
    </w:p>
    <w:p w14:paraId="1B1CD4E7">
      <w:pPr>
        <w:jc w:val="right"/>
        <w:rPr>
          <w:sz w:val="22"/>
          <w:szCs w:val="22"/>
        </w:rPr>
      </w:pPr>
      <w:r>
        <w:rPr>
          <w:sz w:val="22"/>
          <w:szCs w:val="22"/>
        </w:rPr>
        <w:t>Приложение № 1 к запросу</w:t>
      </w:r>
    </w:p>
    <w:p w14:paraId="0AE016AC">
      <w:pPr>
        <w:jc w:val="right"/>
        <w:rPr>
          <w:i/>
          <w:sz w:val="22"/>
          <w:szCs w:val="22"/>
        </w:rPr>
      </w:pPr>
      <w:r>
        <w:rPr>
          <w:i/>
          <w:sz w:val="22"/>
          <w:szCs w:val="22"/>
        </w:rPr>
        <w:t>Форма предложения:</w:t>
      </w:r>
    </w:p>
    <w:p w14:paraId="5DFA307E">
      <w:pPr>
        <w:rPr>
          <w:i/>
          <w:sz w:val="22"/>
          <w:szCs w:val="22"/>
        </w:rPr>
      </w:pPr>
      <w:r>
        <w:rPr>
          <w:i/>
          <w:sz w:val="22"/>
          <w:szCs w:val="22"/>
          <w:highlight w:val="yellow"/>
        </w:rPr>
        <w:t>Заполняется на бланке участника.</w:t>
      </w:r>
    </w:p>
    <w:p w14:paraId="150B6FBF">
      <w:pPr>
        <w:widowControl/>
        <w:autoSpaceDE/>
        <w:autoSpaceDN/>
        <w:adjustRightInd/>
        <w:ind w:left="5668"/>
        <w:rPr>
          <w:sz w:val="22"/>
          <w:szCs w:val="22"/>
          <w:lang w:eastAsia="en-US"/>
        </w:rPr>
      </w:pPr>
      <w:r>
        <w:rPr>
          <w:sz w:val="22"/>
          <w:szCs w:val="22"/>
          <w:lang w:eastAsia="en-US"/>
        </w:rPr>
        <w:t>Руководителю Заказчика</w:t>
      </w:r>
    </w:p>
    <w:p w14:paraId="333F0795">
      <w:pPr>
        <w:widowControl/>
        <w:autoSpaceDE/>
        <w:autoSpaceDN/>
        <w:adjustRightInd/>
        <w:ind w:left="5668"/>
        <w:rPr>
          <w:sz w:val="22"/>
          <w:szCs w:val="22"/>
          <w:lang w:eastAsia="en-US"/>
        </w:rPr>
      </w:pPr>
      <w:r>
        <w:rPr>
          <w:sz w:val="22"/>
          <w:szCs w:val="22"/>
          <w:lang w:eastAsia="en-US"/>
        </w:rPr>
        <w:t>___________________________</w:t>
      </w:r>
    </w:p>
    <w:p w14:paraId="1E1EE97F">
      <w:pPr>
        <w:widowControl/>
        <w:autoSpaceDE/>
        <w:autoSpaceDN/>
        <w:adjustRightInd/>
        <w:ind w:left="5668"/>
        <w:rPr>
          <w:i/>
          <w:sz w:val="22"/>
          <w:szCs w:val="22"/>
          <w:lang w:eastAsia="en-US"/>
        </w:rPr>
      </w:pPr>
      <w:r>
        <w:rPr>
          <w:i/>
          <w:sz w:val="22"/>
          <w:szCs w:val="22"/>
          <w:lang w:eastAsia="en-US"/>
        </w:rPr>
        <w:t>(наименование заказчика)</w:t>
      </w:r>
    </w:p>
    <w:p w14:paraId="3A07161C">
      <w:pPr>
        <w:widowControl/>
        <w:autoSpaceDE/>
        <w:autoSpaceDN/>
        <w:adjustRightInd/>
        <w:ind w:left="5668"/>
        <w:rPr>
          <w:b/>
          <w:sz w:val="22"/>
          <w:szCs w:val="22"/>
          <w:lang w:eastAsia="en-US"/>
        </w:rPr>
      </w:pPr>
      <w:r>
        <w:rPr>
          <w:b/>
          <w:sz w:val="22"/>
          <w:szCs w:val="22"/>
          <w:highlight w:val="yellow"/>
          <w:lang w:eastAsia="en-US"/>
        </w:rPr>
        <w:t xml:space="preserve">Извещение №_____ </w:t>
      </w:r>
      <w:r>
        <w:rPr>
          <w:sz w:val="22"/>
          <w:szCs w:val="22"/>
          <w:highlight w:val="yellow"/>
        </w:rPr>
        <w:t xml:space="preserve">(указывается </w:t>
      </w:r>
      <w:r>
        <w:rPr>
          <w:sz w:val="22"/>
          <w:szCs w:val="22"/>
          <w:highlight w:val="yellow"/>
          <w:u w:val="single"/>
        </w:rPr>
        <w:t>№ закупки)</w:t>
      </w:r>
    </w:p>
    <w:p w14:paraId="5368FD77">
      <w:pPr>
        <w:widowControl/>
        <w:autoSpaceDE/>
        <w:autoSpaceDN/>
        <w:adjustRightInd/>
        <w:ind w:left="5668"/>
        <w:rPr>
          <w:sz w:val="22"/>
          <w:szCs w:val="22"/>
          <w:lang w:eastAsia="en-US"/>
        </w:rPr>
      </w:pPr>
      <w:r>
        <w:rPr>
          <w:sz w:val="22"/>
          <w:szCs w:val="22"/>
          <w:highlight w:val="yellow"/>
          <w:lang w:eastAsia="en-US"/>
        </w:rPr>
        <w:t>(обязательное поле для заполнения)</w:t>
      </w:r>
    </w:p>
    <w:p w14:paraId="5A3AD73C">
      <w:pPr>
        <w:autoSpaceDE/>
        <w:autoSpaceDN/>
        <w:adjustRightInd/>
        <w:ind w:firstLine="708"/>
        <w:jc w:val="both"/>
        <w:rPr>
          <w:sz w:val="22"/>
          <w:szCs w:val="22"/>
        </w:rPr>
      </w:pPr>
      <w:r>
        <w:rPr>
          <w:sz w:val="22"/>
          <w:szCs w:val="22"/>
        </w:rPr>
        <w:t xml:space="preserve">Компания </w:t>
      </w:r>
      <w:r>
        <w:rPr>
          <w:i/>
          <w:sz w:val="22"/>
          <w:szCs w:val="22"/>
          <w:highlight w:val="yellow"/>
          <w:u w:val="single"/>
        </w:rPr>
        <w:t>(Наименование и почтовый адрес)</w:t>
      </w:r>
      <w:r>
        <w:rPr>
          <w:i/>
          <w:sz w:val="22"/>
          <w:szCs w:val="22"/>
          <w:u w:val="single"/>
        </w:rPr>
        <w:t xml:space="preserve"> </w:t>
      </w:r>
      <w:r>
        <w:rPr>
          <w:sz w:val="22"/>
          <w:szCs w:val="22"/>
        </w:rPr>
        <w:t>предлагает следующую цену на поставку товара:</w:t>
      </w:r>
    </w:p>
    <w:p w14:paraId="67F66A98">
      <w:pPr>
        <w:widowControl/>
        <w:autoSpaceDE/>
        <w:autoSpaceDN/>
        <w:adjustRightInd/>
        <w:rPr>
          <w:sz w:val="22"/>
          <w:szCs w:val="22"/>
        </w:rPr>
      </w:pPr>
      <w:r>
        <w:rPr>
          <w:sz w:val="22"/>
          <w:szCs w:val="22"/>
          <w:highlight w:val="yellow"/>
        </w:rPr>
        <w:t>_____________________ (</w:t>
      </w:r>
      <w:r>
        <w:rPr>
          <w:i/>
          <w:sz w:val="22"/>
          <w:szCs w:val="22"/>
          <w:highlight w:val="yellow"/>
          <w:u w:val="single"/>
        </w:rPr>
        <w:t>сумма прописью</w:t>
      </w:r>
      <w:r>
        <w:rPr>
          <w:sz w:val="22"/>
          <w:szCs w:val="22"/>
          <w:highlight w:val="yellow"/>
        </w:rPr>
        <w:t>) руб</w:t>
      </w:r>
      <w:r>
        <w:rPr>
          <w:sz w:val="22"/>
          <w:szCs w:val="22"/>
        </w:rPr>
        <w:t>.</w:t>
      </w:r>
    </w:p>
    <w:p w14:paraId="14C9C5C1">
      <w:pPr>
        <w:widowControl/>
        <w:autoSpaceDE/>
        <w:autoSpaceDN/>
        <w:adjustRightInd/>
        <w:ind w:firstLine="284"/>
        <w:jc w:val="both"/>
        <w:rPr>
          <w:sz w:val="22"/>
          <w:szCs w:val="22"/>
        </w:rPr>
      </w:pPr>
      <w:r>
        <w:rPr>
          <w:sz w:val="22"/>
          <w:szCs w:val="22"/>
        </w:rPr>
        <w:t>Цена запрашиваемого товара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58FDBEF">
      <w:pPr>
        <w:widowControl/>
        <w:autoSpaceDE/>
        <w:autoSpaceDN/>
        <w:adjustRightInd/>
        <w:ind w:firstLine="284"/>
        <w:rPr>
          <w:sz w:val="22"/>
          <w:szCs w:val="22"/>
        </w:rPr>
      </w:pPr>
    </w:p>
    <w:p w14:paraId="1BE36AC5">
      <w:pPr>
        <w:widowControl/>
        <w:autoSpaceDE/>
        <w:autoSpaceDN/>
        <w:adjustRightInd/>
        <w:ind w:firstLine="284"/>
        <w:rPr>
          <w:sz w:val="22"/>
          <w:szCs w:val="22"/>
        </w:rPr>
      </w:pPr>
      <w:r>
        <w:rPr>
          <w:sz w:val="22"/>
          <w:szCs w:val="22"/>
        </w:rPr>
        <w:t>Цены действительны до «____»________ 20___г.</w:t>
      </w:r>
    </w:p>
    <w:p w14:paraId="21F9D27C">
      <w:pPr>
        <w:widowControl/>
        <w:autoSpaceDE/>
        <w:autoSpaceDN/>
        <w:adjustRightInd/>
        <w:ind w:firstLine="284"/>
        <w:rPr>
          <w:sz w:val="22"/>
          <w:szCs w:val="22"/>
        </w:rPr>
      </w:pPr>
    </w:p>
    <w:p w14:paraId="27BB81BA">
      <w:pPr>
        <w:widowControl/>
        <w:autoSpaceDE/>
        <w:autoSpaceDN/>
        <w:adjustRightInd/>
        <w:ind w:firstLine="284"/>
        <w:jc w:val="both"/>
        <w:rPr>
          <w:sz w:val="22"/>
          <w:szCs w:val="22"/>
        </w:rPr>
      </w:pPr>
      <w:r>
        <w:rPr>
          <w:sz w:val="22"/>
          <w:szCs w:val="22"/>
        </w:rPr>
        <w:t>В случае если наше ценовое предложение будет признано лучшим, согласны заключить договор и поставить товар в указанные Вами сроки.</w:t>
      </w:r>
    </w:p>
    <w:p w14:paraId="3D8F64B7">
      <w:pPr>
        <w:widowControl/>
        <w:autoSpaceDE/>
        <w:autoSpaceDN/>
        <w:adjustRightInd/>
        <w:ind w:left="6372" w:firstLine="708"/>
        <w:jc w:val="center"/>
        <w:rPr>
          <w:sz w:val="22"/>
          <w:szCs w:val="22"/>
        </w:rPr>
      </w:pPr>
      <w:r>
        <w:rPr>
          <w:sz w:val="22"/>
          <w:szCs w:val="22"/>
        </w:rPr>
        <w:t>Подпись ________________</w:t>
      </w:r>
      <w:r>
        <w:rPr>
          <w:sz w:val="22"/>
          <w:szCs w:val="22"/>
        </w:rPr>
        <w:tab/>
      </w:r>
      <w:r>
        <w:rPr>
          <w:sz w:val="22"/>
          <w:szCs w:val="22"/>
        </w:rPr>
        <w:tab/>
      </w:r>
      <w:r>
        <w:rPr>
          <w:sz w:val="22"/>
          <w:szCs w:val="22"/>
        </w:rPr>
        <w:tab/>
      </w:r>
      <w:r>
        <w:rPr>
          <w:sz w:val="22"/>
          <w:szCs w:val="22"/>
        </w:rPr>
        <w:t>(Ф.И.О. директора)</w:t>
      </w:r>
    </w:p>
    <w:p w14:paraId="0FAF6031">
      <w:pPr>
        <w:widowControl/>
        <w:autoSpaceDE/>
        <w:autoSpaceDN/>
        <w:adjustRightInd/>
        <w:ind w:left="7788" w:firstLine="708"/>
        <w:rPr>
          <w:sz w:val="22"/>
          <w:szCs w:val="22"/>
        </w:rPr>
      </w:pPr>
      <w:r>
        <w:rPr>
          <w:sz w:val="22"/>
          <w:szCs w:val="22"/>
        </w:rPr>
        <w:t>М.П.</w:t>
      </w:r>
    </w:p>
    <w:p w14:paraId="250FC4AE">
      <w:pPr>
        <w:widowControl/>
        <w:autoSpaceDE/>
        <w:autoSpaceDN/>
        <w:adjustRightInd/>
        <w:rPr>
          <w:sz w:val="22"/>
          <w:szCs w:val="22"/>
        </w:rPr>
      </w:pPr>
      <w:r>
        <w:rPr>
          <w:sz w:val="22"/>
          <w:szCs w:val="22"/>
        </w:rPr>
        <w:t>Контакты:</w:t>
      </w:r>
    </w:p>
    <w:p w14:paraId="45D2E518">
      <w:pPr>
        <w:widowControl/>
        <w:autoSpaceDE/>
        <w:autoSpaceDN/>
        <w:adjustRightInd/>
        <w:rPr>
          <w:sz w:val="22"/>
          <w:szCs w:val="22"/>
        </w:rPr>
      </w:pPr>
      <w:r>
        <w:rPr>
          <w:sz w:val="22"/>
          <w:szCs w:val="22"/>
        </w:rPr>
        <w:t>Должность, ФИО</w:t>
      </w:r>
    </w:p>
    <w:p w14:paraId="2AC8197C">
      <w:pPr>
        <w:widowControl/>
        <w:autoSpaceDE/>
        <w:autoSpaceDN/>
        <w:adjustRightInd/>
        <w:rPr>
          <w:sz w:val="22"/>
          <w:szCs w:val="22"/>
        </w:rPr>
      </w:pPr>
      <w:r>
        <w:rPr>
          <w:sz w:val="22"/>
          <w:szCs w:val="22"/>
        </w:rPr>
        <w:t>Тел. рабочий, мобильный</w:t>
      </w:r>
    </w:p>
    <w:p w14:paraId="3E382326">
      <w:pPr>
        <w:widowControl/>
        <w:autoSpaceDE/>
        <w:autoSpaceDN/>
        <w:adjustRightInd/>
        <w:rPr>
          <w:sz w:val="22"/>
          <w:szCs w:val="22"/>
        </w:rPr>
      </w:pPr>
      <w:r>
        <w:rPr>
          <w:sz w:val="22"/>
          <w:szCs w:val="22"/>
          <w:lang w:val="en-US"/>
        </w:rPr>
        <w:t>E</w:t>
      </w:r>
      <w:r>
        <w:rPr>
          <w:sz w:val="22"/>
          <w:szCs w:val="22"/>
        </w:rPr>
        <w:t>mail:</w:t>
      </w:r>
    </w:p>
    <w:p w14:paraId="1E289BC0">
      <w:pPr>
        <w:rPr>
          <w:sz w:val="22"/>
          <w:szCs w:val="22"/>
        </w:rPr>
        <w:sectPr>
          <w:pgSz w:w="11906" w:h="16838"/>
          <w:pgMar w:top="567" w:right="567" w:bottom="284" w:left="851" w:header="170" w:footer="170" w:gutter="0"/>
          <w:cols w:space="708" w:num="1"/>
          <w:docGrid w:linePitch="360" w:charSpace="0"/>
        </w:sectPr>
      </w:pPr>
    </w:p>
    <w:p w14:paraId="438479EC">
      <w:pPr>
        <w:tabs>
          <w:tab w:val="left" w:pos="3491"/>
        </w:tabs>
        <w:jc w:val="right"/>
        <w:rPr>
          <w:sz w:val="22"/>
          <w:szCs w:val="22"/>
        </w:rPr>
      </w:pPr>
      <w:r>
        <w:rPr>
          <w:sz w:val="22"/>
          <w:szCs w:val="22"/>
        </w:rPr>
        <w:t>Приложение № 2 к запросу</w:t>
      </w:r>
    </w:p>
    <w:p w14:paraId="18FC185C">
      <w:pPr>
        <w:jc w:val="center"/>
        <w:rPr>
          <w:b/>
          <w:sz w:val="22"/>
          <w:szCs w:val="22"/>
        </w:rPr>
      </w:pPr>
      <w:r>
        <w:rPr>
          <w:b/>
          <w:sz w:val="22"/>
          <w:szCs w:val="22"/>
          <w:highlight w:val="yellow"/>
        </w:rPr>
        <w:t>ПРОЕКТ</w:t>
      </w:r>
    </w:p>
    <w:p w14:paraId="4AAC97F7">
      <w:pPr>
        <w:jc w:val="center"/>
        <w:rPr>
          <w:b/>
          <w:sz w:val="22"/>
          <w:szCs w:val="22"/>
        </w:rPr>
      </w:pPr>
      <w:r>
        <w:rPr>
          <w:b/>
          <w:sz w:val="22"/>
          <w:szCs w:val="22"/>
        </w:rPr>
        <w:t xml:space="preserve">Договор на поставку </w:t>
      </w:r>
      <w:r>
        <w:rPr>
          <w:b/>
          <w:bCs/>
          <w:sz w:val="22"/>
          <w:szCs w:val="22"/>
        </w:rPr>
        <w:t xml:space="preserve">медикаментов </w:t>
      </w:r>
    </w:p>
    <w:p w14:paraId="338703C2">
      <w:pPr>
        <w:jc w:val="center"/>
        <w:rPr>
          <w:b/>
          <w:sz w:val="22"/>
          <w:szCs w:val="22"/>
        </w:rPr>
      </w:pPr>
      <w:r>
        <w:rPr>
          <w:b/>
          <w:bCs/>
          <w:sz w:val="22"/>
          <w:szCs w:val="22"/>
        </w:rPr>
        <w:t xml:space="preserve">и товаров для медицинского использования </w:t>
      </w:r>
      <w:r>
        <w:rPr>
          <w:b/>
          <w:sz w:val="22"/>
          <w:szCs w:val="22"/>
        </w:rPr>
        <w:t>№ ________</w:t>
      </w:r>
      <w:r>
        <w:rPr>
          <w:b/>
          <w:bCs/>
          <w:color w:val="BFBFBF" w:themeColor="background1" w:themeShade="BF"/>
          <w:sz w:val="22"/>
          <w:szCs w:val="22"/>
        </w:rPr>
        <w:t xml:space="preserve">                     </w:t>
      </w:r>
    </w:p>
    <w:p w14:paraId="5A97AC8A">
      <w:pPr>
        <w:jc w:val="center"/>
        <w:rPr>
          <w:sz w:val="22"/>
          <w:szCs w:val="22"/>
        </w:rPr>
      </w:pPr>
    </w:p>
    <w:p w14:paraId="771EA4C9">
      <w:pPr>
        <w:tabs>
          <w:tab w:val="right" w:pos="10490"/>
        </w:tabs>
        <w:rPr>
          <w:sz w:val="22"/>
          <w:szCs w:val="22"/>
        </w:rPr>
      </w:pPr>
      <w:r>
        <w:rPr>
          <w:sz w:val="22"/>
          <w:szCs w:val="22"/>
          <w:lang w:val="ru-RU"/>
        </w:rPr>
        <w:t>д</w:t>
      </w:r>
      <w:r>
        <w:rPr>
          <w:sz w:val="22"/>
          <w:szCs w:val="22"/>
        </w:rPr>
        <w:t>.Папулино</w:t>
      </w:r>
      <w:r>
        <w:rPr>
          <w:sz w:val="22"/>
          <w:szCs w:val="22"/>
        </w:rPr>
        <w:tab/>
      </w:r>
      <w:r>
        <w:rPr>
          <w:sz w:val="22"/>
          <w:szCs w:val="22"/>
        </w:rPr>
        <w:t>«___» __________ 202</w:t>
      </w:r>
      <w:r>
        <w:rPr>
          <w:rFonts w:hint="default"/>
          <w:sz w:val="22"/>
          <w:szCs w:val="22"/>
          <w:lang w:val="ru-RU"/>
        </w:rPr>
        <w:t>6</w:t>
      </w:r>
      <w:r>
        <w:rPr>
          <w:sz w:val="22"/>
          <w:szCs w:val="22"/>
        </w:rPr>
        <w:t xml:space="preserve"> г.</w:t>
      </w:r>
    </w:p>
    <w:p w14:paraId="5F2A3505">
      <w:pPr>
        <w:tabs>
          <w:tab w:val="right" w:pos="10490"/>
        </w:tabs>
        <w:rPr>
          <w:sz w:val="22"/>
          <w:szCs w:val="22"/>
        </w:rPr>
      </w:pPr>
    </w:p>
    <w:p w14:paraId="509443B7">
      <w:pPr>
        <w:pStyle w:val="36"/>
        <w:ind w:firstLine="709"/>
        <w:jc w:val="both"/>
        <w:rPr>
          <w:b w:val="0"/>
          <w:sz w:val="22"/>
          <w:szCs w:val="22"/>
        </w:rPr>
      </w:pPr>
      <w:r>
        <w:rPr>
          <w:sz w:val="22"/>
          <w:szCs w:val="22"/>
        </w:rPr>
        <w:t>Государственное бюджетное учреждение социального обслуживания Владимирской области «Папулинский дом-интернат милосердия для престарелых и инвалидов»</w:t>
      </w:r>
      <w:r>
        <w:rPr>
          <w:b w:val="0"/>
          <w:sz w:val="22"/>
          <w:szCs w:val="22"/>
        </w:rPr>
        <w:t xml:space="preserve"> (далее ГБУСОВО «Папулинский дом-интернат милосердия для престарелых и инвалидов»), далее именуемое «</w:t>
      </w:r>
      <w:r>
        <w:rPr>
          <w:sz w:val="22"/>
          <w:szCs w:val="22"/>
        </w:rPr>
        <w:t>Заказчик</w:t>
      </w:r>
      <w:r>
        <w:rPr>
          <w:b w:val="0"/>
          <w:sz w:val="22"/>
          <w:szCs w:val="22"/>
        </w:rPr>
        <w:t xml:space="preserve">», в лице  </w:t>
      </w:r>
      <w:r>
        <w:rPr>
          <w:sz w:val="22"/>
          <w:szCs w:val="22"/>
        </w:rPr>
        <w:t>директора Егоровой Ольги Валентиновны</w:t>
      </w:r>
      <w:r>
        <w:rPr>
          <w:b w:val="0"/>
          <w:sz w:val="22"/>
          <w:szCs w:val="22"/>
        </w:rPr>
        <w:t>, действующей на основании Приказа Министерства социальной защиты населения № 1</w:t>
      </w:r>
      <w:r>
        <w:rPr>
          <w:rFonts w:hint="default"/>
          <w:b w:val="0"/>
          <w:sz w:val="22"/>
          <w:szCs w:val="22"/>
          <w:lang w:val="ru-RU"/>
        </w:rPr>
        <w:t>98</w:t>
      </w:r>
      <w:r>
        <w:rPr>
          <w:b w:val="0"/>
          <w:sz w:val="22"/>
          <w:szCs w:val="22"/>
        </w:rPr>
        <w:t xml:space="preserve">-к от </w:t>
      </w:r>
      <w:r>
        <w:rPr>
          <w:rFonts w:hint="default"/>
          <w:b w:val="0"/>
          <w:sz w:val="22"/>
          <w:szCs w:val="22"/>
          <w:lang w:val="ru-RU"/>
        </w:rPr>
        <w:t>21</w:t>
      </w:r>
      <w:r>
        <w:rPr>
          <w:b w:val="0"/>
          <w:sz w:val="22"/>
          <w:szCs w:val="22"/>
        </w:rPr>
        <w:t>.0</w:t>
      </w:r>
      <w:r>
        <w:rPr>
          <w:rFonts w:hint="default"/>
          <w:b w:val="0"/>
          <w:sz w:val="22"/>
          <w:szCs w:val="22"/>
          <w:lang w:val="ru-RU"/>
        </w:rPr>
        <w:t>5</w:t>
      </w:r>
      <w:r>
        <w:rPr>
          <w:b w:val="0"/>
          <w:sz w:val="22"/>
          <w:szCs w:val="22"/>
        </w:rPr>
        <w:t>.202</w:t>
      </w:r>
      <w:r>
        <w:rPr>
          <w:rFonts w:hint="default"/>
          <w:b w:val="0"/>
          <w:sz w:val="22"/>
          <w:szCs w:val="22"/>
          <w:lang w:val="ru-RU"/>
        </w:rPr>
        <w:t>5</w:t>
      </w:r>
      <w:r>
        <w:rPr>
          <w:b w:val="0"/>
          <w:sz w:val="22"/>
          <w:szCs w:val="22"/>
        </w:rPr>
        <w:t xml:space="preserve"> года и Устава, с одной стороны, и_________________, далее именуемое «</w:t>
      </w:r>
      <w:r>
        <w:rPr>
          <w:sz w:val="22"/>
          <w:szCs w:val="22"/>
        </w:rPr>
        <w:t>Поставщик</w:t>
      </w:r>
      <w:r>
        <w:rPr>
          <w:b w:val="0"/>
          <w:sz w:val="22"/>
          <w:szCs w:val="22"/>
        </w:rPr>
        <w:t>», в лице _________________, действующего на основании Устава, с другой стороны, вместе именуемые «</w:t>
      </w:r>
      <w:r>
        <w:rPr>
          <w:sz w:val="22"/>
          <w:szCs w:val="22"/>
        </w:rPr>
        <w:t>Стороны</w:t>
      </w:r>
      <w:r>
        <w:rPr>
          <w:b w:val="0"/>
          <w:sz w:val="22"/>
          <w:szCs w:val="22"/>
        </w:rPr>
        <w:t>» руководствуясь ГК РФ (в том числе ст.ст. 425, 450, 471, 475, 476, 478, ст. 525 - 532), с соблюдением требований статьи 3.6. Федерального закона от 18.07.2011 № 223-ФЗ «О закупках товаров, работ, услуг отдельными видами юридических лиц» и пункта 1 части 2 раздела 8 Положения о закупке товаров, работ, услуг ГБУСОВО «Папулинский дом-интернат милосердия для престарелых и инвалидов»), заключили настоящий договор (далее – Договор) о нижеследующем:</w:t>
      </w:r>
    </w:p>
    <w:p w14:paraId="53F56B02">
      <w:pPr>
        <w:pStyle w:val="2"/>
        <w:keepNext w:val="0"/>
        <w:keepLines w:val="0"/>
        <w:numPr>
          <w:ilvl w:val="0"/>
          <w:numId w:val="4"/>
        </w:numPr>
        <w:autoSpaceDE/>
        <w:autoSpaceDN/>
        <w:adjustRightInd/>
        <w:spacing w:before="0"/>
        <w:ind w:left="0" w:firstLine="284"/>
        <w:jc w:val="center"/>
        <w:rPr>
          <w:rFonts w:ascii="Times New Roman" w:hAnsi="Times New Roman"/>
          <w:bCs w:val="0"/>
          <w:color w:val="auto"/>
          <w:sz w:val="22"/>
          <w:szCs w:val="22"/>
        </w:rPr>
      </w:pPr>
      <w:r>
        <w:rPr>
          <w:rFonts w:ascii="Times New Roman" w:hAnsi="Times New Roman"/>
          <w:bCs w:val="0"/>
          <w:color w:val="auto"/>
          <w:sz w:val="22"/>
          <w:szCs w:val="22"/>
        </w:rPr>
        <w:t>Предмет Договора</w:t>
      </w:r>
    </w:p>
    <w:p w14:paraId="2D77AB0C">
      <w:pPr>
        <w:pStyle w:val="38"/>
        <w:numPr>
          <w:ilvl w:val="1"/>
          <w:numId w:val="5"/>
        </w:numPr>
        <w:ind w:left="0" w:firstLine="284"/>
        <w:jc w:val="both"/>
        <w:rPr>
          <w:sz w:val="22"/>
          <w:szCs w:val="22"/>
        </w:rPr>
      </w:pPr>
      <w:r>
        <w:rPr>
          <w:sz w:val="22"/>
          <w:szCs w:val="22"/>
        </w:rPr>
        <w:t xml:space="preserve">В целях обеспечения нужд Заказчика Поставщик обязуется в соответствии с требованиями и условиями настоящего Договора </w:t>
      </w:r>
      <w:r>
        <w:rPr>
          <w:b/>
          <w:sz w:val="22"/>
          <w:szCs w:val="22"/>
        </w:rPr>
        <w:t>поставить маркированные изделия медицинского назначения и лекарственных средств в потребительских упаковках и полном агрегированными заводскими коробами</w:t>
      </w:r>
      <w:r>
        <w:rPr>
          <w:b/>
          <w:bCs/>
          <w:sz w:val="22"/>
          <w:szCs w:val="22"/>
        </w:rPr>
        <w:t xml:space="preserve"> </w:t>
      </w:r>
      <w:r>
        <w:rPr>
          <w:b/>
          <w:color w:val="000000"/>
          <w:sz w:val="22"/>
          <w:szCs w:val="22"/>
        </w:rPr>
        <w:t xml:space="preserve">для </w:t>
      </w:r>
      <w:r>
        <w:rPr>
          <w:b/>
          <w:sz w:val="22"/>
          <w:szCs w:val="22"/>
        </w:rPr>
        <w:t xml:space="preserve">нужд ГБУСОВО "Папулинский дом-интернат милосердия для престарелых и инвалидов" </w:t>
      </w:r>
      <w:r>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5694D0F">
      <w:pPr>
        <w:pStyle w:val="38"/>
        <w:numPr>
          <w:ilvl w:val="1"/>
          <w:numId w:val="5"/>
        </w:numPr>
        <w:ind w:left="0" w:firstLine="284"/>
        <w:jc w:val="both"/>
        <w:rPr>
          <w:i/>
          <w:sz w:val="22"/>
          <w:szCs w:val="22"/>
          <w:u w:val="single"/>
        </w:rPr>
      </w:pPr>
      <w:r>
        <w:rPr>
          <w:sz w:val="22"/>
          <w:szCs w:val="22"/>
        </w:rPr>
        <w:t>Товар должен быть маркированный и оформлен отдельными товарными накладными, счетами-фактурами/УПД и упакован в отдельные короба</w:t>
      </w:r>
    </w:p>
    <w:p w14:paraId="120B048D">
      <w:pPr>
        <w:pStyle w:val="47"/>
        <w:numPr>
          <w:ilvl w:val="1"/>
          <w:numId w:val="5"/>
        </w:numPr>
        <w:tabs>
          <w:tab w:val="left" w:pos="142"/>
          <w:tab w:val="left" w:pos="284"/>
        </w:tabs>
        <w:ind w:left="0" w:firstLine="284"/>
        <w:jc w:val="both"/>
        <w:rPr>
          <w:sz w:val="22"/>
          <w:szCs w:val="22"/>
        </w:rPr>
      </w:pPr>
      <w:r>
        <w:rPr>
          <w:sz w:val="22"/>
          <w:szCs w:val="22"/>
        </w:rPr>
        <w:t xml:space="preserve">Заказчик обязуется принять и оплатить </w:t>
      </w:r>
      <w:r>
        <w:rPr>
          <w:bCs/>
          <w:iCs/>
          <w:sz w:val="22"/>
          <w:szCs w:val="22"/>
        </w:rPr>
        <w:t xml:space="preserve">Товар в </w:t>
      </w:r>
      <w:r>
        <w:rPr>
          <w:sz w:val="22"/>
          <w:szCs w:val="22"/>
        </w:rPr>
        <w:t>сроки, в порядке и на условиях, оговоренных в настоящем Договоре.</w:t>
      </w:r>
    </w:p>
    <w:p w14:paraId="6C2F5955">
      <w:pPr>
        <w:pStyle w:val="47"/>
        <w:numPr>
          <w:ilvl w:val="1"/>
          <w:numId w:val="5"/>
        </w:numPr>
        <w:tabs>
          <w:tab w:val="left" w:pos="142"/>
          <w:tab w:val="left" w:pos="284"/>
        </w:tabs>
        <w:ind w:left="0" w:firstLine="284"/>
        <w:jc w:val="both"/>
        <w:rPr>
          <w:sz w:val="22"/>
          <w:szCs w:val="22"/>
        </w:rPr>
      </w:pPr>
      <w:r>
        <w:rPr>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b/>
          <w:sz w:val="22"/>
          <w:szCs w:val="22"/>
        </w:rPr>
        <w:t>итоговый протокол от «__» _____ 202</w:t>
      </w:r>
      <w:r>
        <w:rPr>
          <w:rFonts w:hint="default"/>
          <w:b/>
          <w:sz w:val="22"/>
          <w:szCs w:val="22"/>
          <w:lang w:val="ru-RU"/>
        </w:rPr>
        <w:t>6</w:t>
      </w:r>
      <w:r>
        <w:rPr>
          <w:b/>
          <w:sz w:val="22"/>
          <w:szCs w:val="22"/>
        </w:rPr>
        <w:t xml:space="preserve"> года № _</w:t>
      </w:r>
      <w:r>
        <w:rPr>
          <w:sz w:val="22"/>
          <w:szCs w:val="22"/>
        </w:rPr>
        <w:t>).</w:t>
      </w:r>
    </w:p>
    <w:p w14:paraId="5150DC1D">
      <w:pPr>
        <w:pStyle w:val="47"/>
        <w:tabs>
          <w:tab w:val="left" w:pos="1134"/>
          <w:tab w:val="clear" w:pos="0"/>
        </w:tabs>
        <w:ind w:firstLine="284"/>
        <w:jc w:val="center"/>
        <w:rPr>
          <w:sz w:val="22"/>
          <w:szCs w:val="22"/>
        </w:rPr>
      </w:pPr>
    </w:p>
    <w:p w14:paraId="4C292636">
      <w:pPr>
        <w:pStyle w:val="47"/>
        <w:tabs>
          <w:tab w:val="left" w:pos="1134"/>
          <w:tab w:val="clear" w:pos="0"/>
        </w:tabs>
        <w:ind w:firstLine="284"/>
        <w:jc w:val="center"/>
        <w:rPr>
          <w:b/>
          <w:sz w:val="22"/>
          <w:szCs w:val="22"/>
        </w:rPr>
      </w:pPr>
      <w:r>
        <w:rPr>
          <w:b/>
          <w:sz w:val="22"/>
          <w:szCs w:val="22"/>
        </w:rPr>
        <w:t>2. Цена Договора и порядок расчетов</w:t>
      </w:r>
    </w:p>
    <w:p w14:paraId="1058FB17">
      <w:pPr>
        <w:pStyle w:val="47"/>
        <w:tabs>
          <w:tab w:val="left" w:pos="1134"/>
          <w:tab w:val="clear" w:pos="0"/>
        </w:tabs>
        <w:ind w:firstLine="284"/>
        <w:jc w:val="both"/>
        <w:rPr>
          <w:sz w:val="22"/>
          <w:szCs w:val="22"/>
        </w:rPr>
      </w:pPr>
      <w:r>
        <w:rPr>
          <w:sz w:val="22"/>
          <w:szCs w:val="22"/>
        </w:rPr>
        <w:t xml:space="preserve">2.1. Цена Договора составляет </w:t>
      </w:r>
      <w:r>
        <w:rPr>
          <w:b/>
          <w:sz w:val="22"/>
          <w:szCs w:val="22"/>
        </w:rPr>
        <w:t>_________</w:t>
      </w:r>
      <w:r>
        <w:rPr>
          <w:sz w:val="22"/>
          <w:szCs w:val="22"/>
        </w:rPr>
        <w:t>(____________________) рублей, НДС не облагается.</w:t>
      </w:r>
    </w:p>
    <w:p w14:paraId="3620AC43">
      <w:pPr>
        <w:ind w:firstLine="284"/>
        <w:jc w:val="both"/>
        <w:rPr>
          <w:sz w:val="22"/>
          <w:szCs w:val="22"/>
        </w:rPr>
      </w:pPr>
      <w:r>
        <w:rPr>
          <w:sz w:val="22"/>
          <w:szCs w:val="22"/>
        </w:rPr>
        <w:t>При этом цены за единицу измерения каждой позиции Товара устанавливаются согласно Приложению № 1.</w:t>
      </w:r>
    </w:p>
    <w:p w14:paraId="5D10BF64">
      <w:pPr>
        <w:pStyle w:val="47"/>
        <w:tabs>
          <w:tab w:val="left" w:pos="1134"/>
          <w:tab w:val="clear" w:pos="0"/>
        </w:tabs>
        <w:ind w:firstLine="284"/>
        <w:jc w:val="both"/>
        <w:rPr>
          <w:sz w:val="22"/>
          <w:szCs w:val="22"/>
        </w:rPr>
      </w:pPr>
      <w:r>
        <w:rPr>
          <w:sz w:val="22"/>
          <w:szCs w:val="22"/>
        </w:rPr>
        <w:t>2.2. Источник финансирования: средства бюджетных учреждений.</w:t>
      </w:r>
    </w:p>
    <w:p w14:paraId="1A06077D">
      <w:pPr>
        <w:tabs>
          <w:tab w:val="left" w:pos="1134"/>
        </w:tabs>
        <w:ind w:firstLine="284"/>
        <w:jc w:val="both"/>
        <w:rPr>
          <w:sz w:val="22"/>
          <w:szCs w:val="22"/>
        </w:rPr>
      </w:pPr>
      <w:r>
        <w:rPr>
          <w:sz w:val="22"/>
          <w:szCs w:val="22"/>
        </w:rP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(семь) рабочих дней с момента приемки поставленного товара.</w:t>
      </w:r>
    </w:p>
    <w:p w14:paraId="688FE3D6">
      <w:pPr>
        <w:pStyle w:val="3"/>
        <w:spacing w:before="0" w:after="0"/>
        <w:ind w:firstLine="284"/>
        <w:jc w:val="both"/>
        <w:rPr>
          <w:rFonts w:ascii="Times New Roman" w:hAnsi="Times New Roman"/>
          <w:b w:val="0"/>
          <w:i w:val="0"/>
          <w:sz w:val="22"/>
          <w:szCs w:val="22"/>
        </w:rPr>
      </w:pPr>
      <w:r>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982791E">
      <w:pPr>
        <w:pStyle w:val="47"/>
        <w:numPr>
          <w:ilvl w:val="1"/>
          <w:numId w:val="6"/>
        </w:numPr>
        <w:tabs>
          <w:tab w:val="left" w:pos="1134"/>
          <w:tab w:val="clear" w:pos="0"/>
        </w:tabs>
        <w:ind w:left="0" w:firstLine="284"/>
        <w:jc w:val="both"/>
        <w:rPr>
          <w:sz w:val="22"/>
          <w:szCs w:val="22"/>
        </w:rPr>
      </w:pPr>
      <w:r>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FA9FF13">
      <w:pPr>
        <w:pStyle w:val="47"/>
        <w:tabs>
          <w:tab w:val="left" w:pos="450"/>
          <w:tab w:val="left" w:pos="720"/>
          <w:tab w:val="left" w:pos="1134"/>
          <w:tab w:val="clear" w:pos="0"/>
        </w:tabs>
        <w:ind w:left="450" w:firstLine="0"/>
        <w:jc w:val="center"/>
        <w:rPr>
          <w:b/>
          <w:sz w:val="22"/>
          <w:szCs w:val="22"/>
        </w:rPr>
      </w:pPr>
      <w:r>
        <w:rPr>
          <w:b/>
          <w:sz w:val="22"/>
          <w:szCs w:val="22"/>
        </w:rPr>
        <w:t>3. Упаковка и маркировка</w:t>
      </w:r>
    </w:p>
    <w:p w14:paraId="3E834A83">
      <w:pPr>
        <w:keepNext/>
        <w:widowControl/>
        <w:autoSpaceDE/>
        <w:autoSpaceDN/>
        <w:adjustRightInd/>
        <w:ind w:firstLine="540"/>
        <w:jc w:val="both"/>
        <w:outlineLvl w:val="1"/>
        <w:rPr>
          <w:bCs/>
          <w:iCs/>
          <w:sz w:val="22"/>
          <w:szCs w:val="22"/>
        </w:rPr>
      </w:pPr>
      <w:bookmarkStart w:id="0" w:name="_ref_21602947"/>
      <w:r>
        <w:rPr>
          <w:bCs/>
          <w:iCs/>
          <w:sz w:val="22"/>
          <w:szCs w:val="22"/>
          <w:lang w:eastAsia="zh-CN"/>
        </w:rPr>
        <w:t xml:space="preserve">3.1. </w:t>
      </w:r>
      <w:bookmarkEnd w:id="0"/>
      <w:r>
        <w:rPr>
          <w:bCs/>
          <w:iCs/>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3F2699A5">
      <w:pPr>
        <w:keepNext/>
        <w:widowControl/>
        <w:autoSpaceDE/>
        <w:autoSpaceDN/>
        <w:adjustRightInd/>
        <w:ind w:firstLine="540"/>
        <w:jc w:val="both"/>
        <w:outlineLvl w:val="1"/>
        <w:rPr>
          <w:bCs/>
          <w:iCs/>
          <w:sz w:val="22"/>
          <w:szCs w:val="22"/>
          <w:lang w:eastAsia="zh-CN"/>
        </w:rPr>
      </w:pPr>
      <w:r>
        <w:rPr>
          <w:bCs/>
          <w:iCs/>
          <w:sz w:val="22"/>
          <w:szCs w:val="22"/>
          <w:lang w:eastAsia="zh-CN"/>
        </w:rPr>
        <w:t xml:space="preserve">3.2. </w:t>
      </w:r>
      <w:r>
        <w:rPr>
          <w:bCs/>
          <w:iCs/>
          <w:sz w:val="22"/>
          <w:szCs w:val="22"/>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0C3CDD32">
      <w:pPr>
        <w:widowControl/>
        <w:autoSpaceDE/>
        <w:autoSpaceDN/>
        <w:adjustRightInd/>
        <w:ind w:firstLine="540"/>
        <w:jc w:val="both"/>
        <w:rPr>
          <w:sz w:val="22"/>
          <w:szCs w:val="22"/>
        </w:rPr>
      </w:pPr>
      <w:r>
        <w:rPr>
          <w:sz w:val="22"/>
          <w:szCs w:val="22"/>
        </w:rPr>
        <w:t>3.</w:t>
      </w:r>
      <w:r>
        <w:rPr>
          <w:sz w:val="22"/>
          <w:szCs w:val="22"/>
          <w:lang w:eastAsia="zh-CN"/>
        </w:rPr>
        <w:t>3</w:t>
      </w:r>
      <w:r>
        <w:rPr>
          <w:sz w:val="22"/>
          <w:szCs w:val="22"/>
        </w:rPr>
        <w:t xml:space="preserve">. 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  </w:t>
      </w:r>
    </w:p>
    <w:p w14:paraId="41FD7466">
      <w:pPr>
        <w:widowControl/>
        <w:autoSpaceDE/>
        <w:autoSpaceDN/>
        <w:adjustRightInd/>
        <w:ind w:firstLine="539"/>
        <w:jc w:val="both"/>
        <w:rPr>
          <w:sz w:val="22"/>
          <w:szCs w:val="22"/>
          <w:lang w:eastAsia="zh-CN"/>
        </w:rPr>
      </w:pPr>
      <w:r>
        <w:rPr>
          <w:sz w:val="22"/>
          <w:szCs w:val="22"/>
        </w:rPr>
        <w:t>3.</w:t>
      </w:r>
      <w:r>
        <w:rPr>
          <w:sz w:val="22"/>
          <w:szCs w:val="22"/>
          <w:lang w:eastAsia="zh-CN"/>
        </w:rPr>
        <w:t>4</w:t>
      </w:r>
      <w:r>
        <w:rPr>
          <w:sz w:val="22"/>
          <w:szCs w:val="22"/>
        </w:rPr>
        <w:t>.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14:paraId="251C581A">
      <w:pPr>
        <w:pStyle w:val="47"/>
        <w:tabs>
          <w:tab w:val="left" w:pos="1134"/>
          <w:tab w:val="clear" w:pos="0"/>
        </w:tabs>
        <w:ind w:firstLine="284"/>
        <w:jc w:val="both"/>
        <w:rPr>
          <w:sz w:val="22"/>
          <w:szCs w:val="22"/>
        </w:rPr>
      </w:pPr>
    </w:p>
    <w:p w14:paraId="4ADB36CE">
      <w:pPr>
        <w:pStyle w:val="47"/>
        <w:tabs>
          <w:tab w:val="left" w:pos="1134"/>
          <w:tab w:val="clear" w:pos="0"/>
        </w:tabs>
        <w:ind w:firstLine="284"/>
        <w:jc w:val="center"/>
        <w:rPr>
          <w:b/>
          <w:sz w:val="22"/>
          <w:szCs w:val="22"/>
        </w:rPr>
      </w:pPr>
      <w:r>
        <w:rPr>
          <w:b/>
          <w:sz w:val="22"/>
          <w:szCs w:val="22"/>
        </w:rPr>
        <w:t>4. Порядок, сроки и условия поставки Товара</w:t>
      </w:r>
    </w:p>
    <w:p w14:paraId="2D333B48">
      <w:pPr>
        <w:ind w:firstLine="567"/>
        <w:jc w:val="both"/>
        <w:rPr>
          <w:sz w:val="22"/>
          <w:szCs w:val="22"/>
        </w:rPr>
      </w:pPr>
      <w:r>
        <w:rPr>
          <w:sz w:val="22"/>
          <w:szCs w:val="22"/>
        </w:rPr>
        <w:t>4.1</w:t>
      </w:r>
      <w:r>
        <w:rPr>
          <w:b/>
          <w:sz w:val="22"/>
          <w:szCs w:val="22"/>
        </w:rPr>
        <w:t xml:space="preserve">. </w:t>
      </w:r>
      <w:r>
        <w:rPr>
          <w:sz w:val="22"/>
          <w:szCs w:val="22"/>
        </w:rPr>
        <w:t xml:space="preserve">Поставщик обязуется осуществить поставку Товара, предусмотренного Договором, в сроки и в количестве, установленные Приложениями № 1 и № 2 к Договору. </w:t>
      </w:r>
    </w:p>
    <w:p w14:paraId="5F29F06C">
      <w:pPr>
        <w:ind w:firstLine="567"/>
        <w:jc w:val="both"/>
        <w:rPr>
          <w:sz w:val="22"/>
          <w:szCs w:val="22"/>
        </w:rPr>
      </w:pPr>
      <w:r>
        <w:rPr>
          <w:sz w:val="22"/>
          <w:szCs w:val="22"/>
        </w:rPr>
        <w:t>Поставка Товара осуществляется согласно Приложениям № 1 и № 2 к Договору</w:t>
      </w:r>
      <w:r>
        <w:rPr>
          <w:b/>
          <w:sz w:val="22"/>
          <w:szCs w:val="22"/>
        </w:rPr>
        <w:t>.</w:t>
      </w:r>
    </w:p>
    <w:p w14:paraId="5C92DEFE">
      <w:pPr>
        <w:ind w:firstLine="567"/>
        <w:jc w:val="both"/>
        <w:rPr>
          <w:iCs/>
          <w:sz w:val="22"/>
          <w:szCs w:val="22"/>
        </w:rPr>
      </w:pPr>
      <w:r>
        <w:rPr>
          <w:iCs/>
          <w:sz w:val="22"/>
          <w:szCs w:val="22"/>
        </w:rPr>
        <w:t xml:space="preserve">Доставка товара осуществляется Поставщиком </w:t>
      </w:r>
      <w:r>
        <w:rPr>
          <w:sz w:val="22"/>
          <w:szCs w:val="22"/>
        </w:rPr>
        <w:t xml:space="preserve">по адресу: </w:t>
      </w:r>
      <w:r>
        <w:rPr>
          <w:b/>
          <w:sz w:val="22"/>
          <w:szCs w:val="22"/>
        </w:rPr>
        <w:t>Владимирская область, Меленковский муниципальный округ, д.Папулино, ул. Коммунистическая, д.25. Время поставки: с 8:00 до 15:12</w:t>
      </w:r>
      <w:r>
        <w:rPr>
          <w:sz w:val="22"/>
          <w:szCs w:val="22"/>
        </w:rPr>
        <w:t xml:space="preserve">. </w:t>
      </w:r>
      <w:r>
        <w:rPr>
          <w:iCs/>
          <w:sz w:val="22"/>
          <w:szCs w:val="22"/>
        </w:rPr>
        <w:t>Поставка, разгрузка осуществляется силами и средствами Поставщика.</w:t>
      </w:r>
    </w:p>
    <w:p w14:paraId="7C2D2B67">
      <w:pPr>
        <w:ind w:firstLine="567"/>
        <w:jc w:val="both"/>
        <w:rPr>
          <w:sz w:val="22"/>
          <w:szCs w:val="22"/>
        </w:rPr>
      </w:pPr>
      <w:r>
        <w:rPr>
          <w:sz w:val="22"/>
          <w:szCs w:val="22"/>
        </w:rPr>
        <w:t xml:space="preserve">4.2. Товар, поставляемый Поставщиком, должен соответствовать обязательным требованиям, согласно Приложениям № 1 и № 2 к Договору. </w:t>
      </w:r>
    </w:p>
    <w:p w14:paraId="235D1975">
      <w:pPr>
        <w:pStyle w:val="23"/>
        <w:spacing w:after="0" w:line="240" w:lineRule="auto"/>
        <w:ind w:firstLine="567"/>
        <w:rPr>
          <w:sz w:val="22"/>
          <w:szCs w:val="22"/>
        </w:rPr>
      </w:pPr>
      <w:r>
        <w:rPr>
          <w:sz w:val="22"/>
          <w:szCs w:val="22"/>
        </w:rPr>
        <w:t>4.3. При поставке товара Поставщик передает Заказчику счет, товарную накладную или универсальный передаточный акт, счет-фактуру (при наличии), документы о качестве.</w:t>
      </w:r>
    </w:p>
    <w:p w14:paraId="1E4C5600">
      <w:pPr>
        <w:pStyle w:val="23"/>
        <w:spacing w:after="0" w:line="240" w:lineRule="auto"/>
        <w:ind w:left="0" w:firstLine="567"/>
        <w:jc w:val="both"/>
        <w:rPr>
          <w:sz w:val="22"/>
          <w:szCs w:val="22"/>
        </w:rPr>
      </w:pPr>
      <w:r>
        <w:rPr>
          <w:sz w:val="22"/>
          <w:szCs w:val="22"/>
        </w:rPr>
        <w:t>Товар считается поставленным Поставщиком и принятым Заказчиком с даты подписания Заказчиком документов о приемке (</w:t>
      </w:r>
      <w:r>
        <w:rPr>
          <w:snapToGrid w:val="0"/>
          <w:sz w:val="22"/>
          <w:szCs w:val="22"/>
        </w:rPr>
        <w:t>товарной накладной</w:t>
      </w:r>
      <w:r>
        <w:rPr>
          <w:sz w:val="22"/>
          <w:szCs w:val="22"/>
        </w:rPr>
        <w:t xml:space="preserve"> или универсального передаточного документа).</w:t>
      </w:r>
    </w:p>
    <w:p w14:paraId="11050E30">
      <w:pPr>
        <w:pStyle w:val="23"/>
        <w:spacing w:after="0" w:line="240" w:lineRule="auto"/>
        <w:ind w:left="0" w:firstLine="567"/>
        <w:jc w:val="both"/>
        <w:rPr>
          <w:sz w:val="22"/>
          <w:szCs w:val="22"/>
        </w:rPr>
      </w:pPr>
      <w:r>
        <w:rPr>
          <w:sz w:val="22"/>
          <w:szCs w:val="22"/>
        </w:rPr>
        <w:t>4.4. Товар, не соответствующий требованиям, указанным в Приложениях № 1 и № 2, считается недопоставленным.</w:t>
      </w:r>
    </w:p>
    <w:p w14:paraId="6C0198AF">
      <w:pPr>
        <w:pStyle w:val="2"/>
        <w:keepNext w:val="0"/>
        <w:spacing w:before="0"/>
        <w:ind w:firstLine="284"/>
        <w:jc w:val="center"/>
        <w:rPr>
          <w:rFonts w:ascii="Times New Roman" w:hAnsi="Times New Roman"/>
          <w:bCs w:val="0"/>
          <w:color w:val="auto"/>
          <w:sz w:val="22"/>
          <w:szCs w:val="22"/>
        </w:rPr>
      </w:pPr>
      <w:r>
        <w:rPr>
          <w:rFonts w:ascii="Times New Roman" w:hAnsi="Times New Roman"/>
          <w:bCs w:val="0"/>
          <w:color w:val="auto"/>
          <w:sz w:val="22"/>
          <w:szCs w:val="22"/>
        </w:rPr>
        <w:t>5. Порядок приемки поставляемого Товара</w:t>
      </w:r>
    </w:p>
    <w:p w14:paraId="021B2667">
      <w:pPr>
        <w:widowControl/>
        <w:numPr>
          <w:ilvl w:val="1"/>
          <w:numId w:val="0"/>
        </w:numPr>
        <w:autoSpaceDE/>
        <w:autoSpaceDN/>
        <w:adjustRightInd/>
        <w:ind w:firstLine="709"/>
        <w:jc w:val="both"/>
        <w:outlineLvl w:val="1"/>
        <w:rPr>
          <w:bCs/>
          <w:iCs/>
          <w:sz w:val="22"/>
          <w:szCs w:val="22"/>
          <w:lang w:eastAsia="zh-CN"/>
        </w:rPr>
      </w:pPr>
      <w:bookmarkStart w:id="1" w:name="_ref_21960627"/>
      <w:r>
        <w:rPr>
          <w:bCs/>
          <w:iCs/>
          <w:sz w:val="22"/>
          <w:szCs w:val="22"/>
          <w:lang w:eastAsia="zh-CN"/>
        </w:rPr>
        <w:t>5.1.</w:t>
      </w:r>
      <w:bookmarkEnd w:id="1"/>
      <w:bookmarkStart w:id="2" w:name="_ref_21960628"/>
      <w:r>
        <w:rPr>
          <w:bCs/>
          <w:iCs/>
          <w:sz w:val="22"/>
          <w:szCs w:val="22"/>
          <w:lang w:eastAsia="zh-CN"/>
        </w:rPr>
        <w:t xml:space="preserve"> Поставка Товара осуществляется Поставщиком в место доставки на условиях, предусмотренных пунктом 1.3. Договора.</w:t>
      </w:r>
    </w:p>
    <w:p w14:paraId="10A12C85">
      <w:pPr>
        <w:widowControl/>
        <w:numPr>
          <w:ilvl w:val="1"/>
          <w:numId w:val="0"/>
        </w:numPr>
        <w:autoSpaceDE/>
        <w:autoSpaceDN/>
        <w:adjustRightInd/>
        <w:ind w:firstLine="709"/>
        <w:jc w:val="both"/>
        <w:outlineLvl w:val="1"/>
        <w:rPr>
          <w:bCs/>
          <w:iCs/>
          <w:sz w:val="22"/>
          <w:szCs w:val="22"/>
          <w:lang w:eastAsia="zh-CN"/>
        </w:rPr>
      </w:pPr>
      <w:r>
        <w:rPr>
          <w:bCs/>
          <w:iCs/>
          <w:sz w:val="22"/>
          <w:szCs w:val="22"/>
          <w:lang w:eastAsia="zh-CN"/>
        </w:rPr>
        <w:t>5.2</w:t>
      </w:r>
      <w:bookmarkEnd w:id="2"/>
      <w:r>
        <w:rPr>
          <w:bCs/>
          <w:iCs/>
          <w:sz w:val="22"/>
          <w:szCs w:val="22"/>
          <w:lang w:eastAsia="zh-CN"/>
        </w:rPr>
        <w:t>. Фактической датой поставки считается дата, указанная в Акте приема-передачи Товара (</w:t>
      </w:r>
      <w:r>
        <w:rPr>
          <w:bCs/>
          <w:iCs/>
          <w:sz w:val="22"/>
          <w:szCs w:val="22"/>
        </w:rPr>
        <w:t>Приложение № 2 к Договору</w:t>
      </w:r>
      <w:r>
        <w:rPr>
          <w:bCs/>
          <w:iCs/>
          <w:sz w:val="22"/>
          <w:szCs w:val="22"/>
          <w:lang w:eastAsia="zh-CN"/>
        </w:rPr>
        <w:t>)</w:t>
      </w:r>
    </w:p>
    <w:p w14:paraId="44DAF496">
      <w:pPr>
        <w:widowControl/>
        <w:autoSpaceDE/>
        <w:autoSpaceDN/>
        <w:adjustRightInd/>
        <w:jc w:val="both"/>
        <w:rPr>
          <w:sz w:val="22"/>
          <w:szCs w:val="22"/>
          <w:lang w:eastAsia="zh-CN"/>
        </w:rPr>
      </w:pPr>
      <w:r>
        <w:rPr>
          <w:sz w:val="22"/>
          <w:szCs w:val="22"/>
          <w:lang w:eastAsia="zh-CN"/>
        </w:rPr>
        <w:tab/>
      </w:r>
      <w:r>
        <w:rPr>
          <w:sz w:val="22"/>
          <w:szCs w:val="22"/>
          <w:lang w:eastAsia="zh-CN"/>
        </w:rPr>
        <w:t>5.3. При поставке Товара Поставщик представляет следующие документы:</w:t>
      </w:r>
    </w:p>
    <w:p w14:paraId="22DA4D25">
      <w:pPr>
        <w:widowControl/>
        <w:autoSpaceDE/>
        <w:autoSpaceDN/>
        <w:adjustRightInd/>
        <w:jc w:val="both"/>
        <w:rPr>
          <w:sz w:val="22"/>
          <w:szCs w:val="22"/>
          <w:lang w:eastAsia="zh-CN"/>
        </w:rPr>
      </w:pPr>
      <w:r>
        <w:rPr>
          <w:sz w:val="22"/>
          <w:szCs w:val="22"/>
          <w:lang w:eastAsia="zh-CN"/>
        </w:rPr>
        <w:t xml:space="preserve">            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3BE0E933">
      <w:pPr>
        <w:widowControl/>
        <w:autoSpaceDE/>
        <w:autoSpaceDN/>
        <w:adjustRightInd/>
        <w:jc w:val="both"/>
        <w:rPr>
          <w:sz w:val="22"/>
          <w:szCs w:val="22"/>
          <w:lang w:eastAsia="zh-CN"/>
        </w:rPr>
      </w:pPr>
      <w:r>
        <w:rPr>
          <w:sz w:val="22"/>
          <w:szCs w:val="22"/>
          <w:lang w:eastAsia="zh-CN"/>
        </w:rPr>
        <w:t xml:space="preserve">           б) товарную накладную, составленную по форме в соответствии с законодательство Российской Федерации;</w:t>
      </w:r>
    </w:p>
    <w:p w14:paraId="1639A5F1">
      <w:pPr>
        <w:widowControl/>
        <w:autoSpaceDE/>
        <w:autoSpaceDN/>
        <w:adjustRightInd/>
        <w:jc w:val="both"/>
        <w:rPr>
          <w:sz w:val="22"/>
          <w:szCs w:val="22"/>
          <w:lang w:eastAsia="zh-CN"/>
        </w:rPr>
      </w:pPr>
      <w:r>
        <w:rPr>
          <w:sz w:val="22"/>
          <w:szCs w:val="22"/>
          <w:lang w:eastAsia="zh-CN"/>
        </w:rPr>
        <w:t xml:space="preserve">          в) Акт приема - передачи Товара (</w:t>
      </w:r>
      <w:r>
        <w:rPr>
          <w:sz w:val="22"/>
          <w:szCs w:val="22"/>
        </w:rPr>
        <w:t>Приложение № 2 к Договору</w:t>
      </w:r>
      <w:r>
        <w:rPr>
          <w:sz w:val="22"/>
          <w:szCs w:val="22"/>
          <w:lang w:eastAsia="zh-CN"/>
        </w:rPr>
        <w:t>) в двух экземплярах, один экземпляр для Покупателя и один экземпляр для Поставщика.</w:t>
      </w:r>
    </w:p>
    <w:p w14:paraId="539FE8F2">
      <w:pPr>
        <w:widowControl/>
        <w:tabs>
          <w:tab w:val="left" w:pos="660"/>
        </w:tabs>
        <w:autoSpaceDE/>
        <w:autoSpaceDN/>
        <w:adjustRightInd/>
        <w:jc w:val="both"/>
        <w:rPr>
          <w:sz w:val="22"/>
          <w:szCs w:val="22"/>
        </w:rPr>
      </w:pPr>
      <w:r>
        <w:rPr>
          <w:sz w:val="22"/>
          <w:szCs w:val="22"/>
        </w:rPr>
        <w:tab/>
      </w:r>
      <w:r>
        <w:rPr>
          <w:sz w:val="22"/>
          <w:szCs w:val="22"/>
        </w:rPr>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p>
    <w:p w14:paraId="4C3CFF72">
      <w:pPr>
        <w:pStyle w:val="3"/>
        <w:spacing w:before="0" w:after="0"/>
        <w:ind w:firstLine="284"/>
        <w:jc w:val="both"/>
        <w:rPr>
          <w:sz w:val="22"/>
          <w:szCs w:val="22"/>
        </w:rPr>
      </w:pPr>
    </w:p>
    <w:p w14:paraId="43C53736">
      <w:pPr>
        <w:pStyle w:val="47"/>
        <w:tabs>
          <w:tab w:val="left" w:pos="1134"/>
          <w:tab w:val="clear" w:pos="0"/>
        </w:tabs>
        <w:ind w:firstLine="284"/>
        <w:jc w:val="center"/>
        <w:rPr>
          <w:b/>
          <w:sz w:val="22"/>
          <w:szCs w:val="22"/>
        </w:rPr>
      </w:pPr>
      <w:r>
        <w:rPr>
          <w:b/>
          <w:sz w:val="22"/>
          <w:szCs w:val="22"/>
        </w:rPr>
        <w:t>6. Права и обязанности сторон</w:t>
      </w:r>
    </w:p>
    <w:p w14:paraId="534759D1">
      <w:pPr>
        <w:pStyle w:val="47"/>
        <w:tabs>
          <w:tab w:val="left" w:pos="1134"/>
          <w:tab w:val="clear" w:pos="0"/>
        </w:tabs>
        <w:ind w:firstLine="709"/>
        <w:jc w:val="both"/>
        <w:rPr>
          <w:sz w:val="22"/>
          <w:szCs w:val="22"/>
        </w:rPr>
      </w:pPr>
      <w:r>
        <w:rPr>
          <w:sz w:val="22"/>
          <w:szCs w:val="22"/>
        </w:rPr>
        <w:t>6.1. Поставщик обязан:</w:t>
      </w:r>
    </w:p>
    <w:p w14:paraId="24CCDB3D">
      <w:pPr>
        <w:pStyle w:val="47"/>
        <w:tabs>
          <w:tab w:val="left" w:pos="1134"/>
          <w:tab w:val="clear" w:pos="0"/>
        </w:tabs>
        <w:ind w:firstLine="709"/>
        <w:jc w:val="both"/>
        <w:rPr>
          <w:sz w:val="22"/>
          <w:szCs w:val="22"/>
        </w:rPr>
      </w:pPr>
      <w:r>
        <w:rPr>
          <w:sz w:val="22"/>
          <w:szCs w:val="22"/>
        </w:rPr>
        <w:t>6.1.1. Поставить Заказчику Товар надлежащего качества и в надлежащей упаковке в соответствии с требованиями настоящего договора.</w:t>
      </w:r>
    </w:p>
    <w:p w14:paraId="35D3FCA8">
      <w:pPr>
        <w:ind w:firstLine="709"/>
        <w:jc w:val="both"/>
        <w:rPr>
          <w:sz w:val="22"/>
          <w:szCs w:val="22"/>
        </w:rPr>
      </w:pPr>
      <w:r>
        <w:rPr>
          <w:sz w:val="22"/>
          <w:szCs w:val="22"/>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032F2F6">
      <w:pPr>
        <w:pStyle w:val="47"/>
        <w:tabs>
          <w:tab w:val="left" w:pos="1134"/>
          <w:tab w:val="clear" w:pos="0"/>
        </w:tabs>
        <w:ind w:firstLine="709"/>
        <w:jc w:val="both"/>
        <w:rPr>
          <w:sz w:val="22"/>
          <w:szCs w:val="22"/>
        </w:rPr>
      </w:pPr>
      <w:r>
        <w:rPr>
          <w:sz w:val="22"/>
          <w:szCs w:val="22"/>
        </w:rPr>
        <w:t>6.1.3. Одновременно с поставкой Товара передать Заказчику всю необходимую документацию в соответствии с условиями настоящего Договора.</w:t>
      </w:r>
    </w:p>
    <w:p w14:paraId="57AE61A7">
      <w:pPr>
        <w:pStyle w:val="47"/>
        <w:tabs>
          <w:tab w:val="left" w:pos="1134"/>
          <w:tab w:val="clear" w:pos="0"/>
        </w:tabs>
        <w:ind w:firstLine="709"/>
        <w:jc w:val="both"/>
        <w:rPr>
          <w:sz w:val="22"/>
          <w:szCs w:val="22"/>
        </w:rPr>
      </w:pPr>
      <w:r>
        <w:rPr>
          <w:sz w:val="22"/>
          <w:szCs w:val="22"/>
        </w:rPr>
        <w:t>6.1.4. Передать Заказчику Товар свободным от прав третьих лиц.</w:t>
      </w:r>
    </w:p>
    <w:p w14:paraId="68FBECB3">
      <w:pPr>
        <w:pStyle w:val="47"/>
        <w:tabs>
          <w:tab w:val="left" w:pos="1134"/>
          <w:tab w:val="clear" w:pos="0"/>
        </w:tabs>
        <w:ind w:firstLine="709"/>
        <w:jc w:val="both"/>
        <w:rPr>
          <w:sz w:val="22"/>
          <w:szCs w:val="22"/>
        </w:rPr>
      </w:pPr>
      <w:r>
        <w:rPr>
          <w:sz w:val="22"/>
          <w:szCs w:val="22"/>
        </w:rPr>
        <w:t>6.2. Поставщик вправе:</w:t>
      </w:r>
    </w:p>
    <w:p w14:paraId="637E4EBA">
      <w:pPr>
        <w:pStyle w:val="47"/>
        <w:tabs>
          <w:tab w:val="left" w:pos="1134"/>
          <w:tab w:val="clear" w:pos="0"/>
        </w:tabs>
        <w:ind w:firstLine="709"/>
        <w:jc w:val="both"/>
        <w:rPr>
          <w:sz w:val="22"/>
          <w:szCs w:val="22"/>
        </w:rPr>
      </w:pPr>
      <w:r>
        <w:rPr>
          <w:sz w:val="22"/>
          <w:szCs w:val="22"/>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770378CF">
      <w:pPr>
        <w:pStyle w:val="47"/>
        <w:tabs>
          <w:tab w:val="left" w:pos="1134"/>
          <w:tab w:val="clear" w:pos="0"/>
        </w:tabs>
        <w:ind w:firstLine="709"/>
        <w:jc w:val="both"/>
        <w:rPr>
          <w:sz w:val="22"/>
          <w:szCs w:val="22"/>
        </w:rPr>
      </w:pPr>
      <w:r>
        <w:rPr>
          <w:sz w:val="22"/>
          <w:szCs w:val="22"/>
        </w:rPr>
        <w:t>6.3. Заказчик обязан:</w:t>
      </w:r>
    </w:p>
    <w:p w14:paraId="066A4546">
      <w:pPr>
        <w:pStyle w:val="47"/>
        <w:tabs>
          <w:tab w:val="left" w:pos="1134"/>
          <w:tab w:val="clear" w:pos="0"/>
        </w:tabs>
        <w:ind w:firstLine="709"/>
        <w:jc w:val="both"/>
        <w:rPr>
          <w:sz w:val="22"/>
          <w:szCs w:val="22"/>
        </w:rPr>
      </w:pPr>
      <w:r>
        <w:rPr>
          <w:sz w:val="22"/>
          <w:szCs w:val="22"/>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114B31F">
      <w:pPr>
        <w:pStyle w:val="47"/>
        <w:tabs>
          <w:tab w:val="left" w:pos="1134"/>
          <w:tab w:val="clear" w:pos="0"/>
        </w:tabs>
        <w:ind w:firstLine="709"/>
        <w:jc w:val="both"/>
        <w:rPr>
          <w:sz w:val="22"/>
          <w:szCs w:val="22"/>
        </w:rPr>
      </w:pPr>
      <w:r>
        <w:rPr>
          <w:sz w:val="22"/>
          <w:szCs w:val="22"/>
        </w:rPr>
        <w:t>6.3.2. Произвести оплату Товара на условиях, предусмотренных настоящим Договором.</w:t>
      </w:r>
    </w:p>
    <w:p w14:paraId="43270EE7">
      <w:pPr>
        <w:pStyle w:val="47"/>
        <w:tabs>
          <w:tab w:val="left" w:pos="1134"/>
          <w:tab w:val="clear" w:pos="0"/>
        </w:tabs>
        <w:ind w:firstLine="284"/>
        <w:jc w:val="both"/>
        <w:rPr>
          <w:sz w:val="22"/>
          <w:szCs w:val="22"/>
        </w:rPr>
      </w:pPr>
    </w:p>
    <w:p w14:paraId="62E501CB">
      <w:pPr>
        <w:pStyle w:val="47"/>
        <w:tabs>
          <w:tab w:val="left" w:pos="1134"/>
          <w:tab w:val="clear" w:pos="0"/>
        </w:tabs>
        <w:ind w:firstLine="709"/>
        <w:jc w:val="center"/>
        <w:rPr>
          <w:b/>
          <w:sz w:val="22"/>
          <w:szCs w:val="22"/>
        </w:rPr>
      </w:pPr>
      <w:r>
        <w:rPr>
          <w:b/>
          <w:bCs/>
          <w:sz w:val="22"/>
          <w:szCs w:val="22"/>
        </w:rPr>
        <w:t>7. Форс-мажорные обстоятельства</w:t>
      </w:r>
    </w:p>
    <w:p w14:paraId="2E495797">
      <w:pPr>
        <w:pStyle w:val="47"/>
        <w:tabs>
          <w:tab w:val="left" w:pos="1134"/>
          <w:tab w:val="clear" w:pos="0"/>
        </w:tabs>
        <w:ind w:firstLine="709"/>
        <w:jc w:val="both"/>
        <w:rPr>
          <w:sz w:val="22"/>
          <w:szCs w:val="22"/>
        </w:rPr>
      </w:pPr>
      <w:r>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4270C275">
      <w:pPr>
        <w:pStyle w:val="47"/>
        <w:tabs>
          <w:tab w:val="left" w:pos="1134"/>
          <w:tab w:val="clear" w:pos="0"/>
        </w:tabs>
        <w:ind w:firstLine="709"/>
        <w:jc w:val="both"/>
        <w:rPr>
          <w:sz w:val="22"/>
          <w:szCs w:val="22"/>
        </w:rPr>
      </w:pPr>
      <w:r>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6A68C8C">
      <w:pPr>
        <w:pStyle w:val="47"/>
        <w:tabs>
          <w:tab w:val="left" w:pos="1134"/>
          <w:tab w:val="clear" w:pos="0"/>
        </w:tabs>
        <w:ind w:firstLine="709"/>
        <w:jc w:val="both"/>
        <w:rPr>
          <w:sz w:val="22"/>
          <w:szCs w:val="22"/>
        </w:rPr>
      </w:pPr>
      <w:r>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1095C0D">
      <w:pPr>
        <w:pStyle w:val="47"/>
        <w:tabs>
          <w:tab w:val="left" w:pos="1134"/>
          <w:tab w:val="clear" w:pos="0"/>
        </w:tabs>
        <w:ind w:firstLine="709"/>
        <w:jc w:val="both"/>
        <w:rPr>
          <w:sz w:val="22"/>
          <w:szCs w:val="22"/>
        </w:rPr>
      </w:pPr>
      <w:r>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90F8507">
      <w:pPr>
        <w:pStyle w:val="47"/>
        <w:tabs>
          <w:tab w:val="left" w:pos="1134"/>
          <w:tab w:val="clear" w:pos="0"/>
        </w:tabs>
        <w:ind w:firstLine="709"/>
        <w:jc w:val="both"/>
        <w:rPr>
          <w:sz w:val="22"/>
          <w:szCs w:val="22"/>
        </w:rPr>
      </w:pPr>
    </w:p>
    <w:p w14:paraId="60DE039E">
      <w:pPr>
        <w:pStyle w:val="47"/>
        <w:tabs>
          <w:tab w:val="left" w:pos="1134"/>
          <w:tab w:val="clear" w:pos="0"/>
        </w:tabs>
        <w:ind w:firstLine="709"/>
        <w:jc w:val="center"/>
        <w:rPr>
          <w:b/>
          <w:sz w:val="22"/>
          <w:szCs w:val="22"/>
        </w:rPr>
      </w:pPr>
      <w:r>
        <w:rPr>
          <w:b/>
          <w:sz w:val="22"/>
          <w:szCs w:val="22"/>
        </w:rPr>
        <w:t>8. Разрешение споров</w:t>
      </w:r>
    </w:p>
    <w:p w14:paraId="519D23FF">
      <w:pPr>
        <w:pStyle w:val="47"/>
        <w:tabs>
          <w:tab w:val="left" w:pos="1134"/>
          <w:tab w:val="clear" w:pos="0"/>
        </w:tabs>
        <w:ind w:firstLine="709"/>
        <w:jc w:val="both"/>
        <w:rPr>
          <w:sz w:val="22"/>
          <w:szCs w:val="22"/>
        </w:rPr>
      </w:pPr>
      <w:r>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8F5910B">
      <w:pPr>
        <w:pStyle w:val="47"/>
        <w:tabs>
          <w:tab w:val="left" w:pos="1134"/>
          <w:tab w:val="clear" w:pos="0"/>
        </w:tabs>
        <w:ind w:firstLine="709"/>
        <w:jc w:val="both"/>
        <w:rPr>
          <w:sz w:val="22"/>
          <w:szCs w:val="22"/>
        </w:rPr>
      </w:pPr>
      <w:r>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7A6D676F">
      <w:pPr>
        <w:pStyle w:val="47"/>
        <w:tabs>
          <w:tab w:val="left" w:pos="1134"/>
          <w:tab w:val="clear" w:pos="0"/>
        </w:tabs>
        <w:ind w:firstLine="709"/>
        <w:jc w:val="both"/>
        <w:rPr>
          <w:sz w:val="22"/>
          <w:szCs w:val="22"/>
        </w:rPr>
      </w:pPr>
      <w:r>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5C131B1">
      <w:pPr>
        <w:pStyle w:val="47"/>
        <w:tabs>
          <w:tab w:val="left" w:pos="1134"/>
          <w:tab w:val="clear" w:pos="0"/>
        </w:tabs>
        <w:ind w:firstLine="709"/>
        <w:jc w:val="both"/>
        <w:rPr>
          <w:sz w:val="22"/>
          <w:szCs w:val="22"/>
        </w:rPr>
      </w:pPr>
      <w:r>
        <w:rPr>
          <w:sz w:val="22"/>
          <w:szCs w:val="22"/>
        </w:rPr>
        <w:t>8.4. К правоотношениям Сторон по настоящему Договору применяется гражданское право РФ.</w:t>
      </w:r>
    </w:p>
    <w:p w14:paraId="0FFBFBCC">
      <w:pPr>
        <w:pStyle w:val="47"/>
        <w:tabs>
          <w:tab w:val="left" w:pos="1134"/>
          <w:tab w:val="clear" w:pos="0"/>
        </w:tabs>
        <w:ind w:firstLine="709"/>
        <w:jc w:val="both"/>
        <w:rPr>
          <w:sz w:val="22"/>
          <w:szCs w:val="22"/>
        </w:rPr>
      </w:pPr>
    </w:p>
    <w:p w14:paraId="74126EBB">
      <w:pPr>
        <w:pStyle w:val="47"/>
        <w:tabs>
          <w:tab w:val="left" w:pos="1134"/>
          <w:tab w:val="clear" w:pos="0"/>
        </w:tabs>
        <w:ind w:firstLine="709"/>
        <w:jc w:val="center"/>
        <w:rPr>
          <w:b/>
          <w:sz w:val="22"/>
          <w:szCs w:val="22"/>
        </w:rPr>
      </w:pPr>
      <w:r>
        <w:rPr>
          <w:b/>
          <w:sz w:val="22"/>
          <w:szCs w:val="22"/>
        </w:rPr>
        <w:t>9. Ответственность сторон</w:t>
      </w:r>
    </w:p>
    <w:p w14:paraId="7AFC6EC0">
      <w:pPr>
        <w:pStyle w:val="45"/>
        <w:spacing w:after="0"/>
        <w:ind w:left="0" w:firstLine="709"/>
        <w:jc w:val="both"/>
        <w:rPr>
          <w:sz w:val="22"/>
          <w:szCs w:val="22"/>
        </w:rPr>
      </w:pPr>
      <w:r>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10172AE">
      <w:pPr>
        <w:pStyle w:val="51"/>
        <w:spacing w:before="0" w:after="0" w:line="240" w:lineRule="auto"/>
        <w:ind w:firstLine="709"/>
        <w:jc w:val="both"/>
        <w:rPr>
          <w:i w:val="0"/>
          <w:color w:val="auto"/>
        </w:rPr>
      </w:pPr>
      <w:r>
        <w:rPr>
          <w:i w:val="0"/>
          <w:color w:val="auto"/>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A646EA2">
      <w:pPr>
        <w:ind w:firstLine="709"/>
        <w:jc w:val="both"/>
        <w:rPr>
          <w:sz w:val="22"/>
          <w:szCs w:val="22"/>
        </w:rPr>
      </w:pPr>
      <w:r>
        <w:rPr>
          <w:sz w:val="22"/>
          <w:szCs w:val="22"/>
          <w:lang w:eastAsia="en-US"/>
        </w:rPr>
        <w:t xml:space="preserve">9.3. В </w:t>
      </w:r>
      <w:r>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712E26D">
      <w:pPr>
        <w:ind w:firstLine="709"/>
        <w:jc w:val="both"/>
        <w:rPr>
          <w:sz w:val="22"/>
          <w:szCs w:val="22"/>
        </w:rPr>
      </w:pPr>
      <w:r>
        <w:rPr>
          <w:sz w:val="22"/>
          <w:szCs w:val="22"/>
          <w:lang w:eastAsia="en-US"/>
        </w:rPr>
        <w:t xml:space="preserve">9.4. </w:t>
      </w:r>
      <w:r>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90B1D8">
      <w:pPr>
        <w:pStyle w:val="45"/>
        <w:spacing w:after="0"/>
        <w:ind w:left="0" w:firstLine="709"/>
        <w:jc w:val="both"/>
        <w:rPr>
          <w:b/>
          <w:bCs/>
          <w:color w:val="000000"/>
          <w:sz w:val="22"/>
          <w:szCs w:val="22"/>
        </w:rPr>
      </w:pPr>
    </w:p>
    <w:p w14:paraId="176C082D">
      <w:pPr>
        <w:shd w:val="clear" w:color="auto" w:fill="FFFFFF"/>
        <w:tabs>
          <w:tab w:val="left" w:pos="682"/>
        </w:tabs>
        <w:ind w:firstLine="709"/>
        <w:jc w:val="center"/>
        <w:rPr>
          <w:b/>
          <w:sz w:val="22"/>
          <w:szCs w:val="22"/>
        </w:rPr>
      </w:pPr>
      <w:r>
        <w:rPr>
          <w:b/>
          <w:color w:val="000000"/>
          <w:sz w:val="22"/>
          <w:szCs w:val="22"/>
        </w:rPr>
        <w:t>10. Изменение Договора</w:t>
      </w:r>
    </w:p>
    <w:p w14:paraId="57665DAA">
      <w:pPr>
        <w:shd w:val="clear" w:color="auto" w:fill="FFFFFF"/>
        <w:ind w:firstLine="709"/>
        <w:jc w:val="both"/>
        <w:rPr>
          <w:color w:val="000000"/>
          <w:sz w:val="22"/>
          <w:szCs w:val="22"/>
        </w:rPr>
      </w:pPr>
      <w:r>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5EA86C2">
      <w:pPr>
        <w:shd w:val="clear" w:color="auto" w:fill="FFFFFF"/>
        <w:ind w:firstLine="709"/>
        <w:jc w:val="both"/>
        <w:rPr>
          <w:color w:val="000000"/>
          <w:sz w:val="22"/>
          <w:szCs w:val="22"/>
        </w:rPr>
      </w:pPr>
      <w:r>
        <w:rPr>
          <w:color w:val="000000"/>
          <w:sz w:val="22"/>
          <w:szCs w:val="22"/>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7E4AD4B9">
      <w:pPr>
        <w:shd w:val="clear" w:color="auto" w:fill="FFFFFF"/>
        <w:ind w:firstLine="709"/>
        <w:jc w:val="both"/>
        <w:rPr>
          <w:color w:val="000000"/>
          <w:sz w:val="22"/>
          <w:szCs w:val="22"/>
        </w:rPr>
      </w:pPr>
      <w:r>
        <w:rPr>
          <w:color w:val="000000"/>
          <w:sz w:val="22"/>
          <w:szCs w:val="22"/>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546C6221">
      <w:pPr>
        <w:shd w:val="clear" w:color="auto" w:fill="FFFFFF"/>
        <w:ind w:firstLine="709"/>
        <w:jc w:val="both"/>
        <w:rPr>
          <w:color w:val="000000"/>
          <w:sz w:val="22"/>
          <w:szCs w:val="22"/>
        </w:rPr>
      </w:pPr>
      <w:r>
        <w:rPr>
          <w:color w:val="000000"/>
          <w:sz w:val="22"/>
          <w:szCs w:val="22"/>
        </w:rPr>
        <w:t>10.2.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B8B4FB6">
      <w:pPr>
        <w:pStyle w:val="48"/>
        <w:tabs>
          <w:tab w:val="left" w:pos="90"/>
        </w:tabs>
        <w:ind w:left="0" w:firstLine="709"/>
        <w:jc w:val="both"/>
        <w:rPr>
          <w:b/>
          <w:bCs/>
          <w:color w:val="000000"/>
        </w:rPr>
      </w:pPr>
      <w:r>
        <w:rPr>
          <w:b/>
          <w:bCs/>
          <w:color w:val="000000"/>
          <w:spacing w:val="-5"/>
        </w:rPr>
        <w:t>10.3. Расторжение Договора</w:t>
      </w:r>
      <w:r>
        <w:rPr>
          <w:b/>
          <w:bCs/>
          <w:color w:val="000000"/>
        </w:rPr>
        <w:t>:</w:t>
      </w:r>
    </w:p>
    <w:p w14:paraId="6F5F4E5F">
      <w:pPr>
        <w:shd w:val="clear" w:color="auto" w:fill="FFFFFF"/>
        <w:ind w:firstLine="709"/>
        <w:jc w:val="both"/>
        <w:rPr>
          <w:sz w:val="22"/>
          <w:szCs w:val="22"/>
        </w:rPr>
      </w:pPr>
      <w:r>
        <w:rPr>
          <w:color w:val="000000"/>
          <w:sz w:val="22"/>
          <w:szCs w:val="22"/>
        </w:rPr>
        <w:t xml:space="preserve">10.3.1. Расторжение Договора допускается по соглашению сторон, по решению суда либо в случае </w:t>
      </w:r>
      <w:r>
        <w:rPr>
          <w:kern w:val="1"/>
          <w:sz w:val="22"/>
          <w:szCs w:val="22"/>
        </w:rPr>
        <w:t xml:space="preserve">одностороннего отказа Стороны Договора от исполнения своих обязательств </w:t>
      </w:r>
      <w:r>
        <w:rPr>
          <w:color w:val="000000"/>
          <w:sz w:val="22"/>
          <w:szCs w:val="22"/>
        </w:rPr>
        <w:t xml:space="preserve">по основаниям, установленным действующим гражданским законодательством Российской Федерации и </w:t>
      </w:r>
      <w:r>
        <w:rPr>
          <w:sz w:val="22"/>
          <w:szCs w:val="22"/>
        </w:rPr>
        <w:t>Федеральным законом от 18.07.2011 № 223-ФЗ.</w:t>
      </w:r>
    </w:p>
    <w:p w14:paraId="46F323B0">
      <w:pPr>
        <w:shd w:val="clear" w:color="auto" w:fill="FFFFFF"/>
        <w:ind w:firstLine="709"/>
        <w:jc w:val="both"/>
        <w:rPr>
          <w:sz w:val="22"/>
          <w:szCs w:val="22"/>
        </w:rPr>
      </w:pPr>
    </w:p>
    <w:p w14:paraId="28470D1B">
      <w:pPr>
        <w:pStyle w:val="47"/>
        <w:tabs>
          <w:tab w:val="left" w:pos="1134"/>
          <w:tab w:val="clear" w:pos="0"/>
        </w:tabs>
        <w:ind w:firstLine="709"/>
        <w:jc w:val="center"/>
        <w:rPr>
          <w:b/>
          <w:sz w:val="22"/>
          <w:szCs w:val="22"/>
        </w:rPr>
      </w:pPr>
      <w:r>
        <w:rPr>
          <w:b/>
          <w:sz w:val="22"/>
          <w:szCs w:val="22"/>
        </w:rPr>
        <w:t>11. Антикоррупционная оговорка</w:t>
      </w:r>
    </w:p>
    <w:p w14:paraId="3D281380">
      <w:pPr>
        <w:shd w:val="clear" w:color="auto" w:fill="FFFFFF"/>
        <w:ind w:firstLine="709"/>
        <w:jc w:val="both"/>
        <w:rPr>
          <w:sz w:val="22"/>
          <w:szCs w:val="22"/>
        </w:rPr>
      </w:pPr>
      <w:r>
        <w:rPr>
          <w:sz w:val="22"/>
          <w:szCs w:val="22"/>
        </w:rPr>
        <w:t>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5250BEE1">
      <w:pPr>
        <w:shd w:val="clear" w:color="auto" w:fill="FFFFFF"/>
        <w:ind w:firstLine="709"/>
        <w:jc w:val="both"/>
        <w:rPr>
          <w:sz w:val="22"/>
          <w:szCs w:val="22"/>
        </w:rPr>
      </w:pPr>
      <w:r>
        <w:rPr>
          <w:sz w:val="22"/>
          <w:szCs w:val="22"/>
        </w:rPr>
        <w:t>11.2.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3C207534">
      <w:pPr>
        <w:shd w:val="clear" w:color="auto" w:fill="FFFFFF"/>
        <w:ind w:firstLine="709"/>
        <w:jc w:val="both"/>
        <w:rPr>
          <w:sz w:val="22"/>
          <w:szCs w:val="22"/>
        </w:rPr>
      </w:pPr>
      <w:r>
        <w:rPr>
          <w:sz w:val="22"/>
          <w:szCs w:val="22"/>
        </w:rPr>
        <w:t>11.3.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5DA004D0">
      <w:pPr>
        <w:shd w:val="clear" w:color="auto" w:fill="FFFFFF"/>
        <w:ind w:firstLine="709"/>
        <w:jc w:val="both"/>
        <w:rPr>
          <w:sz w:val="22"/>
          <w:szCs w:val="22"/>
        </w:rPr>
      </w:pPr>
      <w:r>
        <w:rPr>
          <w:sz w:val="22"/>
          <w:szCs w:val="22"/>
        </w:rPr>
        <w:t>11.4. Сторонам, их руководителям и работникам запрещается:</w:t>
      </w:r>
    </w:p>
    <w:p w14:paraId="0BEA0D14">
      <w:pPr>
        <w:shd w:val="clear" w:color="auto" w:fill="FFFFFF"/>
        <w:ind w:firstLine="709"/>
        <w:jc w:val="both"/>
        <w:rPr>
          <w:sz w:val="22"/>
          <w:szCs w:val="22"/>
        </w:rPr>
      </w:pPr>
      <w:r>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5A414DC2">
      <w:pPr>
        <w:shd w:val="clear" w:color="auto" w:fill="FFFFFF"/>
        <w:ind w:firstLine="709"/>
        <w:jc w:val="both"/>
        <w:rPr>
          <w:sz w:val="22"/>
          <w:szCs w:val="22"/>
        </w:rPr>
      </w:pPr>
      <w:r>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1855D9F1">
      <w:pPr>
        <w:shd w:val="clear" w:color="auto" w:fill="FFFFFF"/>
        <w:ind w:firstLine="709"/>
        <w:jc w:val="both"/>
        <w:rPr>
          <w:sz w:val="22"/>
          <w:szCs w:val="22"/>
        </w:rPr>
      </w:pPr>
      <w:r>
        <w:rPr>
          <w:sz w:val="22"/>
          <w:szCs w:val="22"/>
        </w:rPr>
        <w:t>- совершать иные действия, нарушающие действующее антикоррупционное законодательство Российской Федерации.</w:t>
      </w:r>
    </w:p>
    <w:p w14:paraId="5B803A28">
      <w:pPr>
        <w:shd w:val="clear" w:color="auto" w:fill="FFFFFF"/>
        <w:ind w:firstLine="709"/>
        <w:jc w:val="both"/>
        <w:rPr>
          <w:sz w:val="22"/>
          <w:szCs w:val="22"/>
        </w:rPr>
      </w:pPr>
      <w:r>
        <w:rPr>
          <w:sz w:val="22"/>
          <w:szCs w:val="22"/>
        </w:rPr>
        <w:t>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7C67CFDB">
      <w:pPr>
        <w:shd w:val="clear" w:color="auto" w:fill="FFFFFF"/>
        <w:ind w:firstLine="709"/>
        <w:jc w:val="both"/>
        <w:rPr>
          <w:sz w:val="22"/>
          <w:szCs w:val="22"/>
        </w:rPr>
      </w:pPr>
      <w:r>
        <w:rPr>
          <w:sz w:val="22"/>
          <w:szCs w:val="22"/>
        </w:rPr>
        <w:t>Подтверждение должно быть направлено не позднее 3 рабочих дней с даты получения письменного уведомления.</w:t>
      </w:r>
    </w:p>
    <w:p w14:paraId="6A5553E2">
      <w:pPr>
        <w:shd w:val="clear" w:color="auto" w:fill="FFFFFF"/>
        <w:ind w:firstLine="709"/>
        <w:jc w:val="both"/>
        <w:rPr>
          <w:sz w:val="22"/>
          <w:szCs w:val="22"/>
        </w:rPr>
      </w:pPr>
      <w:r>
        <w:rPr>
          <w:sz w:val="22"/>
          <w:szCs w:val="22"/>
        </w:rPr>
        <w:t>11.6.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4309FFA7">
      <w:pPr>
        <w:shd w:val="clear" w:color="auto" w:fill="FFFFFF"/>
        <w:ind w:firstLine="709"/>
        <w:jc w:val="both"/>
        <w:rPr>
          <w:sz w:val="22"/>
          <w:szCs w:val="22"/>
        </w:rPr>
      </w:pPr>
      <w:r>
        <w:rPr>
          <w:sz w:val="22"/>
          <w:szCs w:val="22"/>
        </w:rPr>
        <w:t>11.7. В отношении третьих лиц Стороны обязуются:</w:t>
      </w:r>
    </w:p>
    <w:p w14:paraId="6E639E9D">
      <w:pPr>
        <w:shd w:val="clear" w:color="auto" w:fill="FFFFFF"/>
        <w:ind w:firstLine="709"/>
        <w:jc w:val="both"/>
        <w:rPr>
          <w:sz w:val="22"/>
          <w:szCs w:val="22"/>
        </w:rPr>
      </w:pPr>
      <w:r>
        <w:rPr>
          <w:sz w:val="22"/>
          <w:szCs w:val="22"/>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5842FA53">
      <w:pPr>
        <w:shd w:val="clear" w:color="auto" w:fill="FFFFFF"/>
        <w:ind w:firstLine="709"/>
        <w:jc w:val="both"/>
        <w:rPr>
          <w:sz w:val="22"/>
          <w:szCs w:val="22"/>
        </w:rPr>
      </w:pPr>
      <w:r>
        <w:rPr>
          <w:sz w:val="22"/>
          <w:szCs w:val="22"/>
        </w:rPr>
        <w:t>- не привлекать их в качестве канала для совершения коррупционных действий;</w:t>
      </w:r>
    </w:p>
    <w:p w14:paraId="448348D3">
      <w:pPr>
        <w:shd w:val="clear" w:color="auto" w:fill="FFFFFF"/>
        <w:ind w:firstLine="709"/>
        <w:jc w:val="both"/>
        <w:rPr>
          <w:sz w:val="22"/>
          <w:szCs w:val="22"/>
        </w:rPr>
      </w:pPr>
      <w:r>
        <w:rPr>
          <w:sz w:val="22"/>
          <w:szCs w:val="22"/>
        </w:rPr>
        <w:t>- не осуществлять им выплат, превышающих размер соответствующего вознаграждения за оказываемые ими законные услуги.</w:t>
      </w:r>
    </w:p>
    <w:p w14:paraId="755A8334">
      <w:pPr>
        <w:shd w:val="clear" w:color="auto" w:fill="FFFFFF"/>
        <w:ind w:firstLine="709"/>
        <w:jc w:val="both"/>
        <w:rPr>
          <w:bCs/>
          <w:sz w:val="22"/>
          <w:szCs w:val="22"/>
        </w:rPr>
      </w:pPr>
    </w:p>
    <w:p w14:paraId="50767A7A">
      <w:pPr>
        <w:pStyle w:val="2"/>
        <w:keepNext w:val="0"/>
        <w:spacing w:before="0"/>
        <w:ind w:firstLine="709"/>
        <w:jc w:val="center"/>
        <w:rPr>
          <w:rFonts w:ascii="Times New Roman" w:hAnsi="Times New Roman"/>
          <w:bCs w:val="0"/>
          <w:color w:val="auto"/>
          <w:sz w:val="22"/>
          <w:szCs w:val="22"/>
        </w:rPr>
      </w:pPr>
      <w:r>
        <w:rPr>
          <w:rFonts w:ascii="Times New Roman" w:hAnsi="Times New Roman"/>
          <w:bCs w:val="0"/>
          <w:color w:val="auto"/>
          <w:sz w:val="22"/>
          <w:szCs w:val="22"/>
        </w:rPr>
        <w:t>12. Заключительные положения</w:t>
      </w:r>
    </w:p>
    <w:p w14:paraId="3F0D606C">
      <w:pPr>
        <w:pStyle w:val="47"/>
        <w:tabs>
          <w:tab w:val="left" w:pos="1134"/>
          <w:tab w:val="clear" w:pos="0"/>
        </w:tabs>
        <w:ind w:firstLine="709"/>
        <w:jc w:val="both"/>
        <w:rPr>
          <w:sz w:val="22"/>
          <w:szCs w:val="22"/>
        </w:rPr>
      </w:pPr>
      <w:r>
        <w:rPr>
          <w:sz w:val="22"/>
          <w:szCs w:val="22"/>
        </w:rPr>
        <w:t>12.1. Настоящий Договор вступает в силу с даты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52C496">
      <w:pPr>
        <w:widowControl/>
        <w:tabs>
          <w:tab w:val="left" w:pos="360"/>
        </w:tabs>
        <w:autoSpaceDE/>
        <w:autoSpaceDN/>
        <w:adjustRightInd/>
        <w:ind w:firstLine="284"/>
        <w:jc w:val="both"/>
        <w:rPr>
          <w:rFonts w:hint="default"/>
          <w:b/>
          <w:i/>
          <w:sz w:val="22"/>
          <w:szCs w:val="22"/>
          <w:lang w:val="ru-RU"/>
        </w:rPr>
      </w:pPr>
      <w:r>
        <w:rPr>
          <w:b/>
          <w:i/>
          <w:sz w:val="22"/>
          <w:szCs w:val="22"/>
        </w:rPr>
        <w:t>Заключение договора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2"/>
          <w:szCs w:val="22"/>
          <w:lang w:val="en-US"/>
        </w:rPr>
        <w:t>VladZakupki</w:t>
      </w:r>
      <w:r>
        <w:rPr>
          <w:b/>
          <w:i/>
          <w:sz w:val="22"/>
          <w:szCs w:val="22"/>
        </w:rPr>
        <w:t>»</w:t>
      </w:r>
      <w:r>
        <w:rPr>
          <w:rFonts w:hint="default"/>
          <w:b/>
          <w:i/>
          <w:sz w:val="22"/>
          <w:szCs w:val="22"/>
          <w:lang w:val="ru-RU"/>
        </w:rPr>
        <w:t>.</w:t>
      </w:r>
    </w:p>
    <w:p w14:paraId="1E6F7568">
      <w:pPr>
        <w:widowControl/>
        <w:tabs>
          <w:tab w:val="left" w:pos="360"/>
        </w:tabs>
        <w:autoSpaceDE/>
        <w:autoSpaceDN/>
        <w:adjustRightInd/>
        <w:ind w:firstLine="709"/>
        <w:jc w:val="both"/>
        <w:rPr>
          <w:sz w:val="22"/>
          <w:szCs w:val="22"/>
        </w:rPr>
      </w:pPr>
      <w:r>
        <w:rPr>
          <w:sz w:val="22"/>
          <w:szCs w:val="22"/>
        </w:rPr>
        <w:t>12.2.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CC0BD43">
      <w:pPr>
        <w:shd w:val="clear" w:color="auto" w:fill="FFFFFF"/>
        <w:ind w:firstLine="709"/>
        <w:jc w:val="both"/>
        <w:rPr>
          <w:sz w:val="22"/>
          <w:szCs w:val="22"/>
        </w:rPr>
      </w:pPr>
      <w:r>
        <w:rPr>
          <w:sz w:val="22"/>
          <w:szCs w:val="22"/>
        </w:rPr>
        <w:t>12.3. С даты заключения Договора Поставщик обязан:</w:t>
      </w:r>
    </w:p>
    <w:p w14:paraId="05D13004">
      <w:pPr>
        <w:shd w:val="clear" w:color="auto" w:fill="FFFFFF"/>
        <w:ind w:firstLine="709"/>
        <w:jc w:val="both"/>
        <w:rPr>
          <w:sz w:val="22"/>
          <w:szCs w:val="22"/>
        </w:rPr>
      </w:pPr>
      <w:r>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13 настоящего Договора;</w:t>
      </w:r>
    </w:p>
    <w:p w14:paraId="20D226EE">
      <w:pPr>
        <w:pStyle w:val="3"/>
        <w:keepNext w:val="0"/>
        <w:numPr>
          <w:ilvl w:val="1"/>
          <w:numId w:val="0"/>
        </w:numPr>
        <w:spacing w:before="0" w:after="0"/>
        <w:ind w:firstLine="709"/>
        <w:jc w:val="both"/>
        <w:rPr>
          <w:rFonts w:ascii="Times New Roman" w:hAnsi="Times New Roman"/>
          <w:b w:val="0"/>
          <w:bCs w:val="0"/>
          <w:i w:val="0"/>
          <w:iCs w:val="0"/>
          <w:sz w:val="22"/>
          <w:szCs w:val="22"/>
        </w:rPr>
      </w:pPr>
      <w:r>
        <w:rPr>
          <w:rFonts w:ascii="Times New Roman" w:hAnsi="Times New Roman"/>
          <w:b w:val="0"/>
          <w:i w:val="0"/>
          <w:sz w:val="22"/>
          <w:szCs w:val="22"/>
        </w:rPr>
        <w:t xml:space="preserve">12.4. Перечень приложений к Договору: </w:t>
      </w:r>
      <w:r>
        <w:rPr>
          <w:rFonts w:ascii="Times New Roman" w:hAnsi="Times New Roman"/>
          <w:b w:val="0"/>
          <w:bCs w:val="0"/>
          <w:i w:val="0"/>
          <w:iCs w:val="0"/>
          <w:sz w:val="22"/>
          <w:szCs w:val="22"/>
        </w:rPr>
        <w:t>Приложение № 1; Приложение № 2</w:t>
      </w:r>
    </w:p>
    <w:p w14:paraId="4E508DEE">
      <w:pPr>
        <w:rPr>
          <w:sz w:val="22"/>
          <w:szCs w:val="22"/>
        </w:rPr>
      </w:pPr>
    </w:p>
    <w:p w14:paraId="5DD0FDBB">
      <w:pPr>
        <w:pStyle w:val="2"/>
        <w:keepNext w:val="0"/>
        <w:spacing w:before="0"/>
        <w:jc w:val="center"/>
        <w:rPr>
          <w:rFonts w:ascii="Times New Roman" w:hAnsi="Times New Roman"/>
          <w:bCs w:val="0"/>
          <w:color w:val="auto"/>
          <w:sz w:val="22"/>
          <w:szCs w:val="22"/>
        </w:rPr>
      </w:pPr>
      <w:r>
        <w:rPr>
          <w:rFonts w:ascii="Times New Roman" w:hAnsi="Times New Roman"/>
          <w:bCs w:val="0"/>
          <w:color w:val="auto"/>
          <w:sz w:val="22"/>
          <w:szCs w:val="22"/>
        </w:rPr>
        <w:t>13. Юридические адреса, реквизиты и подписи сторон</w:t>
      </w:r>
    </w:p>
    <w:tbl>
      <w:tblPr>
        <w:tblStyle w:val="1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98"/>
        <w:gridCol w:w="5406"/>
      </w:tblGrid>
      <w:tr w14:paraId="547B98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7EC2F47A">
            <w:pPr>
              <w:keepNext/>
              <w:jc w:val="center"/>
              <w:rPr>
                <w:sz w:val="22"/>
                <w:szCs w:val="22"/>
              </w:rPr>
            </w:pPr>
            <w:r>
              <w:rPr>
                <w:b/>
                <w:sz w:val="22"/>
                <w:szCs w:val="22"/>
              </w:rPr>
              <w:t>Заказчик</w:t>
            </w:r>
          </w:p>
        </w:tc>
        <w:tc>
          <w:tcPr>
            <w:tcW w:w="2525" w:type="pct"/>
            <w:tcBorders>
              <w:top w:val="single" w:color="auto" w:sz="2" w:space="0"/>
              <w:left w:val="single" w:color="auto" w:sz="2" w:space="0"/>
              <w:bottom w:val="single" w:color="auto" w:sz="2" w:space="0"/>
              <w:right w:val="single" w:color="auto" w:sz="2" w:space="0"/>
            </w:tcBorders>
          </w:tcPr>
          <w:p w14:paraId="2C0AE13D">
            <w:pPr>
              <w:keepNext/>
              <w:jc w:val="center"/>
              <w:rPr>
                <w:sz w:val="22"/>
                <w:szCs w:val="22"/>
              </w:rPr>
            </w:pPr>
            <w:r>
              <w:rPr>
                <w:b/>
                <w:sz w:val="22"/>
                <w:szCs w:val="22"/>
              </w:rPr>
              <w:t>Поставщик</w:t>
            </w:r>
          </w:p>
        </w:tc>
      </w:tr>
      <w:tr w14:paraId="465657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7EE9F313">
            <w:pPr>
              <w:snapToGrid w:val="0"/>
              <w:jc w:val="both"/>
              <w:rPr>
                <w:b/>
                <w:bCs/>
                <w:color w:val="000000"/>
                <w:sz w:val="22"/>
                <w:szCs w:val="22"/>
              </w:rPr>
            </w:pPr>
          </w:p>
          <w:p w14:paraId="26B66773">
            <w:pPr>
              <w:snapToGrid w:val="0"/>
              <w:jc w:val="both"/>
              <w:rPr>
                <w:b/>
                <w:bCs/>
                <w:color w:val="000000"/>
                <w:sz w:val="22"/>
                <w:szCs w:val="22"/>
              </w:rPr>
            </w:pPr>
            <w:r>
              <w:rPr>
                <w:b/>
                <w:bCs/>
                <w:color w:val="000000"/>
                <w:sz w:val="22"/>
                <w:szCs w:val="22"/>
              </w:rPr>
              <w:t>ГБУСОВО «Папулинский  дом-интернат милосердия  для престарелых и инвалидов»</w:t>
            </w:r>
          </w:p>
          <w:p w14:paraId="36E2FD92">
            <w:pPr>
              <w:snapToGrid w:val="0"/>
              <w:jc w:val="both"/>
              <w:rPr>
                <w:color w:val="000000"/>
                <w:sz w:val="22"/>
                <w:szCs w:val="22"/>
              </w:rPr>
            </w:pPr>
            <w:r>
              <w:rPr>
                <w:color w:val="000000"/>
                <w:sz w:val="22"/>
                <w:szCs w:val="22"/>
              </w:rPr>
              <w:t>Юридический адрес: 602152, Владимирская область, м.о.Меленковский, д. Папулино, ул. Коммунистическая, д. 25.</w:t>
            </w:r>
          </w:p>
          <w:p w14:paraId="0D2CC2F4">
            <w:pPr>
              <w:spacing w:after="0" w:line="240" w:lineRule="auto"/>
              <w:ind w:left="-17" w:firstLine="4"/>
              <w:rPr>
                <w:rFonts w:ascii="Times New Roman" w:hAnsi="Times New Roman"/>
                <w:sz w:val="22"/>
                <w:szCs w:val="22"/>
              </w:rPr>
            </w:pPr>
            <w:r>
              <w:rPr>
                <w:rFonts w:ascii="Times New Roman" w:hAnsi="Times New Roman"/>
                <w:b/>
                <w:bCs/>
                <w:sz w:val="22"/>
                <w:szCs w:val="22"/>
              </w:rPr>
              <w:t xml:space="preserve">Казнач/сч (р/с): </w:t>
            </w:r>
            <w:r>
              <w:rPr>
                <w:rFonts w:ascii="Times New Roman" w:hAnsi="Times New Roman"/>
                <w:sz w:val="22"/>
                <w:szCs w:val="22"/>
              </w:rPr>
              <w:t>03224643170000003201</w:t>
            </w:r>
          </w:p>
          <w:p w14:paraId="3469741D">
            <w:pPr>
              <w:spacing w:after="0" w:line="240" w:lineRule="auto"/>
              <w:ind w:left="-17" w:firstLine="4"/>
              <w:rPr>
                <w:rFonts w:ascii="Times New Roman" w:hAnsi="Times New Roman"/>
                <w:b/>
                <w:bCs/>
                <w:sz w:val="22"/>
                <w:szCs w:val="22"/>
              </w:rPr>
            </w:pPr>
            <w:r>
              <w:rPr>
                <w:rFonts w:ascii="Times New Roman" w:hAnsi="Times New Roman"/>
                <w:b/>
                <w:bCs/>
                <w:sz w:val="22"/>
                <w:szCs w:val="22"/>
              </w:rPr>
              <w:t>Банк:</w:t>
            </w:r>
            <w:r>
              <w:rPr>
                <w:rFonts w:ascii="Times New Roman" w:hAnsi="Times New Roman"/>
                <w:sz w:val="22"/>
                <w:szCs w:val="22"/>
              </w:rPr>
              <w:t xml:space="preserve"> </w:t>
            </w:r>
            <w:r>
              <w:rPr>
                <w:sz w:val="22"/>
                <w:szCs w:val="22"/>
                <w:lang w:val="ru-RU"/>
              </w:rPr>
              <w:t>ОКЦ</w:t>
            </w:r>
            <w:r>
              <w:rPr>
                <w:rFonts w:hint="default"/>
                <w:sz w:val="22"/>
                <w:szCs w:val="22"/>
                <w:lang w:val="ru-RU"/>
              </w:rPr>
              <w:t xml:space="preserve"> №1 </w:t>
            </w:r>
            <w:r>
              <w:rPr>
                <w:rFonts w:ascii="Times New Roman" w:hAnsi="Times New Roman"/>
                <w:sz w:val="22"/>
                <w:szCs w:val="22"/>
              </w:rPr>
              <w:t>ВОЛГО-ВЯТСКО</w:t>
            </w:r>
            <w:r>
              <w:rPr>
                <w:sz w:val="22"/>
                <w:szCs w:val="22"/>
                <w:lang w:val="ru-RU"/>
              </w:rPr>
              <w:t>ГО</w:t>
            </w:r>
            <w:r>
              <w:rPr>
                <w:rFonts w:ascii="Times New Roman" w:hAnsi="Times New Roman"/>
                <w:sz w:val="22"/>
                <w:szCs w:val="22"/>
              </w:rPr>
              <w:t xml:space="preserve"> ГУ БАНКА РОССИИ//УПРАВЛЕНИЕ ФЕДЕРАЛЬНОГО КАЗНАЧЕЙСТВА ПО НИЖЕГОРОДСКОЙ ОБЛАСТИ, МФ ВО (ГБУСО ВО "Папулинский дом-интернат милосердия для престарелых и инвалидов", л/с 802У3569000)</w:t>
            </w:r>
          </w:p>
          <w:p w14:paraId="4C985BFE">
            <w:pPr>
              <w:spacing w:after="0" w:line="240" w:lineRule="auto"/>
              <w:ind w:left="-17" w:firstLine="4"/>
              <w:rPr>
                <w:rFonts w:ascii="Times New Roman" w:hAnsi="Times New Roman"/>
                <w:sz w:val="22"/>
                <w:szCs w:val="22"/>
              </w:rPr>
            </w:pPr>
            <w:r>
              <w:rPr>
                <w:rFonts w:ascii="Times New Roman" w:hAnsi="Times New Roman"/>
                <w:b/>
                <w:bCs/>
                <w:sz w:val="22"/>
                <w:szCs w:val="22"/>
              </w:rPr>
              <w:t>Единый казнач/сч</w:t>
            </w:r>
            <w:r>
              <w:rPr>
                <w:rFonts w:ascii="Times New Roman" w:hAnsi="Times New Roman"/>
                <w:sz w:val="22"/>
                <w:szCs w:val="22"/>
              </w:rPr>
              <w:t xml:space="preserve"> </w:t>
            </w:r>
            <w:r>
              <w:rPr>
                <w:rFonts w:ascii="Times New Roman" w:hAnsi="Times New Roman"/>
                <w:b/>
                <w:bCs/>
                <w:sz w:val="22"/>
                <w:szCs w:val="22"/>
              </w:rPr>
              <w:t>(ЕКС)(кор/счет):</w:t>
            </w:r>
            <w:r>
              <w:rPr>
                <w:rFonts w:ascii="Times New Roman" w:hAnsi="Times New Roman"/>
                <w:sz w:val="22"/>
                <w:szCs w:val="22"/>
              </w:rPr>
              <w:t xml:space="preserve"> 40102810745370000024</w:t>
            </w:r>
          </w:p>
          <w:p w14:paraId="0C0E08DA">
            <w:pPr>
              <w:spacing w:after="0" w:line="240" w:lineRule="auto"/>
              <w:ind w:left="-17" w:firstLine="4"/>
              <w:rPr>
                <w:rFonts w:ascii="Times New Roman" w:hAnsi="Times New Roman"/>
                <w:sz w:val="22"/>
                <w:szCs w:val="22"/>
              </w:rPr>
            </w:pPr>
            <w:r>
              <w:rPr>
                <w:rFonts w:ascii="Times New Roman" w:hAnsi="Times New Roman"/>
                <w:b/>
                <w:bCs/>
                <w:sz w:val="22"/>
                <w:szCs w:val="22"/>
              </w:rPr>
              <w:t>БИК:</w:t>
            </w:r>
            <w:r>
              <w:rPr>
                <w:rFonts w:ascii="Times New Roman" w:hAnsi="Times New Roman"/>
                <w:sz w:val="22"/>
                <w:szCs w:val="22"/>
              </w:rPr>
              <w:t xml:space="preserve"> 012202102</w:t>
            </w:r>
          </w:p>
          <w:p w14:paraId="22BB8E63">
            <w:pPr>
              <w:snapToGrid w:val="0"/>
              <w:jc w:val="both"/>
              <w:rPr>
                <w:color w:val="000000"/>
                <w:sz w:val="22"/>
                <w:szCs w:val="22"/>
              </w:rPr>
            </w:pPr>
            <w:r>
              <w:rPr>
                <w:color w:val="000000"/>
                <w:sz w:val="22"/>
                <w:szCs w:val="22"/>
              </w:rPr>
              <w:t>40102810945370000020</w:t>
            </w:r>
          </w:p>
          <w:p w14:paraId="4E3AD285">
            <w:pPr>
              <w:snapToGrid w:val="0"/>
              <w:jc w:val="both"/>
              <w:rPr>
                <w:color w:val="000000"/>
                <w:sz w:val="22"/>
                <w:szCs w:val="22"/>
              </w:rPr>
            </w:pPr>
            <w:r>
              <w:rPr>
                <w:color w:val="000000"/>
                <w:sz w:val="22"/>
                <w:szCs w:val="22"/>
              </w:rPr>
              <w:t>Тел/факс 8(49247)2-33-88</w:t>
            </w:r>
          </w:p>
          <w:p w14:paraId="2B2A2578">
            <w:pPr>
              <w:pStyle w:val="59"/>
              <w:rPr>
                <w:rFonts w:ascii="Times New Roman" w:hAnsi="Times New Roman"/>
                <w:sz w:val="22"/>
                <w:szCs w:val="22"/>
              </w:rPr>
            </w:pPr>
          </w:p>
          <w:p w14:paraId="6EEBB2FC">
            <w:pPr>
              <w:pStyle w:val="59"/>
              <w:rPr>
                <w:rFonts w:ascii="Times New Roman" w:hAnsi="Times New Roman"/>
              </w:rPr>
            </w:pPr>
          </w:p>
          <w:p w14:paraId="1BF49643">
            <w:pPr>
              <w:pStyle w:val="59"/>
              <w:rPr>
                <w:rFonts w:ascii="Times New Roman" w:hAnsi="Times New Roman"/>
              </w:rPr>
            </w:pPr>
          </w:p>
          <w:p w14:paraId="5953D50D">
            <w:pPr>
              <w:pStyle w:val="59"/>
              <w:rPr>
                <w:rFonts w:ascii="Times New Roman" w:hAnsi="Times New Roman"/>
              </w:rPr>
            </w:pPr>
          </w:p>
          <w:p w14:paraId="30F58964">
            <w:pPr>
              <w:pStyle w:val="59"/>
              <w:rPr>
                <w:rFonts w:ascii="Times New Roman" w:hAnsi="Times New Roman"/>
                <w:b/>
                <w:bCs/>
              </w:rPr>
            </w:pPr>
          </w:p>
        </w:tc>
        <w:tc>
          <w:tcPr>
            <w:tcW w:w="2525" w:type="pct"/>
            <w:tcBorders>
              <w:top w:val="single" w:color="auto" w:sz="2" w:space="0"/>
              <w:left w:val="single" w:color="auto" w:sz="2" w:space="0"/>
              <w:bottom w:val="single" w:color="auto" w:sz="2" w:space="0"/>
              <w:right w:val="single" w:color="auto" w:sz="2" w:space="0"/>
            </w:tcBorders>
          </w:tcPr>
          <w:p w14:paraId="79E3E75E">
            <w:pPr>
              <w:jc w:val="both"/>
              <w:rPr>
                <w:sz w:val="22"/>
                <w:szCs w:val="22"/>
              </w:rPr>
            </w:pPr>
            <w:r>
              <w:rPr>
                <w:sz w:val="22"/>
                <w:szCs w:val="22"/>
              </w:rPr>
              <w:t xml:space="preserve">Полное и сокращенное (при наличии) наименование юридического лица, </w:t>
            </w:r>
          </w:p>
          <w:p w14:paraId="295BEDDD">
            <w:pPr>
              <w:jc w:val="both"/>
              <w:rPr>
                <w:sz w:val="22"/>
                <w:szCs w:val="22"/>
              </w:rPr>
            </w:pPr>
            <w:r>
              <w:rPr>
                <w:sz w:val="22"/>
                <w:szCs w:val="22"/>
              </w:rPr>
              <w:t>место нахождения (для юридического лица),</w:t>
            </w:r>
          </w:p>
          <w:p w14:paraId="5FCCB196">
            <w:pPr>
              <w:jc w:val="both"/>
              <w:rPr>
                <w:sz w:val="22"/>
                <w:szCs w:val="22"/>
              </w:rPr>
            </w:pPr>
            <w:r>
              <w:rPr>
                <w:sz w:val="22"/>
                <w:szCs w:val="22"/>
              </w:rPr>
              <w:t>фамилия, имя, отчество (при наличии), место жительства (для физического лица)</w:t>
            </w:r>
          </w:p>
          <w:p w14:paraId="005CB4D1">
            <w:pPr>
              <w:jc w:val="both"/>
              <w:rPr>
                <w:sz w:val="22"/>
                <w:szCs w:val="22"/>
              </w:rPr>
            </w:pPr>
            <w:r>
              <w:rPr>
                <w:sz w:val="22"/>
                <w:szCs w:val="22"/>
              </w:rPr>
              <w:t>Почтовый адрес</w:t>
            </w:r>
          </w:p>
          <w:p w14:paraId="2F06DF73">
            <w:pPr>
              <w:tabs>
                <w:tab w:val="left" w:pos="5490"/>
              </w:tabs>
              <w:jc w:val="both"/>
              <w:rPr>
                <w:sz w:val="22"/>
                <w:szCs w:val="22"/>
              </w:rPr>
            </w:pPr>
            <w:r>
              <w:rPr>
                <w:bCs/>
                <w:sz w:val="22"/>
                <w:szCs w:val="22"/>
              </w:rPr>
              <w:t xml:space="preserve">Телефон / факс: </w:t>
            </w:r>
          </w:p>
          <w:p w14:paraId="260B1AD5">
            <w:pPr>
              <w:tabs>
                <w:tab w:val="left" w:pos="5490"/>
              </w:tabs>
              <w:jc w:val="both"/>
              <w:rPr>
                <w:sz w:val="22"/>
                <w:szCs w:val="22"/>
              </w:rPr>
            </w:pPr>
            <w:r>
              <w:rPr>
                <w:sz w:val="22"/>
                <w:szCs w:val="22"/>
              </w:rPr>
              <w:t>Адрес электронной почты:</w:t>
            </w:r>
          </w:p>
          <w:p w14:paraId="4225DFC4">
            <w:pPr>
              <w:tabs>
                <w:tab w:val="left" w:pos="5490"/>
              </w:tabs>
              <w:jc w:val="both"/>
              <w:rPr>
                <w:sz w:val="22"/>
                <w:szCs w:val="22"/>
              </w:rPr>
            </w:pPr>
            <w:r>
              <w:rPr>
                <w:sz w:val="22"/>
                <w:szCs w:val="22"/>
              </w:rPr>
              <w:t>ОГРН (ОГРНИП)</w:t>
            </w:r>
          </w:p>
          <w:p w14:paraId="705CE8DE">
            <w:pPr>
              <w:tabs>
                <w:tab w:val="left" w:pos="5490"/>
              </w:tabs>
              <w:jc w:val="both"/>
              <w:rPr>
                <w:sz w:val="22"/>
                <w:szCs w:val="22"/>
              </w:rPr>
            </w:pPr>
            <w:r>
              <w:rPr>
                <w:bCs/>
                <w:sz w:val="22"/>
                <w:szCs w:val="22"/>
              </w:rPr>
              <w:t>ИНН</w:t>
            </w:r>
            <w:r>
              <w:rPr>
                <w:sz w:val="22"/>
                <w:szCs w:val="22"/>
              </w:rPr>
              <w:t xml:space="preserve"> / </w:t>
            </w:r>
            <w:r>
              <w:rPr>
                <w:bCs/>
                <w:sz w:val="22"/>
                <w:szCs w:val="22"/>
              </w:rPr>
              <w:t>КПП</w:t>
            </w:r>
          </w:p>
          <w:p w14:paraId="748E7C19">
            <w:pPr>
              <w:tabs>
                <w:tab w:val="left" w:pos="5490"/>
              </w:tabs>
              <w:jc w:val="both"/>
              <w:rPr>
                <w:sz w:val="22"/>
                <w:szCs w:val="22"/>
              </w:rPr>
            </w:pPr>
            <w:r>
              <w:rPr>
                <w:bCs/>
                <w:sz w:val="22"/>
                <w:szCs w:val="22"/>
              </w:rPr>
              <w:t>Р/счет</w:t>
            </w:r>
          </w:p>
          <w:p w14:paraId="24549420">
            <w:pPr>
              <w:tabs>
                <w:tab w:val="left" w:pos="5490"/>
              </w:tabs>
              <w:jc w:val="both"/>
              <w:rPr>
                <w:sz w:val="22"/>
                <w:szCs w:val="22"/>
              </w:rPr>
            </w:pPr>
            <w:r>
              <w:rPr>
                <w:sz w:val="22"/>
                <w:szCs w:val="22"/>
              </w:rPr>
              <w:t>В банке</w:t>
            </w:r>
          </w:p>
          <w:p w14:paraId="08F70252">
            <w:pPr>
              <w:tabs>
                <w:tab w:val="left" w:pos="5490"/>
              </w:tabs>
              <w:jc w:val="both"/>
              <w:rPr>
                <w:sz w:val="22"/>
                <w:szCs w:val="22"/>
              </w:rPr>
            </w:pPr>
            <w:r>
              <w:rPr>
                <w:sz w:val="22"/>
                <w:szCs w:val="22"/>
              </w:rPr>
              <w:t>К/счет</w:t>
            </w:r>
          </w:p>
          <w:p w14:paraId="417E756C">
            <w:pPr>
              <w:jc w:val="both"/>
              <w:rPr>
                <w:sz w:val="22"/>
                <w:szCs w:val="22"/>
              </w:rPr>
            </w:pPr>
            <w:r>
              <w:rPr>
                <w:bCs/>
                <w:sz w:val="22"/>
                <w:szCs w:val="22"/>
              </w:rPr>
              <w:t>БИК</w:t>
            </w:r>
          </w:p>
          <w:p w14:paraId="129B3164">
            <w:pPr>
              <w:jc w:val="both"/>
              <w:rPr>
                <w:sz w:val="22"/>
                <w:szCs w:val="22"/>
              </w:rPr>
            </w:pPr>
            <w:r>
              <w:rPr>
                <w:sz w:val="22"/>
                <w:szCs w:val="22"/>
              </w:rPr>
              <w:t>ОКПО</w:t>
            </w:r>
          </w:p>
          <w:p w14:paraId="496FEAF4">
            <w:pPr>
              <w:jc w:val="both"/>
              <w:rPr>
                <w:sz w:val="22"/>
                <w:szCs w:val="22"/>
              </w:rPr>
            </w:pPr>
            <w:r>
              <w:rPr>
                <w:sz w:val="22"/>
                <w:szCs w:val="22"/>
              </w:rPr>
              <w:t>ОКСМ</w:t>
            </w:r>
          </w:p>
          <w:p w14:paraId="35E559BC">
            <w:pPr>
              <w:jc w:val="both"/>
              <w:rPr>
                <w:sz w:val="22"/>
                <w:szCs w:val="22"/>
              </w:rPr>
            </w:pPr>
            <w:r>
              <w:rPr>
                <w:sz w:val="22"/>
                <w:szCs w:val="22"/>
              </w:rPr>
              <w:t>ОКОПФ</w:t>
            </w:r>
          </w:p>
          <w:p w14:paraId="7D48DA6A">
            <w:pPr>
              <w:jc w:val="both"/>
              <w:rPr>
                <w:sz w:val="22"/>
                <w:szCs w:val="22"/>
              </w:rPr>
            </w:pPr>
            <w:r>
              <w:rPr>
                <w:sz w:val="22"/>
                <w:szCs w:val="22"/>
              </w:rPr>
              <w:t>ОКФС</w:t>
            </w:r>
          </w:p>
          <w:p w14:paraId="6D82E847">
            <w:pPr>
              <w:tabs>
                <w:tab w:val="left" w:pos="284"/>
              </w:tabs>
              <w:suppressAutoHyphens/>
              <w:jc w:val="both"/>
              <w:rPr>
                <w:sz w:val="22"/>
                <w:szCs w:val="22"/>
              </w:rPr>
            </w:pPr>
            <w:r>
              <w:rPr>
                <w:sz w:val="22"/>
                <w:szCs w:val="22"/>
              </w:rPr>
              <w:t>ОКТМО</w:t>
            </w:r>
          </w:p>
        </w:tc>
      </w:tr>
      <w:tr w14:paraId="729D7C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475" w:type="pct"/>
            <w:tcBorders>
              <w:top w:val="single" w:color="auto" w:sz="2" w:space="0"/>
              <w:left w:val="single" w:color="auto" w:sz="2" w:space="0"/>
              <w:bottom w:val="single" w:color="auto" w:sz="2" w:space="0"/>
              <w:right w:val="single" w:color="auto" w:sz="2" w:space="0"/>
            </w:tcBorders>
          </w:tcPr>
          <w:p w14:paraId="503E2881">
            <w:pPr>
              <w:pStyle w:val="41"/>
              <w:keepNext/>
              <w:spacing w:before="0" w:after="0" w:line="240" w:lineRule="auto"/>
              <w:jc w:val="left"/>
            </w:pPr>
            <w:r>
              <w:t>от имени Заказчика:</w:t>
            </w:r>
            <w:r>
              <w:br w:type="textWrapping"/>
            </w:r>
            <w:r>
              <w:rPr>
                <w:b/>
              </w:rPr>
              <w:t xml:space="preserve"> </w:t>
            </w:r>
            <w:r>
              <w:br w:type="textWrapping"/>
            </w:r>
          </w:p>
          <w:p w14:paraId="1C5FE4A9">
            <w:pPr>
              <w:pStyle w:val="59"/>
              <w:rPr>
                <w:rFonts w:ascii="Times New Roman" w:hAnsi="Times New Roman"/>
              </w:rPr>
            </w:pPr>
            <w:r>
              <w:rPr>
                <w:rFonts w:ascii="Times New Roman" w:hAnsi="Times New Roman"/>
              </w:rPr>
              <w:t>Директор  ____________   Егорова О.В.</w:t>
            </w:r>
          </w:p>
          <w:p w14:paraId="2090DE32">
            <w:pPr>
              <w:pStyle w:val="41"/>
              <w:keepNext/>
              <w:spacing w:before="0" w:after="0" w:line="240" w:lineRule="auto"/>
              <w:jc w:val="left"/>
            </w:pPr>
          </w:p>
        </w:tc>
        <w:tc>
          <w:tcPr>
            <w:tcW w:w="2525" w:type="pct"/>
            <w:tcBorders>
              <w:top w:val="single" w:color="auto" w:sz="2" w:space="0"/>
              <w:left w:val="single" w:color="auto" w:sz="2" w:space="0"/>
              <w:bottom w:val="single" w:color="auto" w:sz="2" w:space="0"/>
              <w:right w:val="single" w:color="auto" w:sz="2" w:space="0"/>
            </w:tcBorders>
          </w:tcPr>
          <w:p w14:paraId="60B44416">
            <w:pPr>
              <w:pStyle w:val="41"/>
              <w:keepNext/>
              <w:spacing w:before="0" w:after="0" w:line="240" w:lineRule="auto"/>
              <w:jc w:val="left"/>
            </w:pPr>
            <w:r>
              <w:t>от имени Поставщика:</w:t>
            </w:r>
          </w:p>
          <w:p w14:paraId="04FF6441">
            <w:pPr>
              <w:pStyle w:val="41"/>
              <w:keepNext/>
              <w:spacing w:before="0" w:after="0" w:line="240" w:lineRule="auto"/>
              <w:jc w:val="left"/>
              <w:rPr>
                <w:u w:val="single"/>
              </w:rPr>
            </w:pPr>
          </w:p>
          <w:p w14:paraId="48B81353">
            <w:pPr>
              <w:pStyle w:val="41"/>
              <w:keepNext/>
              <w:spacing w:before="0" w:after="0" w:line="240" w:lineRule="auto"/>
              <w:jc w:val="left"/>
            </w:pPr>
            <w:r>
              <w:rPr>
                <w:u w:val="single"/>
              </w:rPr>
              <w:t>    (подпись)    </w:t>
            </w:r>
            <w:r>
              <w:t>/______/</w:t>
            </w:r>
          </w:p>
          <w:p w14:paraId="4520DD18">
            <w:pPr>
              <w:pStyle w:val="41"/>
              <w:keepNext/>
              <w:spacing w:before="0" w:after="0" w:line="240" w:lineRule="auto"/>
              <w:jc w:val="left"/>
              <w:rPr>
                <w:u w:val="single"/>
              </w:rPr>
            </w:pPr>
            <w:r>
              <w:t>М.П.</w:t>
            </w:r>
          </w:p>
        </w:tc>
      </w:tr>
    </w:tbl>
    <w:p w14:paraId="24B31C98">
      <w:pPr>
        <w:rPr>
          <w:sz w:val="22"/>
          <w:szCs w:val="22"/>
        </w:rPr>
      </w:pPr>
    </w:p>
    <w:p w14:paraId="23D4D5D0">
      <w:pPr>
        <w:rPr>
          <w:sz w:val="22"/>
          <w:szCs w:val="22"/>
        </w:rPr>
        <w:sectPr>
          <w:pgSz w:w="11906" w:h="16838"/>
          <w:pgMar w:top="567" w:right="567" w:bottom="284" w:left="851" w:header="170" w:footer="170" w:gutter="0"/>
          <w:cols w:space="708" w:num="1"/>
          <w:docGrid w:linePitch="360" w:charSpace="0"/>
        </w:sectPr>
      </w:pPr>
    </w:p>
    <w:p w14:paraId="09880CFA">
      <w:pPr>
        <w:jc w:val="right"/>
        <w:rPr>
          <w:sz w:val="22"/>
          <w:szCs w:val="22"/>
        </w:rPr>
      </w:pPr>
      <w:r>
        <w:rPr>
          <w:sz w:val="22"/>
          <w:szCs w:val="22"/>
        </w:rPr>
        <w:t xml:space="preserve">Приложение № 1 к Договору </w:t>
      </w:r>
      <w:r>
        <w:rPr>
          <w:sz w:val="22"/>
          <w:szCs w:val="22"/>
        </w:rPr>
        <w:br w:type="textWrapping"/>
      </w:r>
      <w:r>
        <w:rPr>
          <w:sz w:val="22"/>
          <w:szCs w:val="22"/>
        </w:rPr>
        <w:t>№ ___от «____» _______</w:t>
      </w:r>
      <w:r>
        <w:rPr>
          <w:sz w:val="22"/>
          <w:szCs w:val="22"/>
          <w:shd w:val="clear" w:fill="FFFFFF" w:themeFill="background1"/>
        </w:rPr>
        <w:t xml:space="preserve"> 202</w:t>
      </w:r>
      <w:r>
        <w:rPr>
          <w:rFonts w:hint="default"/>
          <w:sz w:val="22"/>
          <w:szCs w:val="22"/>
          <w:shd w:val="clear" w:fill="FFFFFF" w:themeFill="background1"/>
          <w:lang w:val="ru-RU"/>
        </w:rPr>
        <w:t>6</w:t>
      </w:r>
      <w:r>
        <w:rPr>
          <w:sz w:val="22"/>
          <w:szCs w:val="22"/>
          <w:shd w:val="clear" w:fill="FFFFFF" w:themeFill="background1"/>
        </w:rPr>
        <w:t xml:space="preserve"> </w:t>
      </w:r>
      <w:r>
        <w:rPr>
          <w:sz w:val="22"/>
          <w:szCs w:val="22"/>
        </w:rPr>
        <w:t>г.</w:t>
      </w:r>
    </w:p>
    <w:p w14:paraId="38E65049">
      <w:pPr>
        <w:ind w:firstLine="567"/>
        <w:jc w:val="center"/>
        <w:rPr>
          <w:b/>
          <w:bCs/>
          <w:kern w:val="28"/>
          <w:sz w:val="22"/>
          <w:szCs w:val="22"/>
        </w:rPr>
      </w:pPr>
      <w:r>
        <w:rPr>
          <w:b/>
          <w:bCs/>
          <w:kern w:val="28"/>
          <w:sz w:val="22"/>
          <w:szCs w:val="22"/>
        </w:rPr>
        <w:t>Спецификация</w:t>
      </w:r>
    </w:p>
    <w:p w14:paraId="6BEB035A">
      <w:pPr>
        <w:ind w:firstLine="567"/>
        <w:jc w:val="center"/>
        <w:rPr>
          <w:b/>
          <w:bCs/>
          <w:kern w:val="28"/>
          <w:sz w:val="22"/>
          <w:szCs w:val="22"/>
        </w:rPr>
      </w:pPr>
    </w:p>
    <w:p w14:paraId="14F2FE8F">
      <w:pPr>
        <w:ind w:firstLine="284"/>
        <w:jc w:val="both"/>
        <w:outlineLvl w:val="0"/>
        <w:rPr>
          <w:sz w:val="22"/>
          <w:szCs w:val="22"/>
        </w:rPr>
      </w:pPr>
    </w:p>
    <w:p w14:paraId="54C4EAAD">
      <w:pPr>
        <w:ind w:firstLine="284"/>
        <w:jc w:val="both"/>
        <w:outlineLvl w:val="0"/>
        <w:rPr>
          <w:sz w:val="22"/>
          <w:szCs w:val="22"/>
        </w:rPr>
      </w:pPr>
      <w:r>
        <w:rPr>
          <w:sz w:val="22"/>
          <w:szCs w:val="22"/>
        </w:rPr>
        <w:t>Поставщик обязуется поставить следующий Товар:</w:t>
      </w:r>
    </w:p>
    <w:p w14:paraId="5DC41339">
      <w:pPr>
        <w:ind w:firstLine="708"/>
        <w:jc w:val="both"/>
        <w:rPr>
          <w:sz w:val="22"/>
          <w:szCs w:val="22"/>
        </w:rPr>
      </w:pPr>
    </w:p>
    <w:tbl>
      <w:tblPr>
        <w:tblStyle w:val="10"/>
        <w:tblpPr w:leftFromText="180" w:rightFromText="180" w:vertAnchor="text" w:horzAnchor="page" w:tblpX="1201" w:tblpY="264"/>
        <w:tblOverlap w:val="never"/>
        <w:tblW w:w="10201" w:type="dxa"/>
        <w:tblInd w:w="0" w:type="dxa"/>
        <w:tblLayout w:type="fixed"/>
        <w:tblCellMar>
          <w:top w:w="28" w:type="dxa"/>
          <w:left w:w="28" w:type="dxa"/>
          <w:bottom w:w="28" w:type="dxa"/>
          <w:right w:w="28" w:type="dxa"/>
        </w:tblCellMar>
      </w:tblPr>
      <w:tblGrid>
        <w:gridCol w:w="421"/>
        <w:gridCol w:w="2268"/>
        <w:gridCol w:w="1134"/>
        <w:gridCol w:w="1275"/>
        <w:gridCol w:w="1276"/>
        <w:gridCol w:w="1276"/>
        <w:gridCol w:w="2551"/>
      </w:tblGrid>
      <w:tr w14:paraId="1127A42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vAlign w:val="center"/>
          </w:tcPr>
          <w:p w14:paraId="6E1C3CDE">
            <w:pPr>
              <w:pStyle w:val="66"/>
              <w:jc w:val="center"/>
              <w:rPr>
                <w:b/>
              </w:rPr>
            </w:pPr>
            <w:r>
              <w:t xml:space="preserve">№ </w:t>
            </w:r>
            <w:r>
              <w:rPr>
                <w:b/>
              </w:rPr>
              <w:t>п/п</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4CC457AE">
            <w:pPr>
              <w:pStyle w:val="66"/>
              <w:jc w:val="center"/>
              <w:rPr>
                <w:b/>
              </w:rPr>
            </w:pPr>
            <w:r>
              <w:rPr>
                <w:b/>
              </w:rPr>
              <w:t>Наименование</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E586F64">
            <w:pPr>
              <w:pStyle w:val="66"/>
              <w:jc w:val="center"/>
              <w:rPr>
                <w:b/>
              </w:rPr>
            </w:pPr>
            <w:r>
              <w:rPr>
                <w:b/>
              </w:rPr>
              <w:t xml:space="preserve">Количество </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8752AED">
            <w:pPr>
              <w:pStyle w:val="66"/>
              <w:jc w:val="center"/>
              <w:rPr>
                <w:b/>
              </w:rPr>
            </w:pPr>
            <w:r>
              <w:rPr>
                <w:b/>
              </w:rPr>
              <w:t>Ед.</w:t>
            </w:r>
          </w:p>
          <w:p w14:paraId="413979D1">
            <w:pPr>
              <w:pStyle w:val="66"/>
              <w:jc w:val="center"/>
              <w:rPr>
                <w:b/>
              </w:rPr>
            </w:pPr>
            <w:r>
              <w:rPr>
                <w:b/>
              </w:rPr>
              <w:t>измерения</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5F196C5">
            <w:pPr>
              <w:pStyle w:val="66"/>
              <w:jc w:val="center"/>
              <w:rPr>
                <w:b/>
                <w:bCs/>
              </w:rPr>
            </w:pPr>
            <w:r>
              <w:rPr>
                <w:b/>
                <w:bCs/>
              </w:rPr>
              <w:t>Цена</w:t>
            </w:r>
          </w:p>
        </w:tc>
        <w:tc>
          <w:tcPr>
            <w:tcW w:w="1276" w:type="dxa"/>
            <w:tcBorders>
              <w:top w:val="single" w:color="auto" w:sz="4" w:space="0"/>
              <w:left w:val="single" w:color="auto" w:sz="4" w:space="0"/>
              <w:bottom w:val="single" w:color="auto" w:sz="4" w:space="0"/>
              <w:right w:val="single" w:color="auto" w:sz="4" w:space="0"/>
            </w:tcBorders>
            <w:vAlign w:val="center"/>
          </w:tcPr>
          <w:p w14:paraId="5770082D">
            <w:pPr>
              <w:pStyle w:val="66"/>
              <w:jc w:val="center"/>
              <w:rPr>
                <w:b/>
                <w:bCs/>
              </w:rPr>
            </w:pPr>
            <w:r>
              <w:rPr>
                <w:b/>
                <w:bCs/>
              </w:rPr>
              <w:t>Сумма</w:t>
            </w:r>
          </w:p>
        </w:tc>
        <w:tc>
          <w:tcPr>
            <w:tcW w:w="2551" w:type="dxa"/>
            <w:tcBorders>
              <w:top w:val="single" w:color="auto" w:sz="4" w:space="0"/>
              <w:left w:val="single" w:color="auto" w:sz="4" w:space="0"/>
              <w:bottom w:val="single" w:color="auto" w:sz="4" w:space="0"/>
              <w:right w:val="single" w:color="auto" w:sz="4" w:space="0"/>
            </w:tcBorders>
            <w:shd w:val="clear" w:color="auto" w:fill="auto"/>
            <w:vAlign w:val="center"/>
          </w:tcPr>
          <w:p w14:paraId="226E154A">
            <w:pPr>
              <w:pStyle w:val="66"/>
              <w:jc w:val="center"/>
              <w:rPr>
                <w:b/>
                <w:bCs/>
              </w:rPr>
            </w:pPr>
            <w:r>
              <w:rPr>
                <w:b/>
                <w:bCs/>
              </w:rPr>
              <w:t>Описание</w:t>
            </w:r>
          </w:p>
        </w:tc>
      </w:tr>
      <w:tr w14:paraId="51BF2F8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6F50A97">
            <w:pPr>
              <w:pStyle w:val="66"/>
              <w:numPr>
                <w:ilvl w:val="0"/>
                <w:numId w:val="7"/>
              </w:numPr>
            </w:pPr>
          </w:p>
        </w:tc>
        <w:tc>
          <w:tcPr>
            <w:tcW w:w="2268" w:type="dxa"/>
            <w:tcBorders>
              <w:top w:val="single" w:color="auto" w:sz="4" w:space="0"/>
              <w:bottom w:val="single" w:color="auto" w:sz="4" w:space="0"/>
            </w:tcBorders>
            <w:shd w:val="clear" w:color="auto" w:fill="auto"/>
            <w:vAlign w:val="top"/>
          </w:tcPr>
          <w:p w14:paraId="2FC11255">
            <w:pPr>
              <w:rPr>
                <w:rFonts w:hint="default" w:ascii="Times New Roman" w:hAnsi="Times New Roman" w:eastAsia="Times New Roman" w:cs="Times New Roman"/>
                <w:b w:val="0"/>
                <w:bCs/>
                <w:lang w:val="ru-RU" w:eastAsia="ru-RU" w:bidi="ar-SA"/>
              </w:rPr>
            </w:pPr>
            <w:r>
              <w:rPr>
                <w:rFonts w:hint="default"/>
                <w:b w:val="0"/>
                <w:bCs/>
                <w:lang w:val="ru-RU"/>
              </w:rPr>
              <w:t xml:space="preserve">Амброксол </w:t>
            </w:r>
          </w:p>
        </w:tc>
        <w:tc>
          <w:tcPr>
            <w:tcW w:w="1134" w:type="dxa"/>
            <w:tcBorders>
              <w:left w:val="single" w:color="auto" w:sz="4" w:space="0"/>
              <w:bottom w:val="single" w:color="auto" w:sz="4" w:space="0"/>
            </w:tcBorders>
            <w:shd w:val="clear" w:color="auto" w:fill="auto"/>
            <w:vAlign w:val="top"/>
          </w:tcPr>
          <w:p w14:paraId="0A55BDE6">
            <w:pPr>
              <w:jc w:val="center"/>
              <w:rPr>
                <w:rFonts w:hint="default" w:ascii="Times New Roman" w:hAnsi="Times New Roman" w:eastAsia="Times New Roman" w:cs="Times New Roman"/>
                <w:b w:val="0"/>
                <w:bCs/>
                <w:lang w:val="ru-RU" w:eastAsia="ru-RU" w:bidi="ar-SA"/>
              </w:rPr>
            </w:pPr>
            <w:r>
              <w:rPr>
                <w:rFonts w:hint="default"/>
                <w:b w:val="0"/>
                <w:bCs/>
                <w:lang w:val="ru-RU"/>
              </w:rPr>
              <w:t>15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0A8B000">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EA14692">
            <w:pPr>
              <w:pStyle w:val="66"/>
            </w:pPr>
          </w:p>
        </w:tc>
        <w:tc>
          <w:tcPr>
            <w:tcW w:w="1276" w:type="dxa"/>
            <w:tcBorders>
              <w:top w:val="single" w:color="auto" w:sz="4" w:space="0"/>
              <w:left w:val="single" w:color="auto" w:sz="4" w:space="0"/>
              <w:bottom w:val="single" w:color="auto" w:sz="4" w:space="0"/>
              <w:right w:val="single" w:color="auto" w:sz="4" w:space="0"/>
            </w:tcBorders>
          </w:tcPr>
          <w:p w14:paraId="3B499B30">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E0EDF5C">
            <w:pPr>
              <w:rPr>
                <w:rFonts w:hint="default" w:ascii="Times New Roman" w:hAnsi="Times New Roman" w:eastAsia="Times New Roman" w:cs="Times New Roman"/>
                <w:b w:val="0"/>
                <w:bCs/>
                <w:lang w:val="ru-RU" w:eastAsia="ru-RU" w:bidi="ar-SA"/>
              </w:rPr>
            </w:pPr>
            <w:r>
              <w:rPr>
                <w:rFonts w:hint="default"/>
                <w:b w:val="0"/>
                <w:bCs/>
                <w:lang w:val="ru-RU"/>
              </w:rPr>
              <w:t>Таб. 30 мг. №20</w:t>
            </w:r>
          </w:p>
        </w:tc>
      </w:tr>
      <w:tr w14:paraId="5AE9214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9E70189">
            <w:pPr>
              <w:pStyle w:val="66"/>
              <w:numPr>
                <w:ilvl w:val="0"/>
                <w:numId w:val="7"/>
              </w:numPr>
            </w:pPr>
          </w:p>
        </w:tc>
        <w:tc>
          <w:tcPr>
            <w:tcW w:w="2268" w:type="dxa"/>
            <w:tcBorders>
              <w:top w:val="single" w:color="auto" w:sz="4" w:space="0"/>
              <w:bottom w:val="single" w:color="auto" w:sz="4" w:space="0"/>
            </w:tcBorders>
            <w:shd w:val="clear" w:color="auto" w:fill="auto"/>
            <w:vAlign w:val="top"/>
          </w:tcPr>
          <w:p w14:paraId="3AA9ECC3">
            <w:pPr>
              <w:rPr>
                <w:rFonts w:hint="default" w:ascii="Times New Roman" w:hAnsi="Times New Roman" w:eastAsia="Times New Roman" w:cs="Times New Roman"/>
                <w:b w:val="0"/>
                <w:bCs/>
                <w:lang w:val="ru-RU" w:eastAsia="ru-RU" w:bidi="ar-SA"/>
              </w:rPr>
            </w:pPr>
            <w:r>
              <w:rPr>
                <w:rFonts w:hint="default"/>
                <w:b w:val="0"/>
                <w:bCs/>
                <w:lang w:val="ru-RU"/>
              </w:rPr>
              <w:t xml:space="preserve">Аминозин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B8C7B30">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8C65E5F">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6A44214">
            <w:pPr>
              <w:pStyle w:val="66"/>
            </w:pPr>
          </w:p>
        </w:tc>
        <w:tc>
          <w:tcPr>
            <w:tcW w:w="1276" w:type="dxa"/>
            <w:tcBorders>
              <w:top w:val="single" w:color="auto" w:sz="4" w:space="0"/>
              <w:left w:val="single" w:color="auto" w:sz="4" w:space="0"/>
              <w:bottom w:val="single" w:color="auto" w:sz="4" w:space="0"/>
              <w:right w:val="single" w:color="auto" w:sz="4" w:space="0"/>
            </w:tcBorders>
          </w:tcPr>
          <w:p w14:paraId="0FE3DE3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4AC130E">
            <w:pPr>
              <w:rPr>
                <w:rFonts w:hint="default" w:ascii="Times New Roman" w:hAnsi="Times New Roman" w:eastAsia="Times New Roman" w:cs="Times New Roman"/>
                <w:b w:val="0"/>
                <w:bCs/>
                <w:lang w:val="ru-RU" w:eastAsia="ru-RU" w:bidi="ar-SA"/>
              </w:rPr>
            </w:pPr>
            <w:r>
              <w:rPr>
                <w:rFonts w:hint="default"/>
                <w:b w:val="0"/>
                <w:bCs/>
                <w:lang w:val="ru-RU"/>
              </w:rPr>
              <w:t>Таб. 25 мг. №10</w:t>
            </w:r>
          </w:p>
        </w:tc>
      </w:tr>
      <w:tr w14:paraId="3AD793C4">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52A742F">
            <w:pPr>
              <w:pStyle w:val="66"/>
              <w:numPr>
                <w:ilvl w:val="0"/>
                <w:numId w:val="7"/>
              </w:numPr>
            </w:pPr>
          </w:p>
        </w:tc>
        <w:tc>
          <w:tcPr>
            <w:tcW w:w="2268" w:type="dxa"/>
            <w:tcBorders>
              <w:top w:val="single" w:color="auto" w:sz="4" w:space="0"/>
              <w:bottom w:val="single" w:color="auto" w:sz="4" w:space="0"/>
            </w:tcBorders>
            <w:shd w:val="clear" w:color="auto" w:fill="auto"/>
            <w:vAlign w:val="top"/>
          </w:tcPr>
          <w:p w14:paraId="77E08065">
            <w:pPr>
              <w:rPr>
                <w:rFonts w:hint="default" w:ascii="Times New Roman" w:hAnsi="Times New Roman" w:eastAsia="Times New Roman" w:cs="Times New Roman"/>
                <w:b w:val="0"/>
                <w:bCs/>
                <w:lang w:val="ru-RU" w:eastAsia="ru-RU" w:bidi="ar-SA"/>
              </w:rPr>
            </w:pPr>
            <w:r>
              <w:rPr>
                <w:rFonts w:hint="default"/>
                <w:b w:val="0"/>
                <w:bCs/>
                <w:lang w:val="ru-RU"/>
              </w:rPr>
              <w:t xml:space="preserve">Амлодипин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31A1DBA">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A8EC4E4">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8E729F8">
            <w:pPr>
              <w:pStyle w:val="66"/>
            </w:pPr>
          </w:p>
        </w:tc>
        <w:tc>
          <w:tcPr>
            <w:tcW w:w="1276" w:type="dxa"/>
            <w:tcBorders>
              <w:top w:val="single" w:color="auto" w:sz="4" w:space="0"/>
              <w:left w:val="single" w:color="auto" w:sz="4" w:space="0"/>
              <w:bottom w:val="single" w:color="auto" w:sz="4" w:space="0"/>
              <w:right w:val="single" w:color="auto" w:sz="4" w:space="0"/>
            </w:tcBorders>
          </w:tcPr>
          <w:p w14:paraId="56C00294">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69BB659">
            <w:pPr>
              <w:rPr>
                <w:rFonts w:hint="default" w:ascii="Times New Roman" w:hAnsi="Times New Roman" w:eastAsia="Times New Roman" w:cs="Times New Roman"/>
                <w:b w:val="0"/>
                <w:bCs/>
                <w:lang w:val="ru-RU" w:eastAsia="ru-RU" w:bidi="ar-SA"/>
              </w:rPr>
            </w:pPr>
            <w:r>
              <w:rPr>
                <w:rFonts w:hint="default"/>
                <w:b w:val="0"/>
                <w:bCs/>
                <w:lang w:val="ru-RU"/>
              </w:rPr>
              <w:t>Таб. 5 мг. № 30</w:t>
            </w:r>
          </w:p>
        </w:tc>
      </w:tr>
      <w:tr w14:paraId="5691838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675CCEA">
            <w:pPr>
              <w:pStyle w:val="66"/>
              <w:numPr>
                <w:ilvl w:val="0"/>
                <w:numId w:val="7"/>
              </w:numPr>
            </w:pPr>
          </w:p>
        </w:tc>
        <w:tc>
          <w:tcPr>
            <w:tcW w:w="2268" w:type="dxa"/>
            <w:tcBorders>
              <w:top w:val="single" w:color="auto" w:sz="4" w:space="0"/>
              <w:bottom w:val="single" w:color="auto" w:sz="4" w:space="0"/>
            </w:tcBorders>
            <w:shd w:val="clear" w:color="auto" w:fill="auto"/>
            <w:vAlign w:val="top"/>
          </w:tcPr>
          <w:p w14:paraId="547825A2">
            <w:pPr>
              <w:rPr>
                <w:rFonts w:hint="default" w:ascii="Times New Roman" w:hAnsi="Times New Roman" w:eastAsia="Times New Roman" w:cs="Times New Roman"/>
                <w:b w:val="0"/>
                <w:bCs/>
                <w:lang w:val="ru-RU" w:eastAsia="ru-RU" w:bidi="ar-SA"/>
              </w:rPr>
            </w:pPr>
            <w:r>
              <w:rPr>
                <w:rFonts w:hint="default"/>
                <w:b w:val="0"/>
                <w:bCs/>
                <w:lang w:val="ru-RU"/>
              </w:rPr>
              <w:t xml:space="preserve">Амоксициллин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F591C4B">
            <w:pPr>
              <w:jc w:val="center"/>
              <w:rPr>
                <w:rFonts w:hint="default" w:ascii="Times New Roman" w:hAnsi="Times New Roman" w:eastAsia="Times New Roman" w:cs="Times New Roman"/>
                <w:b w:val="0"/>
                <w:bCs/>
                <w:lang w:val="ru-RU" w:eastAsia="ru-RU" w:bidi="ar-SA"/>
              </w:rPr>
            </w:pPr>
            <w:r>
              <w:rPr>
                <w:rFonts w:hint="default"/>
                <w:b w:val="0"/>
                <w:bCs/>
                <w:lang w:val="ru-RU"/>
              </w:rPr>
              <w:t>15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10168E5">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FDBC9A8">
            <w:pPr>
              <w:pStyle w:val="66"/>
            </w:pPr>
          </w:p>
        </w:tc>
        <w:tc>
          <w:tcPr>
            <w:tcW w:w="1276" w:type="dxa"/>
            <w:tcBorders>
              <w:top w:val="single" w:color="auto" w:sz="4" w:space="0"/>
              <w:left w:val="single" w:color="auto" w:sz="4" w:space="0"/>
              <w:bottom w:val="single" w:color="auto" w:sz="4" w:space="0"/>
              <w:right w:val="single" w:color="auto" w:sz="4" w:space="0"/>
            </w:tcBorders>
          </w:tcPr>
          <w:p w14:paraId="38C98F7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AC23844">
            <w:pPr>
              <w:rPr>
                <w:rFonts w:hint="default" w:ascii="Times New Roman" w:hAnsi="Times New Roman" w:eastAsia="Times New Roman" w:cs="Times New Roman"/>
                <w:b w:val="0"/>
                <w:bCs/>
                <w:lang w:val="ru-RU" w:eastAsia="ru-RU" w:bidi="ar-SA"/>
              </w:rPr>
            </w:pPr>
            <w:r>
              <w:rPr>
                <w:rFonts w:hint="default"/>
                <w:b w:val="0"/>
                <w:bCs/>
                <w:lang w:val="ru-RU"/>
              </w:rPr>
              <w:t>Таб. 500мг. №20</w:t>
            </w:r>
          </w:p>
        </w:tc>
      </w:tr>
      <w:tr w14:paraId="2D8FFC73">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85A3738">
            <w:pPr>
              <w:pStyle w:val="66"/>
              <w:numPr>
                <w:ilvl w:val="0"/>
                <w:numId w:val="7"/>
              </w:numPr>
            </w:pPr>
          </w:p>
        </w:tc>
        <w:tc>
          <w:tcPr>
            <w:tcW w:w="2268" w:type="dxa"/>
            <w:tcBorders>
              <w:top w:val="single" w:color="auto" w:sz="4" w:space="0"/>
              <w:bottom w:val="single" w:color="auto" w:sz="4" w:space="0"/>
            </w:tcBorders>
            <w:shd w:val="clear" w:color="auto" w:fill="auto"/>
            <w:vAlign w:val="top"/>
          </w:tcPr>
          <w:p w14:paraId="5021CC56">
            <w:pPr>
              <w:rPr>
                <w:rFonts w:hint="default" w:ascii="Times New Roman" w:hAnsi="Times New Roman" w:eastAsia="Times New Roman" w:cs="Times New Roman"/>
                <w:b w:val="0"/>
                <w:bCs/>
                <w:lang w:val="ru-RU" w:eastAsia="ru-RU" w:bidi="ar-SA"/>
              </w:rPr>
            </w:pPr>
            <w:r>
              <w:rPr>
                <w:rFonts w:hint="default"/>
                <w:b w:val="0"/>
                <w:bCs/>
                <w:lang w:val="ru-RU"/>
              </w:rPr>
              <w:t xml:space="preserve">Аспаркам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C2827ED">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AA56601">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614DB45">
            <w:pPr>
              <w:pStyle w:val="66"/>
            </w:pPr>
          </w:p>
        </w:tc>
        <w:tc>
          <w:tcPr>
            <w:tcW w:w="1276" w:type="dxa"/>
            <w:tcBorders>
              <w:top w:val="single" w:color="auto" w:sz="4" w:space="0"/>
              <w:left w:val="single" w:color="auto" w:sz="4" w:space="0"/>
              <w:bottom w:val="single" w:color="auto" w:sz="4" w:space="0"/>
              <w:right w:val="single" w:color="auto" w:sz="4" w:space="0"/>
            </w:tcBorders>
          </w:tcPr>
          <w:p w14:paraId="3FEE0B6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6BDB09F9">
            <w:pPr>
              <w:rPr>
                <w:rFonts w:hint="default" w:ascii="Times New Roman" w:hAnsi="Times New Roman" w:eastAsia="Times New Roman" w:cs="Times New Roman"/>
                <w:b w:val="0"/>
                <w:bCs/>
                <w:lang w:val="ru-RU" w:eastAsia="ru-RU" w:bidi="ar-SA"/>
              </w:rPr>
            </w:pPr>
            <w:r>
              <w:rPr>
                <w:rFonts w:hint="default"/>
                <w:b w:val="0"/>
                <w:bCs/>
                <w:lang w:val="ru-RU"/>
              </w:rPr>
              <w:t>Таб. №56</w:t>
            </w:r>
          </w:p>
        </w:tc>
      </w:tr>
      <w:tr w14:paraId="4D754698">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15B2381">
            <w:pPr>
              <w:pStyle w:val="66"/>
              <w:numPr>
                <w:ilvl w:val="0"/>
                <w:numId w:val="7"/>
              </w:numPr>
            </w:pPr>
          </w:p>
        </w:tc>
        <w:tc>
          <w:tcPr>
            <w:tcW w:w="2268" w:type="dxa"/>
            <w:tcBorders>
              <w:top w:val="single" w:color="auto" w:sz="4" w:space="0"/>
              <w:bottom w:val="single" w:color="auto" w:sz="4" w:space="0"/>
            </w:tcBorders>
            <w:shd w:val="clear" w:color="auto" w:fill="auto"/>
            <w:vAlign w:val="top"/>
          </w:tcPr>
          <w:p w14:paraId="0EDFE67C">
            <w:pPr>
              <w:rPr>
                <w:rFonts w:hint="default" w:ascii="Times New Roman" w:hAnsi="Times New Roman" w:eastAsia="Times New Roman" w:cs="Times New Roman"/>
                <w:b w:val="0"/>
                <w:bCs/>
                <w:lang w:val="ru-RU" w:eastAsia="ru-RU" w:bidi="ar-SA"/>
              </w:rPr>
            </w:pPr>
            <w:r>
              <w:rPr>
                <w:b w:val="0"/>
                <w:bCs/>
                <w:lang w:val="ru-RU"/>
              </w:rPr>
              <w:t>Аторвастатин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003F144">
            <w:pPr>
              <w:jc w:val="center"/>
              <w:rPr>
                <w:rFonts w:hint="default" w:ascii="Times New Roman" w:hAnsi="Times New Roman" w:eastAsia="Times New Roman" w:cs="Times New Roman"/>
                <w:b w:val="0"/>
                <w:bCs/>
                <w:lang w:val="ru-RU" w:eastAsia="ru-RU" w:bidi="ar-SA"/>
              </w:rPr>
            </w:pPr>
            <w:r>
              <w:rPr>
                <w:rFonts w:hint="default"/>
                <w:b w:val="0"/>
                <w:bCs/>
                <w:lang w:val="ru-RU"/>
              </w:rPr>
              <w:t>80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8D0E44D">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1D0FCC9">
            <w:pPr>
              <w:pStyle w:val="66"/>
            </w:pPr>
          </w:p>
        </w:tc>
        <w:tc>
          <w:tcPr>
            <w:tcW w:w="1276" w:type="dxa"/>
            <w:tcBorders>
              <w:top w:val="single" w:color="auto" w:sz="4" w:space="0"/>
              <w:left w:val="single" w:color="auto" w:sz="4" w:space="0"/>
              <w:bottom w:val="single" w:color="auto" w:sz="4" w:space="0"/>
              <w:right w:val="single" w:color="auto" w:sz="4" w:space="0"/>
            </w:tcBorders>
          </w:tcPr>
          <w:p w14:paraId="2E02B137">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00C646D">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20 мг, № 30</w:t>
            </w:r>
          </w:p>
        </w:tc>
      </w:tr>
      <w:tr w14:paraId="2AC3E729">
        <w:tblPrEx>
          <w:tblCellMar>
            <w:top w:w="28" w:type="dxa"/>
            <w:left w:w="28" w:type="dxa"/>
            <w:bottom w:w="28" w:type="dxa"/>
            <w:right w:w="28" w:type="dxa"/>
          </w:tblCellMar>
        </w:tblPrEx>
        <w:trPr>
          <w:trHeight w:val="90"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6AC725E5">
            <w:pPr>
              <w:pStyle w:val="66"/>
              <w:numPr>
                <w:ilvl w:val="0"/>
                <w:numId w:val="7"/>
              </w:numPr>
            </w:pPr>
          </w:p>
        </w:tc>
        <w:tc>
          <w:tcPr>
            <w:tcW w:w="2268" w:type="dxa"/>
            <w:tcBorders>
              <w:top w:val="single" w:color="auto" w:sz="4" w:space="0"/>
              <w:bottom w:val="single" w:color="auto" w:sz="4" w:space="0"/>
            </w:tcBorders>
            <w:shd w:val="clear" w:color="auto" w:fill="auto"/>
            <w:vAlign w:val="top"/>
          </w:tcPr>
          <w:p w14:paraId="32C68544">
            <w:pPr>
              <w:rPr>
                <w:rFonts w:hint="default" w:ascii="Times New Roman" w:hAnsi="Times New Roman" w:eastAsia="Times New Roman" w:cs="Times New Roman"/>
                <w:b w:val="0"/>
                <w:bCs/>
                <w:lang w:val="ru-RU" w:eastAsia="ru-RU" w:bidi="ar-SA"/>
              </w:rPr>
            </w:pPr>
            <w:r>
              <w:rPr>
                <w:rFonts w:hint="default"/>
                <w:b w:val="0"/>
                <w:bCs/>
                <w:lang w:val="ru-RU"/>
              </w:rPr>
              <w:t xml:space="preserve">Ацикловир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5115A0C">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E5D84C5">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8515130">
            <w:pPr>
              <w:pStyle w:val="66"/>
            </w:pPr>
          </w:p>
        </w:tc>
        <w:tc>
          <w:tcPr>
            <w:tcW w:w="1276" w:type="dxa"/>
            <w:tcBorders>
              <w:top w:val="single" w:color="auto" w:sz="4" w:space="0"/>
              <w:left w:val="single" w:color="auto" w:sz="4" w:space="0"/>
              <w:bottom w:val="single" w:color="auto" w:sz="4" w:space="0"/>
              <w:right w:val="single" w:color="auto" w:sz="4" w:space="0"/>
            </w:tcBorders>
          </w:tcPr>
          <w:p w14:paraId="27AD67BB">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95E1B87">
            <w:pPr>
              <w:rPr>
                <w:rFonts w:hint="default" w:ascii="Times New Roman" w:hAnsi="Times New Roman" w:eastAsia="Times New Roman" w:cs="Times New Roman"/>
                <w:b w:val="0"/>
                <w:bCs/>
                <w:lang w:val="ru-RU" w:eastAsia="ru-RU" w:bidi="ar-SA"/>
              </w:rPr>
            </w:pPr>
            <w:r>
              <w:rPr>
                <w:rFonts w:hint="default"/>
                <w:b w:val="0"/>
                <w:bCs/>
                <w:lang w:val="ru-RU"/>
              </w:rPr>
              <w:t>Мазь 5%, 5г</w:t>
            </w:r>
          </w:p>
        </w:tc>
      </w:tr>
      <w:tr w14:paraId="39669FE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47E385B">
            <w:pPr>
              <w:pStyle w:val="66"/>
              <w:numPr>
                <w:ilvl w:val="0"/>
                <w:numId w:val="7"/>
              </w:numPr>
            </w:pPr>
          </w:p>
        </w:tc>
        <w:tc>
          <w:tcPr>
            <w:tcW w:w="2268" w:type="dxa"/>
            <w:tcBorders>
              <w:top w:val="single" w:color="auto" w:sz="4" w:space="0"/>
              <w:bottom w:val="single" w:color="auto" w:sz="4" w:space="0"/>
            </w:tcBorders>
            <w:shd w:val="clear" w:color="auto" w:fill="auto"/>
            <w:vAlign w:val="top"/>
          </w:tcPr>
          <w:p w14:paraId="6C45996F">
            <w:pPr>
              <w:rPr>
                <w:rFonts w:hint="default" w:ascii="Times New Roman" w:hAnsi="Times New Roman" w:eastAsia="Times New Roman" w:cs="Times New Roman"/>
                <w:b w:val="0"/>
                <w:bCs/>
                <w:lang w:val="ru-RU" w:eastAsia="ru-RU" w:bidi="ar-SA"/>
              </w:rPr>
            </w:pPr>
            <w:r>
              <w:rPr>
                <w:rFonts w:hint="default"/>
                <w:b w:val="0"/>
                <w:bCs/>
                <w:lang w:val="ru-RU"/>
              </w:rPr>
              <w:t xml:space="preserve">Бахилы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07355A9">
            <w:pPr>
              <w:jc w:val="center"/>
              <w:rPr>
                <w:rFonts w:hint="default" w:ascii="Times New Roman" w:hAnsi="Times New Roman" w:eastAsia="Times New Roman" w:cs="Times New Roman"/>
                <w:b w:val="0"/>
                <w:bCs/>
                <w:lang w:val="ru-RU" w:eastAsia="ru-RU" w:bidi="ar-SA"/>
              </w:rPr>
            </w:pPr>
            <w:r>
              <w:rPr>
                <w:rFonts w:hint="default"/>
                <w:b w:val="0"/>
                <w:bCs/>
                <w:lang w:val="ru-RU"/>
              </w:rPr>
              <w:t>4</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6704979">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44EABD2">
            <w:pPr>
              <w:pStyle w:val="66"/>
            </w:pPr>
          </w:p>
        </w:tc>
        <w:tc>
          <w:tcPr>
            <w:tcW w:w="1276" w:type="dxa"/>
            <w:tcBorders>
              <w:top w:val="single" w:color="auto" w:sz="4" w:space="0"/>
              <w:left w:val="single" w:color="auto" w:sz="4" w:space="0"/>
              <w:bottom w:val="single" w:color="auto" w:sz="4" w:space="0"/>
              <w:right w:val="single" w:color="auto" w:sz="4" w:space="0"/>
            </w:tcBorders>
          </w:tcPr>
          <w:p w14:paraId="6D8FAE6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C55FA3B">
            <w:pPr>
              <w:rPr>
                <w:rFonts w:hint="default" w:ascii="Times New Roman" w:hAnsi="Times New Roman" w:eastAsia="Times New Roman" w:cs="Times New Roman"/>
                <w:b w:val="0"/>
                <w:bCs/>
                <w:lang w:val="ru-RU" w:eastAsia="ru-RU" w:bidi="ar-SA"/>
              </w:rPr>
            </w:pPr>
            <w:r>
              <w:rPr>
                <w:rFonts w:hint="default"/>
                <w:b w:val="0"/>
                <w:bCs/>
                <w:lang w:val="ru-RU"/>
              </w:rPr>
              <w:t xml:space="preserve"> №100</w:t>
            </w:r>
          </w:p>
        </w:tc>
      </w:tr>
      <w:tr w14:paraId="19559DF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2F9ECD4">
            <w:pPr>
              <w:pStyle w:val="66"/>
              <w:numPr>
                <w:ilvl w:val="0"/>
                <w:numId w:val="7"/>
              </w:numPr>
            </w:pPr>
          </w:p>
        </w:tc>
        <w:tc>
          <w:tcPr>
            <w:tcW w:w="2268" w:type="dxa"/>
            <w:tcBorders>
              <w:top w:val="single" w:color="auto" w:sz="4" w:space="0"/>
              <w:bottom w:val="single" w:color="auto" w:sz="4" w:space="0"/>
            </w:tcBorders>
            <w:shd w:val="clear" w:color="auto" w:fill="auto"/>
            <w:vAlign w:val="top"/>
          </w:tcPr>
          <w:p w14:paraId="5719A40F">
            <w:pPr>
              <w:rPr>
                <w:rFonts w:hint="default" w:ascii="Times New Roman" w:hAnsi="Times New Roman" w:eastAsia="Times New Roman" w:cs="Times New Roman"/>
                <w:b w:val="0"/>
                <w:bCs/>
                <w:lang w:val="ru-RU" w:eastAsia="ru-RU" w:bidi="ar-SA"/>
              </w:rPr>
            </w:pPr>
            <w:r>
              <w:rPr>
                <w:rFonts w:hint="default"/>
                <w:b w:val="0"/>
                <w:bCs/>
                <w:lang w:val="ru-RU"/>
              </w:rPr>
              <w:t>Бинт</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8E6858E">
            <w:pPr>
              <w:jc w:val="center"/>
              <w:rPr>
                <w:rFonts w:hint="default" w:ascii="Times New Roman" w:hAnsi="Times New Roman" w:eastAsia="Times New Roman" w:cs="Times New Roman"/>
                <w:b w:val="0"/>
                <w:bCs/>
                <w:lang w:val="ru-RU" w:eastAsia="ru-RU" w:bidi="ar-SA"/>
              </w:rPr>
            </w:pPr>
            <w:r>
              <w:rPr>
                <w:rFonts w:hint="default"/>
                <w:b w:val="0"/>
                <w:bCs/>
                <w:lang w:val="ru-RU"/>
              </w:rPr>
              <w:t>50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3752EEE">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610C18E">
            <w:pPr>
              <w:pStyle w:val="66"/>
            </w:pPr>
          </w:p>
        </w:tc>
        <w:tc>
          <w:tcPr>
            <w:tcW w:w="1276" w:type="dxa"/>
            <w:tcBorders>
              <w:top w:val="single" w:color="auto" w:sz="4" w:space="0"/>
              <w:left w:val="single" w:color="auto" w:sz="4" w:space="0"/>
              <w:bottom w:val="single" w:color="auto" w:sz="4" w:space="0"/>
              <w:right w:val="single" w:color="auto" w:sz="4" w:space="0"/>
            </w:tcBorders>
          </w:tcPr>
          <w:p w14:paraId="0842140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D3CACEC">
            <w:pPr>
              <w:rPr>
                <w:rFonts w:hint="default" w:ascii="Times New Roman" w:hAnsi="Times New Roman" w:eastAsia="Times New Roman" w:cs="Times New Roman"/>
                <w:b w:val="0"/>
                <w:bCs/>
                <w:lang w:val="ru-RU" w:eastAsia="ru-RU" w:bidi="ar-SA"/>
              </w:rPr>
            </w:pPr>
            <w:r>
              <w:rPr>
                <w:rFonts w:hint="default"/>
                <w:b w:val="0"/>
                <w:bCs/>
                <w:lang w:val="ru-RU"/>
              </w:rPr>
              <w:t>7*14 см. №1</w:t>
            </w:r>
          </w:p>
        </w:tc>
      </w:tr>
      <w:tr w14:paraId="7838B1D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CDD0802">
            <w:pPr>
              <w:pStyle w:val="66"/>
              <w:numPr>
                <w:ilvl w:val="0"/>
                <w:numId w:val="7"/>
              </w:numPr>
            </w:pPr>
          </w:p>
        </w:tc>
        <w:tc>
          <w:tcPr>
            <w:tcW w:w="2268" w:type="dxa"/>
            <w:tcBorders>
              <w:top w:val="single" w:color="auto" w:sz="4" w:space="0"/>
              <w:bottom w:val="single" w:color="auto" w:sz="4" w:space="0"/>
            </w:tcBorders>
            <w:shd w:val="clear" w:color="auto" w:fill="auto"/>
            <w:vAlign w:val="top"/>
          </w:tcPr>
          <w:p w14:paraId="0D445A28">
            <w:pPr>
              <w:rPr>
                <w:rFonts w:hint="default" w:ascii="Times New Roman" w:hAnsi="Times New Roman" w:eastAsia="Times New Roman" w:cs="Times New Roman"/>
                <w:b w:val="0"/>
                <w:bCs/>
                <w:lang w:val="ru-RU" w:eastAsia="ru-RU" w:bidi="ar-SA"/>
              </w:rPr>
            </w:pPr>
            <w:r>
              <w:rPr>
                <w:b w:val="0"/>
                <w:bCs/>
                <w:lang w:val="ru-RU"/>
              </w:rPr>
              <w:t>Бисакодил</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3692B6F">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C8AEFB8">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7DF2D11">
            <w:pPr>
              <w:pStyle w:val="66"/>
            </w:pPr>
          </w:p>
        </w:tc>
        <w:tc>
          <w:tcPr>
            <w:tcW w:w="1276" w:type="dxa"/>
            <w:tcBorders>
              <w:top w:val="single" w:color="auto" w:sz="4" w:space="0"/>
              <w:left w:val="single" w:color="auto" w:sz="4" w:space="0"/>
              <w:bottom w:val="single" w:color="auto" w:sz="4" w:space="0"/>
              <w:right w:val="single" w:color="auto" w:sz="4" w:space="0"/>
            </w:tcBorders>
          </w:tcPr>
          <w:p w14:paraId="0607B926">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3FF044D">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 30</w:t>
            </w:r>
          </w:p>
        </w:tc>
      </w:tr>
      <w:tr w14:paraId="6171340C">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22000E8">
            <w:pPr>
              <w:pStyle w:val="66"/>
              <w:numPr>
                <w:ilvl w:val="0"/>
                <w:numId w:val="7"/>
              </w:numPr>
            </w:pPr>
          </w:p>
        </w:tc>
        <w:tc>
          <w:tcPr>
            <w:tcW w:w="2268" w:type="dxa"/>
            <w:tcBorders>
              <w:top w:val="single" w:color="auto" w:sz="4" w:space="0"/>
              <w:bottom w:val="single" w:color="auto" w:sz="4" w:space="0"/>
            </w:tcBorders>
            <w:shd w:val="clear" w:color="auto" w:fill="auto"/>
            <w:vAlign w:val="top"/>
          </w:tcPr>
          <w:p w14:paraId="690E6A06">
            <w:pPr>
              <w:rPr>
                <w:rFonts w:hint="default" w:ascii="Times New Roman" w:hAnsi="Times New Roman" w:eastAsia="Times New Roman" w:cs="Times New Roman"/>
                <w:b w:val="0"/>
                <w:bCs/>
                <w:lang w:val="ru-RU" w:eastAsia="ru-RU" w:bidi="ar-SA"/>
              </w:rPr>
            </w:pPr>
            <w:r>
              <w:rPr>
                <w:b w:val="0"/>
                <w:bCs/>
                <w:lang w:val="ru-RU"/>
              </w:rPr>
              <w:t>Бисопролол</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27D443A">
            <w:pPr>
              <w:jc w:val="center"/>
              <w:rPr>
                <w:rFonts w:hint="default" w:ascii="Times New Roman" w:hAnsi="Times New Roman" w:eastAsia="Times New Roman" w:cs="Times New Roman"/>
                <w:b w:val="0"/>
                <w:bCs/>
                <w:lang w:val="ru-RU" w:eastAsia="ru-RU" w:bidi="ar-SA"/>
              </w:rPr>
            </w:pPr>
            <w:r>
              <w:rPr>
                <w:rFonts w:hint="default"/>
                <w:b w:val="0"/>
                <w:bCs/>
                <w:lang w:val="ru-RU"/>
              </w:rPr>
              <w:t>40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BD72ED4">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8D14310">
            <w:pPr>
              <w:pStyle w:val="66"/>
            </w:pPr>
          </w:p>
        </w:tc>
        <w:tc>
          <w:tcPr>
            <w:tcW w:w="1276" w:type="dxa"/>
            <w:tcBorders>
              <w:top w:val="single" w:color="auto" w:sz="4" w:space="0"/>
              <w:left w:val="single" w:color="auto" w:sz="4" w:space="0"/>
              <w:bottom w:val="single" w:color="auto" w:sz="4" w:space="0"/>
              <w:right w:val="single" w:color="auto" w:sz="4" w:space="0"/>
            </w:tcBorders>
          </w:tcPr>
          <w:p w14:paraId="6C62519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432768E">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2,5 мг, № 30</w:t>
            </w:r>
          </w:p>
        </w:tc>
      </w:tr>
      <w:tr w14:paraId="19ED27F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06322A7">
            <w:pPr>
              <w:pStyle w:val="66"/>
              <w:numPr>
                <w:ilvl w:val="0"/>
                <w:numId w:val="7"/>
              </w:numPr>
            </w:pPr>
          </w:p>
        </w:tc>
        <w:tc>
          <w:tcPr>
            <w:tcW w:w="2268" w:type="dxa"/>
            <w:tcBorders>
              <w:top w:val="single" w:color="auto" w:sz="4" w:space="0"/>
              <w:bottom w:val="single" w:color="auto" w:sz="4" w:space="0"/>
            </w:tcBorders>
            <w:shd w:val="clear" w:color="auto" w:fill="auto"/>
            <w:vAlign w:val="top"/>
          </w:tcPr>
          <w:p w14:paraId="4F1171E8">
            <w:pPr>
              <w:rPr>
                <w:rFonts w:hint="default" w:ascii="Times New Roman" w:hAnsi="Times New Roman" w:eastAsia="Times New Roman" w:cs="Times New Roman"/>
                <w:b w:val="0"/>
                <w:bCs/>
                <w:lang w:val="ru-RU" w:eastAsia="ru-RU" w:bidi="ar-SA"/>
              </w:rPr>
            </w:pPr>
            <w:r>
              <w:rPr>
                <w:rFonts w:hint="default"/>
                <w:b w:val="0"/>
                <w:bCs/>
                <w:lang w:val="ru-RU"/>
              </w:rPr>
              <w:t xml:space="preserve">Бромгексин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4FCD86F">
            <w:pPr>
              <w:jc w:val="center"/>
              <w:rPr>
                <w:rFonts w:hint="default" w:ascii="Times New Roman" w:hAnsi="Times New Roman" w:eastAsia="Times New Roman" w:cs="Times New Roman"/>
                <w:b w:val="0"/>
                <w:bCs/>
                <w:lang w:val="ru-RU" w:eastAsia="ru-RU" w:bidi="ar-SA"/>
              </w:rPr>
            </w:pPr>
            <w:r>
              <w:rPr>
                <w:rFonts w:hint="default"/>
                <w:b w:val="0"/>
                <w:bCs/>
                <w:lang w:val="ru-RU"/>
              </w:rPr>
              <w:t>6</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74A8090">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41D7CFB">
            <w:pPr>
              <w:pStyle w:val="66"/>
            </w:pPr>
          </w:p>
        </w:tc>
        <w:tc>
          <w:tcPr>
            <w:tcW w:w="1276" w:type="dxa"/>
            <w:tcBorders>
              <w:top w:val="single" w:color="auto" w:sz="4" w:space="0"/>
              <w:left w:val="single" w:color="auto" w:sz="4" w:space="0"/>
              <w:bottom w:val="single" w:color="auto" w:sz="4" w:space="0"/>
              <w:right w:val="single" w:color="auto" w:sz="4" w:space="0"/>
            </w:tcBorders>
          </w:tcPr>
          <w:p w14:paraId="2AFA5D5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EC3F926">
            <w:pPr>
              <w:rPr>
                <w:rFonts w:hint="default" w:ascii="Times New Roman" w:hAnsi="Times New Roman" w:eastAsia="Times New Roman" w:cs="Times New Roman"/>
                <w:b w:val="0"/>
                <w:bCs/>
                <w:lang w:val="ru-RU" w:eastAsia="ru-RU" w:bidi="ar-SA"/>
              </w:rPr>
            </w:pPr>
            <w:r>
              <w:rPr>
                <w:rFonts w:hint="default"/>
                <w:b w:val="0"/>
                <w:bCs/>
                <w:lang w:val="ru-RU"/>
              </w:rPr>
              <w:t>Таб. 16 мг. №30</w:t>
            </w:r>
          </w:p>
        </w:tc>
      </w:tr>
      <w:tr w14:paraId="0FC7748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0B74B7B">
            <w:pPr>
              <w:pStyle w:val="66"/>
              <w:numPr>
                <w:ilvl w:val="0"/>
                <w:numId w:val="7"/>
              </w:numPr>
            </w:pPr>
          </w:p>
        </w:tc>
        <w:tc>
          <w:tcPr>
            <w:tcW w:w="2268" w:type="dxa"/>
            <w:tcBorders>
              <w:top w:val="single" w:color="auto" w:sz="4" w:space="0"/>
              <w:bottom w:val="single" w:color="auto" w:sz="4" w:space="0"/>
            </w:tcBorders>
            <w:shd w:val="clear" w:color="auto" w:fill="auto"/>
            <w:vAlign w:val="top"/>
          </w:tcPr>
          <w:p w14:paraId="4F3298A3">
            <w:pPr>
              <w:rPr>
                <w:rFonts w:hint="default" w:ascii="Times New Roman" w:hAnsi="Times New Roman" w:eastAsia="Times New Roman" w:cs="Times New Roman"/>
                <w:b w:val="0"/>
                <w:bCs/>
                <w:lang w:val="ru-RU" w:eastAsia="ru-RU" w:bidi="ar-SA"/>
              </w:rPr>
            </w:pPr>
            <w:r>
              <w:rPr>
                <w:b w:val="0"/>
                <w:bCs/>
                <w:lang w:val="ru-RU"/>
              </w:rPr>
              <w:t>Вата</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5ED00DB">
            <w:pPr>
              <w:jc w:val="center"/>
              <w:rPr>
                <w:rFonts w:hint="default" w:ascii="Times New Roman" w:hAnsi="Times New Roman" w:eastAsia="Times New Roman" w:cs="Times New Roman"/>
                <w:b w:val="0"/>
                <w:bCs/>
                <w:lang w:val="ru-RU" w:eastAsia="ru-RU" w:bidi="ar-SA"/>
              </w:rPr>
            </w:pPr>
            <w:r>
              <w:rPr>
                <w:rFonts w:hint="default"/>
                <w:b w:val="0"/>
                <w:bCs/>
                <w:lang w:val="ru-RU"/>
              </w:rPr>
              <w:t>4</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9524A34">
            <w:pPr>
              <w:jc w:val="center"/>
              <w:rPr>
                <w:rFonts w:hint="default" w:ascii="Times New Roman" w:hAnsi="Times New Roman" w:eastAsia="Times New Roman" w:cs="Times New Roman"/>
                <w:b w:val="0"/>
                <w:bCs/>
                <w:lang w:val="ru-RU" w:eastAsia="ru-RU" w:bidi="ar-SA"/>
              </w:rPr>
            </w:pPr>
            <w:r>
              <w:rPr>
                <w:b w:val="0"/>
                <w:bCs/>
                <w:lang w:val="ru-RU"/>
              </w:rPr>
              <w:t>Шт</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692CB98">
            <w:pPr>
              <w:pStyle w:val="66"/>
            </w:pPr>
          </w:p>
        </w:tc>
        <w:tc>
          <w:tcPr>
            <w:tcW w:w="1276" w:type="dxa"/>
            <w:tcBorders>
              <w:top w:val="single" w:color="auto" w:sz="4" w:space="0"/>
              <w:left w:val="single" w:color="auto" w:sz="4" w:space="0"/>
              <w:bottom w:val="single" w:color="auto" w:sz="4" w:space="0"/>
              <w:right w:val="single" w:color="auto" w:sz="4" w:space="0"/>
            </w:tcBorders>
          </w:tcPr>
          <w:p w14:paraId="7B2B33EF">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A302261">
            <w:pPr>
              <w:rPr>
                <w:rFonts w:hint="default" w:ascii="Times New Roman" w:hAnsi="Times New Roman" w:eastAsia="Times New Roman" w:cs="Times New Roman"/>
                <w:b w:val="0"/>
                <w:bCs/>
                <w:lang w:val="ru-RU" w:eastAsia="ru-RU" w:bidi="ar-SA"/>
              </w:rPr>
            </w:pPr>
            <w:r>
              <w:rPr>
                <w:rFonts w:hint="default"/>
                <w:b w:val="0"/>
                <w:bCs/>
                <w:lang w:val="ru-RU"/>
              </w:rPr>
              <w:t>Нестерильная 250г, №1</w:t>
            </w:r>
          </w:p>
        </w:tc>
      </w:tr>
      <w:tr w14:paraId="4140DA5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4145444">
            <w:pPr>
              <w:pStyle w:val="66"/>
              <w:numPr>
                <w:ilvl w:val="0"/>
                <w:numId w:val="7"/>
              </w:numPr>
            </w:pPr>
          </w:p>
        </w:tc>
        <w:tc>
          <w:tcPr>
            <w:tcW w:w="2268" w:type="dxa"/>
            <w:tcBorders>
              <w:top w:val="single" w:color="auto" w:sz="4" w:space="0"/>
              <w:bottom w:val="single" w:color="auto" w:sz="4" w:space="0"/>
            </w:tcBorders>
            <w:shd w:val="clear" w:color="auto" w:fill="auto"/>
            <w:vAlign w:val="top"/>
          </w:tcPr>
          <w:p w14:paraId="37C730BC">
            <w:pPr>
              <w:rPr>
                <w:rFonts w:hint="default" w:ascii="Times New Roman" w:hAnsi="Times New Roman" w:eastAsia="Times New Roman" w:cs="Times New Roman"/>
                <w:b w:val="0"/>
                <w:bCs/>
                <w:lang w:val="ru-RU" w:eastAsia="ru-RU" w:bidi="ar-SA"/>
              </w:rPr>
            </w:pPr>
            <w:r>
              <w:rPr>
                <w:rFonts w:hint="default"/>
                <w:b w:val="0"/>
                <w:bCs/>
                <w:lang w:val="ru-RU"/>
              </w:rPr>
              <w:t xml:space="preserve">Верошпирон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E1493FF">
            <w:pPr>
              <w:jc w:val="center"/>
              <w:rPr>
                <w:rFonts w:hint="default" w:ascii="Times New Roman" w:hAnsi="Times New Roman" w:eastAsia="Times New Roman" w:cs="Times New Roman"/>
                <w:b w:val="0"/>
                <w:bCs/>
                <w:lang w:val="ru-RU" w:eastAsia="ru-RU" w:bidi="ar-SA"/>
              </w:rPr>
            </w:pPr>
            <w:r>
              <w:rPr>
                <w:rFonts w:hint="default"/>
                <w:b w:val="0"/>
                <w:bCs/>
                <w:lang w:val="ru-RU"/>
              </w:rPr>
              <w:t>40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9D97DAF">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E634ACF">
            <w:pPr>
              <w:pStyle w:val="66"/>
            </w:pPr>
          </w:p>
        </w:tc>
        <w:tc>
          <w:tcPr>
            <w:tcW w:w="1276" w:type="dxa"/>
            <w:tcBorders>
              <w:top w:val="single" w:color="auto" w:sz="4" w:space="0"/>
              <w:left w:val="single" w:color="auto" w:sz="4" w:space="0"/>
              <w:bottom w:val="single" w:color="auto" w:sz="4" w:space="0"/>
              <w:right w:val="single" w:color="auto" w:sz="4" w:space="0"/>
            </w:tcBorders>
          </w:tcPr>
          <w:p w14:paraId="0D9E4B3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E9FF4A3">
            <w:pPr>
              <w:rPr>
                <w:rFonts w:hint="default" w:ascii="Times New Roman" w:hAnsi="Times New Roman" w:eastAsia="Times New Roman" w:cs="Times New Roman"/>
                <w:b w:val="0"/>
                <w:bCs/>
                <w:lang w:val="ru-RU" w:eastAsia="ru-RU" w:bidi="ar-SA"/>
              </w:rPr>
            </w:pPr>
            <w:r>
              <w:rPr>
                <w:rFonts w:hint="default"/>
                <w:b w:val="0"/>
                <w:bCs/>
                <w:lang w:val="ru-RU"/>
              </w:rPr>
              <w:t>Таб. 25 мг. №20</w:t>
            </w:r>
          </w:p>
        </w:tc>
      </w:tr>
      <w:tr w14:paraId="2DE4EFE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CE105BD">
            <w:pPr>
              <w:pStyle w:val="66"/>
              <w:numPr>
                <w:ilvl w:val="0"/>
                <w:numId w:val="7"/>
              </w:numPr>
            </w:pPr>
          </w:p>
        </w:tc>
        <w:tc>
          <w:tcPr>
            <w:tcW w:w="2268" w:type="dxa"/>
            <w:tcBorders>
              <w:top w:val="single" w:color="auto" w:sz="4" w:space="0"/>
              <w:bottom w:val="single" w:color="auto" w:sz="4" w:space="0"/>
            </w:tcBorders>
            <w:shd w:val="clear" w:color="auto" w:fill="auto"/>
            <w:vAlign w:val="top"/>
          </w:tcPr>
          <w:p w14:paraId="2915BA80">
            <w:pPr>
              <w:rPr>
                <w:rFonts w:hint="default" w:ascii="Times New Roman" w:hAnsi="Times New Roman" w:eastAsia="Times New Roman" w:cs="Times New Roman"/>
                <w:b w:val="0"/>
                <w:bCs/>
                <w:lang w:val="ru-RU" w:eastAsia="ru-RU" w:bidi="ar-SA"/>
              </w:rPr>
            </w:pPr>
            <w:r>
              <w:rPr>
                <w:rFonts w:hint="default"/>
                <w:b w:val="0"/>
                <w:bCs/>
                <w:lang w:val="ru-RU"/>
              </w:rPr>
              <w:t xml:space="preserve">Глицин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B881108">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F645E46">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1092F21">
            <w:pPr>
              <w:pStyle w:val="66"/>
            </w:pPr>
          </w:p>
        </w:tc>
        <w:tc>
          <w:tcPr>
            <w:tcW w:w="1276" w:type="dxa"/>
            <w:tcBorders>
              <w:top w:val="single" w:color="auto" w:sz="4" w:space="0"/>
              <w:left w:val="single" w:color="auto" w:sz="4" w:space="0"/>
              <w:bottom w:val="single" w:color="auto" w:sz="4" w:space="0"/>
              <w:right w:val="single" w:color="auto" w:sz="4" w:space="0"/>
            </w:tcBorders>
          </w:tcPr>
          <w:p w14:paraId="2C472BD0">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EA6FED9">
            <w:pPr>
              <w:rPr>
                <w:rFonts w:hint="default" w:ascii="Times New Roman" w:hAnsi="Times New Roman" w:eastAsia="Times New Roman" w:cs="Times New Roman"/>
                <w:b w:val="0"/>
                <w:bCs/>
                <w:lang w:val="ru-RU" w:eastAsia="ru-RU" w:bidi="ar-SA"/>
              </w:rPr>
            </w:pPr>
            <w:r>
              <w:rPr>
                <w:rFonts w:hint="default"/>
                <w:b w:val="0"/>
                <w:bCs/>
                <w:lang w:val="ru-RU"/>
              </w:rPr>
              <w:t>Таб.100мг. №50</w:t>
            </w:r>
          </w:p>
        </w:tc>
      </w:tr>
      <w:tr w14:paraId="7CB6E45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4F4C4B1">
            <w:pPr>
              <w:pStyle w:val="66"/>
              <w:numPr>
                <w:ilvl w:val="0"/>
                <w:numId w:val="7"/>
              </w:numPr>
            </w:pPr>
          </w:p>
        </w:tc>
        <w:tc>
          <w:tcPr>
            <w:tcW w:w="2268" w:type="dxa"/>
            <w:tcBorders>
              <w:top w:val="single" w:color="auto" w:sz="4" w:space="0"/>
              <w:bottom w:val="single" w:color="auto" w:sz="4" w:space="0"/>
            </w:tcBorders>
            <w:shd w:val="clear" w:color="auto" w:fill="auto"/>
            <w:vAlign w:val="top"/>
          </w:tcPr>
          <w:p w14:paraId="7DEF8FDC">
            <w:pPr>
              <w:rPr>
                <w:rFonts w:hint="default" w:ascii="Times New Roman" w:hAnsi="Times New Roman" w:eastAsia="Times New Roman" w:cs="Times New Roman"/>
                <w:b w:val="0"/>
                <w:bCs/>
                <w:lang w:val="ru-RU" w:eastAsia="ru-RU" w:bidi="ar-SA"/>
              </w:rPr>
            </w:pPr>
            <w:r>
              <w:rPr>
                <w:b w:val="0"/>
                <w:bCs/>
                <w:lang w:val="ru-RU"/>
              </w:rPr>
              <w:t>Дезинфицирующее</w:t>
            </w:r>
            <w:r>
              <w:rPr>
                <w:rFonts w:hint="default"/>
                <w:b w:val="0"/>
                <w:bCs/>
                <w:lang w:val="ru-RU"/>
              </w:rPr>
              <w:t xml:space="preserve"> средство «Абактерил»</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5BD1075">
            <w:pPr>
              <w:jc w:val="center"/>
              <w:rPr>
                <w:rFonts w:hint="default" w:ascii="Times New Roman" w:hAnsi="Times New Roman" w:eastAsia="Times New Roman" w:cs="Times New Roman"/>
                <w:b w:val="0"/>
                <w:bCs/>
                <w:lang w:val="ru-RU" w:eastAsia="ru-RU" w:bidi="ar-SA"/>
              </w:rPr>
            </w:pPr>
            <w:r>
              <w:rPr>
                <w:rFonts w:hint="default"/>
                <w:b w:val="0"/>
                <w:bCs/>
                <w:lang w:val="ru-RU"/>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8C7B107">
            <w:pPr>
              <w:jc w:val="center"/>
              <w:rPr>
                <w:rFonts w:hint="default" w:ascii="Times New Roman" w:hAnsi="Times New Roman" w:eastAsia="Times New Roman" w:cs="Times New Roman"/>
                <w:b w:val="0"/>
                <w:bCs/>
                <w:lang w:val="ru-RU" w:eastAsia="ru-RU" w:bidi="ar-SA"/>
              </w:rPr>
            </w:pPr>
            <w:r>
              <w:rPr>
                <w:b w:val="0"/>
                <w:bCs/>
                <w:lang w:val="ru-RU"/>
              </w:rPr>
              <w:t>Шт</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365A557">
            <w:pPr>
              <w:pStyle w:val="66"/>
            </w:pPr>
          </w:p>
        </w:tc>
        <w:tc>
          <w:tcPr>
            <w:tcW w:w="1276" w:type="dxa"/>
            <w:tcBorders>
              <w:top w:val="single" w:color="auto" w:sz="4" w:space="0"/>
              <w:left w:val="single" w:color="auto" w:sz="4" w:space="0"/>
              <w:bottom w:val="single" w:color="auto" w:sz="4" w:space="0"/>
              <w:right w:val="single" w:color="auto" w:sz="4" w:space="0"/>
            </w:tcBorders>
          </w:tcPr>
          <w:p w14:paraId="515502C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8CE2A43">
            <w:pPr>
              <w:rPr>
                <w:rFonts w:hint="default" w:ascii="Times New Roman" w:hAnsi="Times New Roman" w:eastAsia="Times New Roman" w:cs="Times New Roman"/>
                <w:b w:val="0"/>
                <w:bCs/>
                <w:lang w:val="ru-RU" w:eastAsia="ru-RU" w:bidi="ar-SA"/>
              </w:rPr>
            </w:pPr>
            <w:r>
              <w:rPr>
                <w:b w:val="0"/>
                <w:bCs/>
                <w:lang w:val="ru-RU"/>
              </w:rPr>
              <w:t>Концентрат</w:t>
            </w:r>
            <w:r>
              <w:rPr>
                <w:rFonts w:hint="default"/>
                <w:b w:val="0"/>
                <w:bCs/>
                <w:lang w:val="ru-RU"/>
              </w:rPr>
              <w:t>, 1 л.</w:t>
            </w:r>
          </w:p>
        </w:tc>
      </w:tr>
      <w:tr w14:paraId="5A990D5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391C929">
            <w:pPr>
              <w:pStyle w:val="66"/>
              <w:numPr>
                <w:ilvl w:val="0"/>
                <w:numId w:val="7"/>
              </w:numPr>
            </w:pPr>
          </w:p>
        </w:tc>
        <w:tc>
          <w:tcPr>
            <w:tcW w:w="2268" w:type="dxa"/>
            <w:tcBorders>
              <w:top w:val="single" w:color="auto" w:sz="4" w:space="0"/>
              <w:bottom w:val="single" w:color="auto" w:sz="4" w:space="0"/>
            </w:tcBorders>
            <w:shd w:val="clear" w:color="auto" w:fill="auto"/>
            <w:vAlign w:val="top"/>
          </w:tcPr>
          <w:p w14:paraId="6DEBA0CF">
            <w:pPr>
              <w:rPr>
                <w:rFonts w:hint="default" w:ascii="Times New Roman" w:hAnsi="Times New Roman" w:eastAsia="Times New Roman" w:cs="Times New Roman"/>
                <w:b w:val="0"/>
                <w:bCs/>
                <w:lang w:val="ru-RU" w:eastAsia="ru-RU" w:bidi="ar-SA"/>
              </w:rPr>
            </w:pPr>
            <w:r>
              <w:rPr>
                <w:b w:val="0"/>
                <w:bCs/>
                <w:lang w:val="ru-RU"/>
              </w:rPr>
              <w:t>Дезинфицирующее</w:t>
            </w:r>
            <w:r>
              <w:rPr>
                <w:rFonts w:hint="default"/>
                <w:b w:val="0"/>
                <w:bCs/>
                <w:lang w:val="ru-RU"/>
              </w:rPr>
              <w:t xml:space="preserve"> средство «Здравдез Гель»</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DE0DE4E">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1E12945">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8191C7E">
            <w:pPr>
              <w:pStyle w:val="66"/>
            </w:pPr>
          </w:p>
        </w:tc>
        <w:tc>
          <w:tcPr>
            <w:tcW w:w="1276" w:type="dxa"/>
            <w:tcBorders>
              <w:top w:val="single" w:color="auto" w:sz="4" w:space="0"/>
              <w:left w:val="single" w:color="auto" w:sz="4" w:space="0"/>
              <w:bottom w:val="single" w:color="auto" w:sz="4" w:space="0"/>
              <w:right w:val="single" w:color="auto" w:sz="4" w:space="0"/>
            </w:tcBorders>
          </w:tcPr>
          <w:p w14:paraId="4C77D89D">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49203EB">
            <w:pPr>
              <w:rPr>
                <w:rFonts w:hint="default" w:ascii="Times New Roman" w:hAnsi="Times New Roman" w:eastAsia="Times New Roman" w:cs="Times New Roman"/>
                <w:b w:val="0"/>
                <w:bCs/>
                <w:lang w:val="ru-RU" w:eastAsia="ru-RU" w:bidi="ar-SA"/>
              </w:rPr>
            </w:pPr>
            <w:r>
              <w:rPr>
                <w:rFonts w:hint="default"/>
                <w:b w:val="0"/>
                <w:bCs/>
                <w:lang w:val="ru-RU"/>
              </w:rPr>
              <w:t>Асептическое средство, 1 л.</w:t>
            </w:r>
          </w:p>
        </w:tc>
      </w:tr>
      <w:tr w14:paraId="4CAB5CD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12AB0FD">
            <w:pPr>
              <w:pStyle w:val="66"/>
              <w:numPr>
                <w:ilvl w:val="0"/>
                <w:numId w:val="7"/>
              </w:numPr>
            </w:pPr>
          </w:p>
        </w:tc>
        <w:tc>
          <w:tcPr>
            <w:tcW w:w="2268" w:type="dxa"/>
            <w:tcBorders>
              <w:top w:val="single" w:color="auto" w:sz="4" w:space="0"/>
              <w:bottom w:val="single" w:color="auto" w:sz="4" w:space="0"/>
            </w:tcBorders>
            <w:shd w:val="clear" w:color="auto" w:fill="auto"/>
            <w:vAlign w:val="top"/>
          </w:tcPr>
          <w:p w14:paraId="4CC6D7B5">
            <w:pPr>
              <w:rPr>
                <w:rFonts w:hint="default" w:ascii="Times New Roman" w:hAnsi="Times New Roman" w:eastAsia="Times New Roman" w:cs="Times New Roman"/>
                <w:b w:val="0"/>
                <w:bCs/>
                <w:lang w:val="ru-RU" w:eastAsia="ru-RU" w:bidi="ar-SA"/>
              </w:rPr>
            </w:pPr>
            <w:r>
              <w:rPr>
                <w:b w:val="0"/>
                <w:bCs/>
                <w:lang w:val="ru-RU"/>
              </w:rPr>
              <w:t>Дексаметазон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AAA29EB">
            <w:pPr>
              <w:jc w:val="center"/>
              <w:rPr>
                <w:rFonts w:hint="default" w:ascii="Times New Roman" w:hAnsi="Times New Roman" w:eastAsia="Times New Roman" w:cs="Times New Roman"/>
                <w:b w:val="0"/>
                <w:bCs/>
                <w:lang w:val="ru-RU" w:eastAsia="ru-RU" w:bidi="ar-SA"/>
              </w:rPr>
            </w:pPr>
            <w:r>
              <w:rPr>
                <w:rFonts w:hint="default"/>
                <w:b w:val="0"/>
                <w:bCs/>
                <w:lang w:val="ru-RU"/>
              </w:rPr>
              <w:t>4</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6DAF79D">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3900620">
            <w:pPr>
              <w:pStyle w:val="66"/>
            </w:pPr>
          </w:p>
        </w:tc>
        <w:tc>
          <w:tcPr>
            <w:tcW w:w="1276" w:type="dxa"/>
            <w:tcBorders>
              <w:top w:val="single" w:color="auto" w:sz="4" w:space="0"/>
              <w:left w:val="single" w:color="auto" w:sz="4" w:space="0"/>
              <w:bottom w:val="single" w:color="auto" w:sz="4" w:space="0"/>
              <w:right w:val="single" w:color="auto" w:sz="4" w:space="0"/>
            </w:tcBorders>
          </w:tcPr>
          <w:p w14:paraId="7E30216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7A57C8C">
            <w:pPr>
              <w:rPr>
                <w:rFonts w:hint="default"/>
                <w:b w:val="0"/>
                <w:bCs/>
                <w:lang w:val="ru-RU"/>
              </w:rPr>
            </w:pPr>
            <w:r>
              <w:rPr>
                <w:b w:val="0"/>
                <w:bCs/>
                <w:lang w:val="ru-RU"/>
              </w:rPr>
              <w:t>Раствор</w:t>
            </w:r>
            <w:r>
              <w:rPr>
                <w:rFonts w:hint="default"/>
                <w:b w:val="0"/>
                <w:bCs/>
                <w:lang w:val="ru-RU"/>
              </w:rPr>
              <w:t xml:space="preserve"> для инъекций 4 мг/мл</w:t>
            </w:r>
          </w:p>
          <w:p w14:paraId="2DE0D2D1">
            <w:pPr>
              <w:rPr>
                <w:rFonts w:hint="default" w:ascii="Times New Roman" w:hAnsi="Times New Roman" w:eastAsia="Times New Roman" w:cs="Times New Roman"/>
                <w:b w:val="0"/>
                <w:bCs/>
                <w:lang w:val="ru-RU" w:eastAsia="ru-RU" w:bidi="ar-SA"/>
              </w:rPr>
            </w:pPr>
            <w:r>
              <w:rPr>
                <w:rFonts w:hint="default"/>
                <w:b w:val="0"/>
                <w:bCs/>
                <w:lang w:val="ru-RU"/>
              </w:rPr>
              <w:t xml:space="preserve"> 1 мл., №10</w:t>
            </w:r>
          </w:p>
        </w:tc>
      </w:tr>
      <w:tr w14:paraId="6CD6F5E4">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FD2E7F2">
            <w:pPr>
              <w:pStyle w:val="66"/>
              <w:numPr>
                <w:ilvl w:val="0"/>
                <w:numId w:val="7"/>
              </w:numPr>
            </w:pPr>
          </w:p>
        </w:tc>
        <w:tc>
          <w:tcPr>
            <w:tcW w:w="2268" w:type="dxa"/>
            <w:tcBorders>
              <w:top w:val="single" w:color="auto" w:sz="4" w:space="0"/>
              <w:bottom w:val="single" w:color="auto" w:sz="4" w:space="0"/>
            </w:tcBorders>
            <w:shd w:val="clear" w:color="auto" w:fill="auto"/>
            <w:vAlign w:val="top"/>
          </w:tcPr>
          <w:p w14:paraId="51EDF2EC">
            <w:pPr>
              <w:rPr>
                <w:rFonts w:hint="default" w:ascii="Times New Roman" w:hAnsi="Times New Roman" w:eastAsia="Times New Roman" w:cs="Times New Roman"/>
                <w:b w:val="0"/>
                <w:bCs/>
                <w:lang w:val="ru-RU" w:eastAsia="ru-RU" w:bidi="ar-SA"/>
              </w:rPr>
            </w:pPr>
            <w:r>
              <w:rPr>
                <w:b w:val="0"/>
                <w:bCs/>
                <w:lang w:val="ru-RU"/>
              </w:rPr>
              <w:t>Дигоксин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FBD0B21">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EA2D43B">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8E79149">
            <w:pPr>
              <w:pStyle w:val="66"/>
            </w:pPr>
          </w:p>
        </w:tc>
        <w:tc>
          <w:tcPr>
            <w:tcW w:w="1276" w:type="dxa"/>
            <w:tcBorders>
              <w:top w:val="single" w:color="auto" w:sz="4" w:space="0"/>
              <w:left w:val="single" w:color="auto" w:sz="4" w:space="0"/>
              <w:bottom w:val="single" w:color="auto" w:sz="4" w:space="0"/>
              <w:right w:val="single" w:color="auto" w:sz="4" w:space="0"/>
            </w:tcBorders>
          </w:tcPr>
          <w:p w14:paraId="0A3B378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2AA3761">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0,25 мг, №30</w:t>
            </w:r>
          </w:p>
        </w:tc>
      </w:tr>
      <w:tr w14:paraId="0F549AE3">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9A6679D">
            <w:pPr>
              <w:pStyle w:val="66"/>
              <w:numPr>
                <w:ilvl w:val="0"/>
                <w:numId w:val="7"/>
              </w:numPr>
            </w:pPr>
          </w:p>
        </w:tc>
        <w:tc>
          <w:tcPr>
            <w:tcW w:w="2268" w:type="dxa"/>
            <w:tcBorders>
              <w:top w:val="single" w:color="auto" w:sz="4" w:space="0"/>
              <w:bottom w:val="single" w:color="auto" w:sz="4" w:space="0"/>
            </w:tcBorders>
            <w:shd w:val="clear" w:color="auto" w:fill="auto"/>
            <w:vAlign w:val="top"/>
          </w:tcPr>
          <w:p w14:paraId="28E76273">
            <w:pPr>
              <w:rPr>
                <w:rFonts w:hint="default" w:ascii="Times New Roman" w:hAnsi="Times New Roman" w:eastAsia="Times New Roman" w:cs="Times New Roman"/>
                <w:b w:val="0"/>
                <w:bCs/>
                <w:lang w:val="ru-RU" w:eastAsia="ru-RU" w:bidi="ar-SA"/>
              </w:rPr>
            </w:pPr>
            <w:r>
              <w:rPr>
                <w:b w:val="0"/>
                <w:bCs/>
                <w:lang w:val="ru-RU"/>
              </w:rPr>
              <w:t>Диклофенак</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2017C9B">
            <w:pPr>
              <w:jc w:val="center"/>
              <w:rPr>
                <w:rFonts w:hint="default" w:ascii="Times New Roman" w:hAnsi="Times New Roman" w:eastAsia="Times New Roman" w:cs="Times New Roman"/>
                <w:b w:val="0"/>
                <w:bCs/>
                <w:lang w:val="ru-RU" w:eastAsia="ru-RU" w:bidi="ar-SA"/>
              </w:rPr>
            </w:pPr>
            <w:r>
              <w:rPr>
                <w:rFonts w:hint="default"/>
                <w:b w:val="0"/>
                <w:bCs/>
                <w:lang w:val="ru-RU"/>
              </w:rPr>
              <w:t>12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F794ED2">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12F8421">
            <w:pPr>
              <w:pStyle w:val="66"/>
            </w:pPr>
          </w:p>
        </w:tc>
        <w:tc>
          <w:tcPr>
            <w:tcW w:w="1276" w:type="dxa"/>
            <w:tcBorders>
              <w:top w:val="single" w:color="auto" w:sz="4" w:space="0"/>
              <w:left w:val="single" w:color="auto" w:sz="4" w:space="0"/>
              <w:bottom w:val="single" w:color="auto" w:sz="4" w:space="0"/>
              <w:right w:val="single" w:color="auto" w:sz="4" w:space="0"/>
            </w:tcBorders>
          </w:tcPr>
          <w:p w14:paraId="5DF5718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4DF215A">
            <w:pPr>
              <w:rPr>
                <w:rFonts w:hint="default"/>
                <w:b w:val="0"/>
                <w:bCs/>
                <w:lang w:val="ru-RU"/>
              </w:rPr>
            </w:pPr>
            <w:r>
              <w:rPr>
                <w:b w:val="0"/>
                <w:bCs/>
                <w:lang w:val="ru-RU"/>
              </w:rPr>
              <w:t>Раствор</w:t>
            </w:r>
            <w:r>
              <w:rPr>
                <w:rFonts w:hint="default"/>
                <w:b w:val="0"/>
                <w:bCs/>
                <w:lang w:val="ru-RU"/>
              </w:rPr>
              <w:t xml:space="preserve"> для инъекции 25 мг/мл</w:t>
            </w:r>
          </w:p>
          <w:p w14:paraId="2C6290BC">
            <w:pPr>
              <w:rPr>
                <w:rFonts w:hint="default" w:ascii="Times New Roman" w:hAnsi="Times New Roman" w:eastAsia="Times New Roman" w:cs="Times New Roman"/>
                <w:b w:val="0"/>
                <w:bCs/>
                <w:lang w:val="ru-RU" w:eastAsia="ru-RU" w:bidi="ar-SA"/>
              </w:rPr>
            </w:pPr>
            <w:r>
              <w:rPr>
                <w:rFonts w:hint="default"/>
                <w:b w:val="0"/>
                <w:bCs/>
                <w:lang w:val="ru-RU"/>
              </w:rPr>
              <w:t xml:space="preserve"> 3 мл, №5</w:t>
            </w:r>
          </w:p>
        </w:tc>
      </w:tr>
      <w:tr w14:paraId="2601CEB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8EC0400">
            <w:pPr>
              <w:pStyle w:val="66"/>
              <w:numPr>
                <w:ilvl w:val="0"/>
                <w:numId w:val="7"/>
              </w:numPr>
            </w:pPr>
          </w:p>
        </w:tc>
        <w:tc>
          <w:tcPr>
            <w:tcW w:w="2268" w:type="dxa"/>
            <w:tcBorders>
              <w:top w:val="single" w:color="auto" w:sz="4" w:space="0"/>
              <w:bottom w:val="single" w:color="auto" w:sz="4" w:space="0"/>
            </w:tcBorders>
            <w:shd w:val="clear" w:color="auto" w:fill="auto"/>
            <w:vAlign w:val="top"/>
          </w:tcPr>
          <w:p w14:paraId="255A72B0">
            <w:pPr>
              <w:rPr>
                <w:rFonts w:hint="default" w:ascii="Times New Roman" w:hAnsi="Times New Roman" w:eastAsia="Times New Roman" w:cs="Times New Roman"/>
                <w:b w:val="0"/>
                <w:bCs/>
                <w:lang w:val="ru-RU" w:eastAsia="ru-RU" w:bidi="ar-SA"/>
              </w:rPr>
            </w:pPr>
            <w:r>
              <w:rPr>
                <w:b w:val="0"/>
                <w:bCs/>
                <w:lang w:val="ru-RU"/>
              </w:rPr>
              <w:t>Диклофенак</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1BA441A">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AB191E6">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C311CF9">
            <w:pPr>
              <w:pStyle w:val="66"/>
            </w:pPr>
          </w:p>
        </w:tc>
        <w:tc>
          <w:tcPr>
            <w:tcW w:w="1276" w:type="dxa"/>
            <w:tcBorders>
              <w:top w:val="single" w:color="auto" w:sz="4" w:space="0"/>
              <w:left w:val="single" w:color="auto" w:sz="4" w:space="0"/>
              <w:bottom w:val="single" w:color="auto" w:sz="4" w:space="0"/>
              <w:right w:val="single" w:color="auto" w:sz="4" w:space="0"/>
            </w:tcBorders>
          </w:tcPr>
          <w:p w14:paraId="58EC0AF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0C2219A">
            <w:pPr>
              <w:rPr>
                <w:rFonts w:hint="default" w:ascii="Times New Roman" w:hAnsi="Times New Roman" w:eastAsia="Times New Roman" w:cs="Times New Roman"/>
                <w:b w:val="0"/>
                <w:bCs/>
                <w:lang w:val="ru-RU" w:eastAsia="ru-RU" w:bidi="ar-SA"/>
              </w:rPr>
            </w:pPr>
            <w:r>
              <w:rPr>
                <w:rFonts w:hint="default"/>
                <w:b w:val="0"/>
                <w:bCs/>
                <w:lang w:val="ru-RU"/>
              </w:rPr>
              <w:t>Мазь, 30г</w:t>
            </w:r>
          </w:p>
        </w:tc>
      </w:tr>
      <w:tr w14:paraId="763FD30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730E347">
            <w:pPr>
              <w:pStyle w:val="66"/>
              <w:numPr>
                <w:ilvl w:val="0"/>
                <w:numId w:val="7"/>
              </w:numPr>
            </w:pPr>
          </w:p>
        </w:tc>
        <w:tc>
          <w:tcPr>
            <w:tcW w:w="2268" w:type="dxa"/>
            <w:tcBorders>
              <w:top w:val="single" w:color="auto" w:sz="4" w:space="0"/>
              <w:bottom w:val="single" w:color="auto" w:sz="4" w:space="0"/>
            </w:tcBorders>
            <w:shd w:val="clear" w:color="auto" w:fill="auto"/>
            <w:vAlign w:val="top"/>
          </w:tcPr>
          <w:p w14:paraId="6F7C8964">
            <w:pPr>
              <w:rPr>
                <w:rFonts w:hint="default" w:ascii="Times New Roman" w:hAnsi="Times New Roman" w:eastAsia="Times New Roman" w:cs="Times New Roman"/>
                <w:b w:val="0"/>
                <w:bCs/>
                <w:lang w:val="ru-RU" w:eastAsia="ru-RU" w:bidi="ar-SA"/>
              </w:rPr>
            </w:pPr>
            <w:r>
              <w:rPr>
                <w:b w:val="0"/>
                <w:bCs/>
                <w:lang w:val="ru-RU"/>
              </w:rPr>
              <w:t>Дротаверин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7B273E8">
            <w:pPr>
              <w:jc w:val="center"/>
              <w:rPr>
                <w:rFonts w:hint="default" w:ascii="Times New Roman" w:hAnsi="Times New Roman" w:eastAsia="Times New Roman" w:cs="Times New Roman"/>
                <w:b w:val="0"/>
                <w:bCs/>
                <w:lang w:val="ru-RU" w:eastAsia="ru-RU" w:bidi="ar-SA"/>
              </w:rPr>
            </w:pPr>
            <w:r>
              <w:rPr>
                <w:rFonts w:hint="default"/>
                <w:b w:val="0"/>
                <w:bCs/>
                <w:lang w:val="ru-RU"/>
              </w:rPr>
              <w:t>6</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7C98E6A">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EE7732D">
            <w:pPr>
              <w:pStyle w:val="66"/>
            </w:pPr>
          </w:p>
        </w:tc>
        <w:tc>
          <w:tcPr>
            <w:tcW w:w="1276" w:type="dxa"/>
            <w:tcBorders>
              <w:top w:val="single" w:color="auto" w:sz="4" w:space="0"/>
              <w:left w:val="single" w:color="auto" w:sz="4" w:space="0"/>
              <w:bottom w:val="single" w:color="auto" w:sz="4" w:space="0"/>
              <w:right w:val="single" w:color="auto" w:sz="4" w:space="0"/>
            </w:tcBorders>
          </w:tcPr>
          <w:p w14:paraId="1B80AB7B">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03C2CA6">
            <w:pPr>
              <w:rPr>
                <w:rFonts w:hint="default" w:ascii="Times New Roman" w:hAnsi="Times New Roman" w:eastAsia="Times New Roman" w:cs="Times New Roman"/>
                <w:b w:val="0"/>
                <w:bCs/>
                <w:lang w:val="ru-RU" w:eastAsia="ru-RU" w:bidi="ar-SA"/>
              </w:rPr>
            </w:pPr>
            <w:r>
              <w:rPr>
                <w:rFonts w:hint="default"/>
                <w:b w:val="0"/>
                <w:bCs/>
                <w:lang w:val="ru-RU"/>
              </w:rPr>
              <w:t>Таб. №50</w:t>
            </w:r>
          </w:p>
        </w:tc>
      </w:tr>
      <w:tr w14:paraId="64368185">
        <w:tblPrEx>
          <w:tblCellMar>
            <w:top w:w="28" w:type="dxa"/>
            <w:left w:w="28" w:type="dxa"/>
            <w:bottom w:w="28" w:type="dxa"/>
            <w:right w:w="28" w:type="dxa"/>
          </w:tblCellMar>
        </w:tblPrEx>
        <w:trPr>
          <w:trHeight w:val="90" w:hRule="atLeast"/>
        </w:trPr>
        <w:tc>
          <w:tcPr>
            <w:tcW w:w="421" w:type="dxa"/>
            <w:tcBorders>
              <w:top w:val="single" w:color="auto" w:sz="4" w:space="0"/>
              <w:left w:val="single" w:color="auto" w:sz="4" w:space="0"/>
              <w:bottom w:val="single" w:color="auto" w:sz="4" w:space="0"/>
              <w:right w:val="single" w:color="auto" w:sz="4" w:space="0"/>
            </w:tcBorders>
            <w:shd w:val="clear" w:color="auto" w:fill="auto"/>
          </w:tcPr>
          <w:p w14:paraId="725B76A2">
            <w:pPr>
              <w:pStyle w:val="66"/>
              <w:numPr>
                <w:ilvl w:val="0"/>
                <w:numId w:val="7"/>
              </w:numPr>
            </w:pPr>
          </w:p>
        </w:tc>
        <w:tc>
          <w:tcPr>
            <w:tcW w:w="2268" w:type="dxa"/>
            <w:tcBorders>
              <w:top w:val="single" w:color="auto" w:sz="4" w:space="0"/>
              <w:bottom w:val="single" w:color="auto" w:sz="4" w:space="0"/>
            </w:tcBorders>
            <w:shd w:val="clear" w:color="auto" w:fill="auto"/>
            <w:vAlign w:val="top"/>
          </w:tcPr>
          <w:p w14:paraId="4F250803">
            <w:pPr>
              <w:rPr>
                <w:rFonts w:hint="default" w:ascii="Times New Roman" w:hAnsi="Times New Roman" w:eastAsia="Times New Roman" w:cs="Times New Roman"/>
                <w:b w:val="0"/>
                <w:bCs/>
                <w:lang w:val="ru-RU" w:eastAsia="ru-RU" w:bidi="ar-SA"/>
              </w:rPr>
            </w:pPr>
            <w:r>
              <w:rPr>
                <w:rFonts w:hint="default"/>
                <w:b w:val="0"/>
                <w:bCs/>
                <w:lang w:val="ru-RU"/>
              </w:rPr>
              <w:t xml:space="preserve">Жавель син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E5E5902">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28E9CF8">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9E4FC7D">
            <w:pPr>
              <w:pStyle w:val="66"/>
            </w:pPr>
          </w:p>
        </w:tc>
        <w:tc>
          <w:tcPr>
            <w:tcW w:w="1276" w:type="dxa"/>
            <w:tcBorders>
              <w:top w:val="single" w:color="auto" w:sz="4" w:space="0"/>
              <w:left w:val="single" w:color="auto" w:sz="4" w:space="0"/>
              <w:bottom w:val="single" w:color="auto" w:sz="4" w:space="0"/>
              <w:right w:val="single" w:color="auto" w:sz="4" w:space="0"/>
            </w:tcBorders>
          </w:tcPr>
          <w:p w14:paraId="0AFE6C86">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37F0EA2">
            <w:pPr>
              <w:rPr>
                <w:rFonts w:hint="default" w:ascii="Times New Roman" w:hAnsi="Times New Roman" w:eastAsia="Times New Roman" w:cs="Times New Roman"/>
                <w:b w:val="0"/>
                <w:bCs/>
                <w:lang w:val="ru-RU" w:eastAsia="ru-RU" w:bidi="ar-SA"/>
              </w:rPr>
            </w:pPr>
            <w:r>
              <w:rPr>
                <w:rFonts w:hint="default"/>
                <w:b w:val="0"/>
                <w:bCs/>
                <w:lang w:val="ru-RU"/>
              </w:rPr>
              <w:t>Таб., №300</w:t>
            </w:r>
          </w:p>
        </w:tc>
      </w:tr>
      <w:tr w14:paraId="493B7ED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5A8763E">
            <w:pPr>
              <w:pStyle w:val="66"/>
              <w:numPr>
                <w:ilvl w:val="0"/>
                <w:numId w:val="7"/>
              </w:numPr>
            </w:pPr>
          </w:p>
        </w:tc>
        <w:tc>
          <w:tcPr>
            <w:tcW w:w="2268" w:type="dxa"/>
            <w:tcBorders>
              <w:top w:val="single" w:color="auto" w:sz="4" w:space="0"/>
              <w:bottom w:val="single" w:color="auto" w:sz="4" w:space="0"/>
            </w:tcBorders>
            <w:shd w:val="clear" w:color="auto" w:fill="auto"/>
            <w:vAlign w:val="top"/>
          </w:tcPr>
          <w:p w14:paraId="0747F31D">
            <w:pPr>
              <w:rPr>
                <w:rFonts w:hint="default" w:ascii="Times New Roman" w:hAnsi="Times New Roman" w:eastAsia="Times New Roman" w:cs="Times New Roman"/>
                <w:b w:val="0"/>
                <w:bCs/>
                <w:lang w:val="ru-RU" w:eastAsia="ru-RU" w:bidi="ar-SA"/>
              </w:rPr>
            </w:pPr>
            <w:r>
              <w:rPr>
                <w:rFonts w:hint="default"/>
                <w:b w:val="0"/>
                <w:bCs/>
                <w:lang w:val="ru-RU"/>
              </w:rPr>
              <w:t xml:space="preserve">Ибуклин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7219331">
            <w:pPr>
              <w:jc w:val="center"/>
              <w:rPr>
                <w:rFonts w:hint="default" w:ascii="Times New Roman" w:hAnsi="Times New Roman" w:eastAsia="Times New Roman" w:cs="Times New Roman"/>
                <w:b w:val="0"/>
                <w:bCs/>
                <w:lang w:val="ru-RU" w:eastAsia="ru-RU" w:bidi="ar-SA"/>
              </w:rPr>
            </w:pPr>
            <w:r>
              <w:rPr>
                <w:rFonts w:hint="default"/>
                <w:b w:val="0"/>
                <w:bCs/>
                <w:lang w:val="ru-RU"/>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557EA79">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AD7B2EB">
            <w:pPr>
              <w:pStyle w:val="66"/>
            </w:pPr>
          </w:p>
        </w:tc>
        <w:tc>
          <w:tcPr>
            <w:tcW w:w="1276" w:type="dxa"/>
            <w:tcBorders>
              <w:top w:val="single" w:color="auto" w:sz="4" w:space="0"/>
              <w:left w:val="single" w:color="auto" w:sz="4" w:space="0"/>
              <w:bottom w:val="single" w:color="auto" w:sz="4" w:space="0"/>
              <w:right w:val="single" w:color="auto" w:sz="4" w:space="0"/>
            </w:tcBorders>
          </w:tcPr>
          <w:p w14:paraId="2A54658C">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3AC3ABB">
            <w:pPr>
              <w:rPr>
                <w:rFonts w:hint="default" w:ascii="Times New Roman" w:hAnsi="Times New Roman" w:eastAsia="Times New Roman" w:cs="Times New Roman"/>
                <w:b w:val="0"/>
                <w:bCs/>
                <w:lang w:val="ru-RU" w:eastAsia="ru-RU" w:bidi="ar-SA"/>
              </w:rPr>
            </w:pPr>
            <w:r>
              <w:rPr>
                <w:rFonts w:hint="default"/>
                <w:b w:val="0"/>
                <w:bCs/>
                <w:lang w:val="ru-RU"/>
              </w:rPr>
              <w:t>Таб. №10</w:t>
            </w:r>
          </w:p>
        </w:tc>
      </w:tr>
      <w:tr w14:paraId="1A0841F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6D249F0">
            <w:pPr>
              <w:pStyle w:val="66"/>
              <w:numPr>
                <w:ilvl w:val="0"/>
                <w:numId w:val="7"/>
              </w:numPr>
            </w:pPr>
          </w:p>
        </w:tc>
        <w:tc>
          <w:tcPr>
            <w:tcW w:w="2268" w:type="dxa"/>
            <w:tcBorders>
              <w:top w:val="single" w:color="auto" w:sz="4" w:space="0"/>
              <w:bottom w:val="single" w:color="auto" w:sz="4" w:space="0"/>
            </w:tcBorders>
            <w:shd w:val="clear" w:color="auto" w:fill="auto"/>
            <w:vAlign w:val="top"/>
          </w:tcPr>
          <w:p w14:paraId="5007BB76">
            <w:pPr>
              <w:rPr>
                <w:rFonts w:hint="default" w:ascii="Times New Roman" w:hAnsi="Times New Roman" w:eastAsia="Times New Roman" w:cs="Times New Roman"/>
                <w:b w:val="0"/>
                <w:bCs/>
                <w:lang w:val="ru-RU" w:eastAsia="ru-RU" w:bidi="ar-SA"/>
              </w:rPr>
            </w:pPr>
            <w:r>
              <w:rPr>
                <w:b w:val="0"/>
                <w:bCs/>
                <w:lang w:val="ru-RU"/>
              </w:rPr>
              <w:t>Ибупрофен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62706C3">
            <w:pPr>
              <w:jc w:val="center"/>
              <w:rPr>
                <w:rFonts w:hint="default" w:ascii="Times New Roman" w:hAnsi="Times New Roman" w:eastAsia="Times New Roman" w:cs="Times New Roman"/>
                <w:b w:val="0"/>
                <w:bCs/>
                <w:lang w:val="ru-RU" w:eastAsia="ru-RU" w:bidi="ar-SA"/>
              </w:rPr>
            </w:pPr>
            <w:r>
              <w:rPr>
                <w:rFonts w:hint="default"/>
                <w:b w:val="0"/>
                <w:bCs/>
                <w:lang w:val="ru-RU"/>
              </w:rPr>
              <w:t>6</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76FEADE">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36B9BBC">
            <w:pPr>
              <w:pStyle w:val="66"/>
            </w:pPr>
          </w:p>
        </w:tc>
        <w:tc>
          <w:tcPr>
            <w:tcW w:w="1276" w:type="dxa"/>
            <w:tcBorders>
              <w:top w:val="single" w:color="auto" w:sz="4" w:space="0"/>
              <w:left w:val="single" w:color="auto" w:sz="4" w:space="0"/>
              <w:bottom w:val="single" w:color="auto" w:sz="4" w:space="0"/>
              <w:right w:val="single" w:color="auto" w:sz="4" w:space="0"/>
            </w:tcBorders>
          </w:tcPr>
          <w:p w14:paraId="3CC8A11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625890A0">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400 мг., №20</w:t>
            </w:r>
          </w:p>
        </w:tc>
      </w:tr>
      <w:tr w14:paraId="4A4B60A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8AE57B4">
            <w:pPr>
              <w:pStyle w:val="66"/>
              <w:numPr>
                <w:ilvl w:val="0"/>
                <w:numId w:val="7"/>
              </w:numPr>
            </w:pPr>
          </w:p>
        </w:tc>
        <w:tc>
          <w:tcPr>
            <w:tcW w:w="2268" w:type="dxa"/>
            <w:tcBorders>
              <w:top w:val="single" w:color="auto" w:sz="4" w:space="0"/>
              <w:bottom w:val="single" w:color="auto" w:sz="4" w:space="0"/>
            </w:tcBorders>
            <w:shd w:val="clear" w:color="auto" w:fill="auto"/>
            <w:vAlign w:val="top"/>
          </w:tcPr>
          <w:p w14:paraId="2C884C22">
            <w:pPr>
              <w:rPr>
                <w:rFonts w:hint="default" w:ascii="Times New Roman" w:hAnsi="Times New Roman" w:eastAsia="Times New Roman" w:cs="Times New Roman"/>
                <w:b w:val="0"/>
                <w:bCs/>
                <w:lang w:val="ru-RU" w:eastAsia="ru-RU" w:bidi="ar-SA"/>
              </w:rPr>
            </w:pPr>
            <w:r>
              <w:rPr>
                <w:rFonts w:hint="default"/>
                <w:b w:val="0"/>
                <w:bCs/>
                <w:lang w:val="ru-RU"/>
              </w:rPr>
              <w:t xml:space="preserve">Ингалипт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5AF9EAE">
            <w:pPr>
              <w:jc w:val="center"/>
              <w:rPr>
                <w:rFonts w:hint="default" w:ascii="Times New Roman" w:hAnsi="Times New Roman" w:eastAsia="Times New Roman" w:cs="Times New Roman"/>
                <w:b w:val="0"/>
                <w:bCs/>
                <w:lang w:val="ru-RU" w:eastAsia="ru-RU" w:bidi="ar-SA"/>
              </w:rPr>
            </w:pPr>
            <w:r>
              <w:rPr>
                <w:rFonts w:hint="default"/>
                <w:b w:val="0"/>
                <w:bCs/>
                <w:lang w:val="ru-RU"/>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0CAB1B6">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DEC288E">
            <w:pPr>
              <w:pStyle w:val="66"/>
            </w:pPr>
          </w:p>
        </w:tc>
        <w:tc>
          <w:tcPr>
            <w:tcW w:w="1276" w:type="dxa"/>
            <w:tcBorders>
              <w:top w:val="single" w:color="auto" w:sz="4" w:space="0"/>
              <w:left w:val="single" w:color="auto" w:sz="4" w:space="0"/>
              <w:bottom w:val="single" w:color="auto" w:sz="4" w:space="0"/>
              <w:right w:val="single" w:color="auto" w:sz="4" w:space="0"/>
            </w:tcBorders>
          </w:tcPr>
          <w:p w14:paraId="29B6563D">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4236FA3">
            <w:pPr>
              <w:rPr>
                <w:rFonts w:hint="default" w:ascii="Times New Roman" w:hAnsi="Times New Roman" w:eastAsia="Times New Roman" w:cs="Times New Roman"/>
                <w:b w:val="0"/>
                <w:bCs/>
                <w:lang w:val="ru-RU" w:eastAsia="ru-RU" w:bidi="ar-SA"/>
              </w:rPr>
            </w:pPr>
            <w:r>
              <w:rPr>
                <w:rFonts w:hint="default"/>
                <w:b w:val="0"/>
                <w:bCs/>
                <w:lang w:val="ru-RU"/>
              </w:rPr>
              <w:t>Аэрозоль, 30 мл</w:t>
            </w:r>
          </w:p>
        </w:tc>
      </w:tr>
      <w:tr w14:paraId="6ABDBDEB">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04EA421">
            <w:pPr>
              <w:pStyle w:val="66"/>
              <w:numPr>
                <w:ilvl w:val="0"/>
                <w:numId w:val="7"/>
              </w:numPr>
            </w:pPr>
          </w:p>
        </w:tc>
        <w:tc>
          <w:tcPr>
            <w:tcW w:w="2268" w:type="dxa"/>
            <w:tcBorders>
              <w:top w:val="single" w:color="auto" w:sz="4" w:space="0"/>
              <w:bottom w:val="single" w:color="auto" w:sz="4" w:space="0"/>
            </w:tcBorders>
            <w:shd w:val="clear" w:color="auto" w:fill="auto"/>
            <w:vAlign w:val="top"/>
          </w:tcPr>
          <w:p w14:paraId="52045C44">
            <w:pPr>
              <w:rPr>
                <w:rFonts w:hint="default" w:ascii="Times New Roman" w:hAnsi="Times New Roman" w:eastAsia="Times New Roman" w:cs="Times New Roman"/>
                <w:b w:val="0"/>
                <w:bCs/>
                <w:lang w:val="ru-RU" w:eastAsia="ru-RU" w:bidi="ar-SA"/>
              </w:rPr>
            </w:pPr>
            <w:r>
              <w:rPr>
                <w:b w:val="0"/>
                <w:bCs/>
                <w:lang w:val="ru-RU"/>
              </w:rPr>
              <w:t>Индапамид</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FEF2040">
            <w:pPr>
              <w:jc w:val="center"/>
              <w:rPr>
                <w:rFonts w:hint="default" w:ascii="Times New Roman" w:hAnsi="Times New Roman" w:eastAsia="Times New Roman" w:cs="Times New Roman"/>
                <w:b w:val="0"/>
                <w:bCs/>
                <w:lang w:val="ru-RU" w:eastAsia="ru-RU" w:bidi="ar-SA"/>
              </w:rPr>
            </w:pPr>
            <w:r>
              <w:rPr>
                <w:rFonts w:hint="default"/>
                <w:b w:val="0"/>
                <w:bCs/>
                <w:lang w:val="ru-RU"/>
              </w:rPr>
              <w:t>40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2980A74">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6193EB6">
            <w:pPr>
              <w:pStyle w:val="66"/>
            </w:pPr>
          </w:p>
        </w:tc>
        <w:tc>
          <w:tcPr>
            <w:tcW w:w="1276" w:type="dxa"/>
            <w:tcBorders>
              <w:top w:val="single" w:color="auto" w:sz="4" w:space="0"/>
              <w:left w:val="single" w:color="auto" w:sz="4" w:space="0"/>
              <w:bottom w:val="single" w:color="auto" w:sz="4" w:space="0"/>
              <w:right w:val="single" w:color="auto" w:sz="4" w:space="0"/>
            </w:tcBorders>
          </w:tcPr>
          <w:p w14:paraId="646F8AE3">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C3621B8">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2,5 мг., №30</w:t>
            </w:r>
          </w:p>
        </w:tc>
      </w:tr>
      <w:tr w14:paraId="527A1D9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067AB7A">
            <w:pPr>
              <w:pStyle w:val="66"/>
              <w:numPr>
                <w:ilvl w:val="0"/>
                <w:numId w:val="7"/>
              </w:numPr>
            </w:pPr>
          </w:p>
        </w:tc>
        <w:tc>
          <w:tcPr>
            <w:tcW w:w="2268" w:type="dxa"/>
            <w:tcBorders>
              <w:top w:val="single" w:color="auto" w:sz="4" w:space="0"/>
              <w:bottom w:val="single" w:color="auto" w:sz="4" w:space="0"/>
            </w:tcBorders>
            <w:shd w:val="clear" w:color="auto" w:fill="auto"/>
            <w:vAlign w:val="top"/>
          </w:tcPr>
          <w:p w14:paraId="5B6F063C">
            <w:pPr>
              <w:rPr>
                <w:rFonts w:hint="default" w:ascii="Times New Roman" w:hAnsi="Times New Roman" w:eastAsia="Times New Roman" w:cs="Times New Roman"/>
                <w:b w:val="0"/>
                <w:bCs/>
                <w:lang w:val="ru-RU" w:eastAsia="ru-RU" w:bidi="ar-SA"/>
              </w:rPr>
            </w:pPr>
            <w:r>
              <w:rPr>
                <w:rFonts w:hint="default"/>
                <w:b w:val="0"/>
                <w:bCs/>
                <w:lang w:val="ru-RU"/>
              </w:rPr>
              <w:t>Индометацин</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3B686BB">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FB47E7D">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DA5BBB3">
            <w:pPr>
              <w:pStyle w:val="66"/>
            </w:pPr>
          </w:p>
        </w:tc>
        <w:tc>
          <w:tcPr>
            <w:tcW w:w="1276" w:type="dxa"/>
            <w:tcBorders>
              <w:top w:val="single" w:color="auto" w:sz="4" w:space="0"/>
              <w:left w:val="single" w:color="auto" w:sz="4" w:space="0"/>
              <w:bottom w:val="single" w:color="auto" w:sz="4" w:space="0"/>
              <w:right w:val="single" w:color="auto" w:sz="4" w:space="0"/>
            </w:tcBorders>
          </w:tcPr>
          <w:p w14:paraId="7F225DF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D23E075">
            <w:pPr>
              <w:rPr>
                <w:rFonts w:hint="default" w:ascii="Times New Roman" w:hAnsi="Times New Roman" w:eastAsia="Times New Roman" w:cs="Times New Roman"/>
                <w:b w:val="0"/>
                <w:bCs/>
                <w:lang w:val="ru-RU" w:eastAsia="ru-RU" w:bidi="ar-SA"/>
              </w:rPr>
            </w:pPr>
            <w:r>
              <w:rPr>
                <w:rFonts w:hint="default"/>
                <w:b w:val="0"/>
                <w:bCs/>
                <w:lang w:val="ru-RU"/>
              </w:rPr>
              <w:t>Мазь, 40 г</w:t>
            </w:r>
          </w:p>
        </w:tc>
      </w:tr>
      <w:tr w14:paraId="46F5DD1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3C844952">
            <w:pPr>
              <w:pStyle w:val="66"/>
              <w:numPr>
                <w:ilvl w:val="0"/>
                <w:numId w:val="7"/>
              </w:numPr>
            </w:pPr>
          </w:p>
        </w:tc>
        <w:tc>
          <w:tcPr>
            <w:tcW w:w="2268" w:type="dxa"/>
            <w:tcBorders>
              <w:top w:val="single" w:color="auto" w:sz="4" w:space="0"/>
              <w:bottom w:val="single" w:color="auto" w:sz="4" w:space="0"/>
            </w:tcBorders>
            <w:shd w:val="clear" w:color="auto" w:fill="auto"/>
            <w:vAlign w:val="top"/>
          </w:tcPr>
          <w:p w14:paraId="24F5C255">
            <w:pPr>
              <w:rPr>
                <w:rFonts w:hint="default" w:ascii="Times New Roman" w:hAnsi="Times New Roman" w:eastAsia="Times New Roman" w:cs="Times New Roman"/>
                <w:b w:val="0"/>
                <w:bCs/>
                <w:lang w:val="ru-RU" w:eastAsia="ru-RU" w:bidi="ar-SA"/>
              </w:rPr>
            </w:pPr>
            <w:r>
              <w:rPr>
                <w:rFonts w:hint="default"/>
                <w:b w:val="0"/>
                <w:bCs/>
                <w:lang w:val="ru-RU"/>
              </w:rPr>
              <w:t xml:space="preserve">Кагоцел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169B203">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B141D04">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1E7E725">
            <w:pPr>
              <w:pStyle w:val="66"/>
            </w:pPr>
          </w:p>
        </w:tc>
        <w:tc>
          <w:tcPr>
            <w:tcW w:w="1276" w:type="dxa"/>
            <w:tcBorders>
              <w:top w:val="single" w:color="auto" w:sz="4" w:space="0"/>
              <w:left w:val="single" w:color="auto" w:sz="4" w:space="0"/>
              <w:bottom w:val="single" w:color="auto" w:sz="4" w:space="0"/>
              <w:right w:val="single" w:color="auto" w:sz="4" w:space="0"/>
            </w:tcBorders>
          </w:tcPr>
          <w:p w14:paraId="4762C067">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E477AB8">
            <w:pPr>
              <w:rPr>
                <w:rFonts w:hint="default" w:ascii="Times New Roman" w:hAnsi="Times New Roman" w:eastAsia="Times New Roman" w:cs="Times New Roman"/>
                <w:b w:val="0"/>
                <w:bCs/>
                <w:lang w:val="ru-RU" w:eastAsia="ru-RU" w:bidi="ar-SA"/>
              </w:rPr>
            </w:pPr>
            <w:r>
              <w:rPr>
                <w:rFonts w:hint="default"/>
                <w:b w:val="0"/>
                <w:bCs/>
                <w:lang w:val="ru-RU"/>
              </w:rPr>
              <w:t>Таб.12 мг, №30</w:t>
            </w:r>
          </w:p>
        </w:tc>
      </w:tr>
      <w:tr w14:paraId="40BD726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96F0F34">
            <w:pPr>
              <w:pStyle w:val="66"/>
              <w:numPr>
                <w:ilvl w:val="0"/>
                <w:numId w:val="7"/>
              </w:numPr>
            </w:pPr>
          </w:p>
        </w:tc>
        <w:tc>
          <w:tcPr>
            <w:tcW w:w="2268" w:type="dxa"/>
            <w:tcBorders>
              <w:top w:val="single" w:color="auto" w:sz="4" w:space="0"/>
              <w:bottom w:val="single" w:color="auto" w:sz="4" w:space="0"/>
            </w:tcBorders>
            <w:shd w:val="clear" w:color="auto" w:fill="auto"/>
            <w:vAlign w:val="top"/>
          </w:tcPr>
          <w:p w14:paraId="366A1AB9">
            <w:pPr>
              <w:rPr>
                <w:rFonts w:hint="default" w:ascii="Times New Roman" w:hAnsi="Times New Roman" w:eastAsia="Times New Roman" w:cs="Times New Roman"/>
                <w:b w:val="0"/>
                <w:bCs/>
                <w:lang w:val="ru-RU" w:eastAsia="ru-RU" w:bidi="ar-SA"/>
              </w:rPr>
            </w:pPr>
            <w:r>
              <w:rPr>
                <w:rFonts w:hint="default"/>
                <w:b w:val="0"/>
                <w:bCs/>
                <w:lang w:val="ru-RU"/>
              </w:rPr>
              <w:t xml:space="preserve">Калия хлорид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F31CEF8">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23A5E22">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B9FD953">
            <w:pPr>
              <w:pStyle w:val="66"/>
            </w:pPr>
          </w:p>
        </w:tc>
        <w:tc>
          <w:tcPr>
            <w:tcW w:w="1276" w:type="dxa"/>
            <w:tcBorders>
              <w:top w:val="single" w:color="auto" w:sz="4" w:space="0"/>
              <w:left w:val="single" w:color="auto" w:sz="4" w:space="0"/>
              <w:bottom w:val="single" w:color="auto" w:sz="4" w:space="0"/>
              <w:right w:val="single" w:color="auto" w:sz="4" w:space="0"/>
            </w:tcBorders>
          </w:tcPr>
          <w:p w14:paraId="5AF3F20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63AB2A2">
            <w:pPr>
              <w:rPr>
                <w:rFonts w:hint="default" w:ascii="Times New Roman" w:hAnsi="Times New Roman" w:eastAsia="Times New Roman" w:cs="Times New Roman"/>
                <w:b w:val="0"/>
                <w:bCs/>
                <w:lang w:val="ru-RU" w:eastAsia="ru-RU" w:bidi="ar-SA"/>
              </w:rPr>
            </w:pPr>
            <w:r>
              <w:rPr>
                <w:rFonts w:hint="default"/>
                <w:b w:val="0"/>
                <w:bCs/>
                <w:lang w:val="ru-RU"/>
              </w:rPr>
              <w:t>Раствор для инъекций, 10 мл №10</w:t>
            </w:r>
          </w:p>
        </w:tc>
      </w:tr>
      <w:tr w14:paraId="177A48E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4D2CD2A">
            <w:pPr>
              <w:pStyle w:val="66"/>
              <w:numPr>
                <w:ilvl w:val="0"/>
                <w:numId w:val="7"/>
              </w:numPr>
            </w:pPr>
          </w:p>
        </w:tc>
        <w:tc>
          <w:tcPr>
            <w:tcW w:w="2268" w:type="dxa"/>
            <w:tcBorders>
              <w:top w:val="single" w:color="auto" w:sz="4" w:space="0"/>
              <w:bottom w:val="single" w:color="auto" w:sz="4" w:space="0"/>
            </w:tcBorders>
            <w:shd w:val="clear" w:color="auto" w:fill="auto"/>
            <w:vAlign w:val="top"/>
          </w:tcPr>
          <w:p w14:paraId="22B8988D">
            <w:pPr>
              <w:rPr>
                <w:rFonts w:hint="default" w:ascii="Times New Roman" w:hAnsi="Times New Roman" w:eastAsia="Times New Roman" w:cs="Times New Roman"/>
                <w:b w:val="0"/>
                <w:bCs/>
                <w:lang w:val="ru-RU" w:eastAsia="ru-RU" w:bidi="ar-SA"/>
              </w:rPr>
            </w:pPr>
            <w:r>
              <w:rPr>
                <w:b w:val="0"/>
                <w:bCs/>
                <w:lang w:val="ru-RU"/>
              </w:rPr>
              <w:t>Карбомазепин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CC3F082">
            <w:pPr>
              <w:jc w:val="center"/>
              <w:rPr>
                <w:rFonts w:hint="default" w:ascii="Times New Roman" w:hAnsi="Times New Roman" w:eastAsia="Times New Roman" w:cs="Times New Roman"/>
                <w:b w:val="0"/>
                <w:bCs/>
                <w:lang w:val="ru-RU" w:eastAsia="ru-RU" w:bidi="ar-SA"/>
              </w:rPr>
            </w:pPr>
            <w:r>
              <w:rPr>
                <w:rFonts w:hint="default"/>
                <w:b w:val="0"/>
                <w:bCs/>
                <w:lang w:val="ru-RU"/>
              </w:rPr>
              <w:t>20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8A2C2E1">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A09C8E7">
            <w:pPr>
              <w:pStyle w:val="66"/>
            </w:pPr>
          </w:p>
        </w:tc>
        <w:tc>
          <w:tcPr>
            <w:tcW w:w="1276" w:type="dxa"/>
            <w:tcBorders>
              <w:top w:val="single" w:color="auto" w:sz="4" w:space="0"/>
              <w:left w:val="single" w:color="auto" w:sz="4" w:space="0"/>
              <w:bottom w:val="single" w:color="auto" w:sz="4" w:space="0"/>
              <w:right w:val="single" w:color="auto" w:sz="4" w:space="0"/>
            </w:tcBorders>
          </w:tcPr>
          <w:p w14:paraId="61C514D4">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DBEE6C9">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200мг., №50</w:t>
            </w:r>
          </w:p>
        </w:tc>
      </w:tr>
      <w:tr w14:paraId="561FDBF7">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B55B795">
            <w:pPr>
              <w:pStyle w:val="66"/>
              <w:numPr>
                <w:ilvl w:val="0"/>
                <w:numId w:val="7"/>
              </w:numPr>
            </w:pPr>
          </w:p>
        </w:tc>
        <w:tc>
          <w:tcPr>
            <w:tcW w:w="2268" w:type="dxa"/>
            <w:tcBorders>
              <w:top w:val="single" w:color="auto" w:sz="4" w:space="0"/>
              <w:bottom w:val="single" w:color="auto" w:sz="4" w:space="0"/>
            </w:tcBorders>
            <w:shd w:val="clear" w:color="auto" w:fill="auto"/>
            <w:vAlign w:val="top"/>
          </w:tcPr>
          <w:p w14:paraId="6B5A1273">
            <w:pPr>
              <w:rPr>
                <w:rFonts w:hint="default" w:ascii="Times New Roman" w:hAnsi="Times New Roman" w:eastAsia="Times New Roman" w:cs="Times New Roman"/>
                <w:b w:val="0"/>
                <w:bCs/>
                <w:lang w:val="ru-RU" w:eastAsia="ru-RU" w:bidi="ar-SA"/>
              </w:rPr>
            </w:pPr>
            <w:r>
              <w:rPr>
                <w:rFonts w:hint="default"/>
                <w:b w:val="0"/>
                <w:bCs/>
                <w:lang w:val="ru-RU"/>
              </w:rPr>
              <w:t>Кеторол Экспресс</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B0FA86B">
            <w:pPr>
              <w:jc w:val="center"/>
              <w:rPr>
                <w:rFonts w:hint="default" w:ascii="Times New Roman" w:hAnsi="Times New Roman" w:eastAsia="Times New Roman" w:cs="Times New Roman"/>
                <w:b w:val="0"/>
                <w:bCs/>
                <w:lang w:val="ru-RU" w:eastAsia="ru-RU" w:bidi="ar-SA"/>
              </w:rPr>
            </w:pPr>
            <w:r>
              <w:rPr>
                <w:rFonts w:hint="default"/>
                <w:b w:val="0"/>
                <w:bCs/>
                <w:lang w:val="ru-RU"/>
              </w:rPr>
              <w:t>7</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A345F54">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26E74D9">
            <w:pPr>
              <w:pStyle w:val="66"/>
            </w:pPr>
          </w:p>
        </w:tc>
        <w:tc>
          <w:tcPr>
            <w:tcW w:w="1276" w:type="dxa"/>
            <w:tcBorders>
              <w:top w:val="single" w:color="auto" w:sz="4" w:space="0"/>
              <w:left w:val="single" w:color="auto" w:sz="4" w:space="0"/>
              <w:bottom w:val="single" w:color="auto" w:sz="4" w:space="0"/>
              <w:right w:val="single" w:color="auto" w:sz="4" w:space="0"/>
            </w:tcBorders>
          </w:tcPr>
          <w:p w14:paraId="2D58FD9C">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56A277E">
            <w:pPr>
              <w:rPr>
                <w:rFonts w:hint="default" w:ascii="Times New Roman" w:hAnsi="Times New Roman" w:eastAsia="Times New Roman" w:cs="Times New Roman"/>
                <w:b w:val="0"/>
                <w:bCs/>
                <w:lang w:val="ru-RU" w:eastAsia="ru-RU" w:bidi="ar-SA"/>
              </w:rPr>
            </w:pPr>
            <w:r>
              <w:rPr>
                <w:rFonts w:hint="default"/>
                <w:b w:val="0"/>
                <w:bCs/>
                <w:lang w:val="ru-RU"/>
              </w:rPr>
              <w:t>Таб. №20</w:t>
            </w:r>
          </w:p>
        </w:tc>
      </w:tr>
      <w:tr w14:paraId="56A54B68">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09BE8EF">
            <w:pPr>
              <w:pStyle w:val="66"/>
              <w:numPr>
                <w:ilvl w:val="0"/>
                <w:numId w:val="7"/>
              </w:numPr>
            </w:pPr>
          </w:p>
        </w:tc>
        <w:tc>
          <w:tcPr>
            <w:tcW w:w="2268" w:type="dxa"/>
            <w:tcBorders>
              <w:top w:val="single" w:color="auto" w:sz="4" w:space="0"/>
              <w:bottom w:val="single" w:color="auto" w:sz="4" w:space="0"/>
            </w:tcBorders>
            <w:shd w:val="clear" w:color="auto" w:fill="auto"/>
            <w:vAlign w:val="top"/>
          </w:tcPr>
          <w:p w14:paraId="52E3403E">
            <w:pPr>
              <w:rPr>
                <w:rFonts w:hint="default" w:ascii="Times New Roman" w:hAnsi="Times New Roman" w:eastAsia="Times New Roman" w:cs="Times New Roman"/>
                <w:b w:val="0"/>
                <w:bCs/>
                <w:lang w:val="ru-RU" w:eastAsia="ru-RU" w:bidi="ar-SA"/>
              </w:rPr>
            </w:pPr>
            <w:r>
              <w:rPr>
                <w:b w:val="0"/>
                <w:bCs/>
                <w:lang w:val="ru-RU"/>
              </w:rPr>
              <w:t>Кеторолак</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A64A9AF">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F0FBF4C">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117DC2B">
            <w:pPr>
              <w:pStyle w:val="66"/>
            </w:pPr>
          </w:p>
        </w:tc>
        <w:tc>
          <w:tcPr>
            <w:tcW w:w="1276" w:type="dxa"/>
            <w:tcBorders>
              <w:top w:val="single" w:color="auto" w:sz="4" w:space="0"/>
              <w:left w:val="single" w:color="auto" w:sz="4" w:space="0"/>
              <w:bottom w:val="single" w:color="auto" w:sz="4" w:space="0"/>
              <w:right w:val="single" w:color="auto" w:sz="4" w:space="0"/>
            </w:tcBorders>
          </w:tcPr>
          <w:p w14:paraId="4459562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AC6AAEC">
            <w:pPr>
              <w:rPr>
                <w:rFonts w:hint="default" w:ascii="Times New Roman" w:hAnsi="Times New Roman" w:eastAsia="Times New Roman" w:cs="Times New Roman"/>
                <w:b w:val="0"/>
                <w:bCs/>
                <w:lang w:val="ru-RU" w:eastAsia="ru-RU" w:bidi="ar-SA"/>
              </w:rPr>
            </w:pPr>
            <w:r>
              <w:rPr>
                <w:b w:val="0"/>
                <w:bCs/>
                <w:lang w:val="ru-RU"/>
              </w:rPr>
              <w:t>Раствор</w:t>
            </w:r>
            <w:r>
              <w:rPr>
                <w:rFonts w:hint="default"/>
                <w:b w:val="0"/>
                <w:bCs/>
                <w:lang w:val="ru-RU"/>
              </w:rPr>
              <w:t xml:space="preserve"> для в/в и в/м введения 30мг/мл  1 мл, №10</w:t>
            </w:r>
          </w:p>
        </w:tc>
      </w:tr>
      <w:tr w14:paraId="36431E5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C14165B">
            <w:pPr>
              <w:pStyle w:val="66"/>
              <w:numPr>
                <w:ilvl w:val="0"/>
                <w:numId w:val="7"/>
              </w:numPr>
            </w:pPr>
          </w:p>
        </w:tc>
        <w:tc>
          <w:tcPr>
            <w:tcW w:w="2268" w:type="dxa"/>
            <w:tcBorders>
              <w:top w:val="single" w:color="auto" w:sz="4" w:space="0"/>
              <w:bottom w:val="single" w:color="auto" w:sz="4" w:space="0"/>
            </w:tcBorders>
            <w:shd w:val="clear" w:color="auto" w:fill="auto"/>
            <w:vAlign w:val="top"/>
          </w:tcPr>
          <w:p w14:paraId="25450B98">
            <w:pPr>
              <w:rPr>
                <w:rFonts w:hint="default" w:ascii="Times New Roman" w:hAnsi="Times New Roman" w:eastAsia="Times New Roman" w:cs="Times New Roman"/>
                <w:b w:val="0"/>
                <w:bCs/>
                <w:lang w:val="ru-RU" w:eastAsia="ru-RU" w:bidi="ar-SA"/>
              </w:rPr>
            </w:pPr>
            <w:r>
              <w:rPr>
                <w:rFonts w:hint="default"/>
                <w:b w:val="0"/>
                <w:bCs/>
                <w:lang w:val="ru-RU"/>
              </w:rPr>
              <w:t xml:space="preserve">Клотримазол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446793F">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A4B9337">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1576380">
            <w:pPr>
              <w:pStyle w:val="66"/>
            </w:pPr>
          </w:p>
        </w:tc>
        <w:tc>
          <w:tcPr>
            <w:tcW w:w="1276" w:type="dxa"/>
            <w:tcBorders>
              <w:top w:val="single" w:color="auto" w:sz="4" w:space="0"/>
              <w:left w:val="single" w:color="auto" w:sz="4" w:space="0"/>
              <w:bottom w:val="single" w:color="auto" w:sz="4" w:space="0"/>
              <w:right w:val="single" w:color="auto" w:sz="4" w:space="0"/>
            </w:tcBorders>
          </w:tcPr>
          <w:p w14:paraId="2710817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CAFDB60">
            <w:pPr>
              <w:rPr>
                <w:rFonts w:hint="default" w:ascii="Times New Roman" w:hAnsi="Times New Roman" w:eastAsia="Times New Roman" w:cs="Times New Roman"/>
                <w:b w:val="0"/>
                <w:bCs/>
                <w:lang w:val="ru-RU" w:eastAsia="ru-RU" w:bidi="ar-SA"/>
              </w:rPr>
            </w:pPr>
            <w:r>
              <w:rPr>
                <w:rFonts w:hint="default"/>
                <w:b w:val="0"/>
                <w:bCs/>
                <w:lang w:val="ru-RU"/>
              </w:rPr>
              <w:t>Мазь, 15 г</w:t>
            </w:r>
          </w:p>
        </w:tc>
      </w:tr>
      <w:tr w14:paraId="4C7EB59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162BAC8">
            <w:pPr>
              <w:pStyle w:val="66"/>
              <w:numPr>
                <w:ilvl w:val="0"/>
                <w:numId w:val="7"/>
              </w:numPr>
            </w:pPr>
          </w:p>
        </w:tc>
        <w:tc>
          <w:tcPr>
            <w:tcW w:w="2268" w:type="dxa"/>
            <w:tcBorders>
              <w:top w:val="single" w:color="auto" w:sz="4" w:space="0"/>
              <w:bottom w:val="single" w:color="auto" w:sz="4" w:space="0"/>
            </w:tcBorders>
            <w:shd w:val="clear" w:color="auto" w:fill="auto"/>
            <w:vAlign w:val="top"/>
          </w:tcPr>
          <w:p w14:paraId="5E090AE7">
            <w:pPr>
              <w:rPr>
                <w:rFonts w:hint="default" w:ascii="Times New Roman" w:hAnsi="Times New Roman" w:eastAsia="Times New Roman" w:cs="Times New Roman"/>
                <w:b w:val="0"/>
                <w:bCs/>
                <w:lang w:val="ru-RU" w:eastAsia="ru-RU" w:bidi="ar-SA"/>
              </w:rPr>
            </w:pPr>
            <w:r>
              <w:rPr>
                <w:rFonts w:hint="default"/>
                <w:b w:val="0"/>
                <w:bCs/>
                <w:lang w:val="ru-RU"/>
              </w:rPr>
              <w:t xml:space="preserve">Корвалол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E3834D2">
            <w:pPr>
              <w:jc w:val="center"/>
              <w:rPr>
                <w:rFonts w:hint="default" w:ascii="Times New Roman" w:hAnsi="Times New Roman" w:eastAsia="Times New Roman" w:cs="Times New Roman"/>
                <w:b w:val="0"/>
                <w:bCs/>
                <w:lang w:val="ru-RU" w:eastAsia="ru-RU" w:bidi="ar-SA"/>
              </w:rPr>
            </w:pPr>
            <w:r>
              <w:rPr>
                <w:rFonts w:hint="default"/>
                <w:b w:val="0"/>
                <w:bCs/>
                <w:lang w:val="ru-RU"/>
              </w:rPr>
              <w:t>8</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58F42DA">
            <w:pPr>
              <w:jc w:val="center"/>
              <w:rPr>
                <w:rFonts w:hint="default" w:ascii="Times New Roman" w:hAnsi="Times New Roman" w:eastAsia="Times New Roman" w:cs="Times New Roman"/>
                <w:b w:val="0"/>
                <w:bCs/>
                <w:lang w:val="ru-RU" w:eastAsia="ru-RU" w:bidi="ar-SA"/>
              </w:rPr>
            </w:pPr>
            <w:r>
              <w:rPr>
                <w:rFonts w:hint="default"/>
                <w:b w:val="0"/>
                <w:bCs/>
                <w:lang w:val="ru-RU"/>
              </w:rPr>
              <w:t>Фл.</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46611D4">
            <w:pPr>
              <w:pStyle w:val="66"/>
            </w:pPr>
          </w:p>
        </w:tc>
        <w:tc>
          <w:tcPr>
            <w:tcW w:w="1276" w:type="dxa"/>
            <w:tcBorders>
              <w:top w:val="single" w:color="auto" w:sz="4" w:space="0"/>
              <w:left w:val="single" w:color="auto" w:sz="4" w:space="0"/>
              <w:bottom w:val="single" w:color="auto" w:sz="4" w:space="0"/>
              <w:right w:val="single" w:color="auto" w:sz="4" w:space="0"/>
            </w:tcBorders>
          </w:tcPr>
          <w:p w14:paraId="36B8623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1764623">
            <w:pPr>
              <w:rPr>
                <w:rFonts w:hint="default" w:ascii="Times New Roman" w:hAnsi="Times New Roman" w:eastAsia="Times New Roman" w:cs="Times New Roman"/>
                <w:b w:val="0"/>
                <w:bCs/>
                <w:lang w:val="ru-RU" w:eastAsia="ru-RU" w:bidi="ar-SA"/>
              </w:rPr>
            </w:pPr>
            <w:r>
              <w:rPr>
                <w:rFonts w:hint="default"/>
                <w:b w:val="0"/>
                <w:bCs/>
                <w:lang w:val="ru-RU"/>
              </w:rPr>
              <w:t>Капли для приёма внутрь, 25 мл.</w:t>
            </w:r>
          </w:p>
        </w:tc>
      </w:tr>
      <w:tr w14:paraId="3D9FD72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E7538A7">
            <w:pPr>
              <w:pStyle w:val="66"/>
              <w:numPr>
                <w:ilvl w:val="0"/>
                <w:numId w:val="7"/>
              </w:numPr>
            </w:pPr>
          </w:p>
        </w:tc>
        <w:tc>
          <w:tcPr>
            <w:tcW w:w="2268" w:type="dxa"/>
            <w:tcBorders>
              <w:top w:val="single" w:color="auto" w:sz="4" w:space="0"/>
              <w:bottom w:val="single" w:color="auto" w:sz="4" w:space="0"/>
            </w:tcBorders>
            <w:shd w:val="clear" w:color="auto" w:fill="auto"/>
            <w:vAlign w:val="top"/>
          </w:tcPr>
          <w:p w14:paraId="33CD3C05">
            <w:pPr>
              <w:rPr>
                <w:rFonts w:hint="default" w:ascii="Times New Roman" w:hAnsi="Times New Roman" w:eastAsia="Times New Roman" w:cs="Times New Roman"/>
                <w:b w:val="0"/>
                <w:bCs/>
                <w:lang w:val="ru-RU" w:eastAsia="ru-RU" w:bidi="ar-SA"/>
              </w:rPr>
            </w:pPr>
            <w:r>
              <w:rPr>
                <w:b w:val="0"/>
                <w:bCs/>
                <w:lang w:val="ru-RU"/>
              </w:rPr>
              <w:t>Левометил</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1E36FB1">
            <w:pPr>
              <w:jc w:val="center"/>
              <w:rPr>
                <w:rFonts w:hint="default" w:ascii="Times New Roman" w:hAnsi="Times New Roman" w:eastAsia="Times New Roman" w:cs="Times New Roman"/>
                <w:b w:val="0"/>
                <w:bCs/>
                <w:lang w:val="ru-RU" w:eastAsia="ru-RU" w:bidi="ar-SA"/>
              </w:rPr>
            </w:pPr>
            <w:r>
              <w:rPr>
                <w:rFonts w:hint="default"/>
                <w:b w:val="0"/>
                <w:bCs/>
                <w:lang w:val="ru-RU"/>
              </w:rPr>
              <w:t>20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4E57D73">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090CF13">
            <w:pPr>
              <w:pStyle w:val="66"/>
            </w:pPr>
          </w:p>
        </w:tc>
        <w:tc>
          <w:tcPr>
            <w:tcW w:w="1276" w:type="dxa"/>
            <w:tcBorders>
              <w:top w:val="single" w:color="auto" w:sz="4" w:space="0"/>
              <w:left w:val="single" w:color="auto" w:sz="4" w:space="0"/>
              <w:bottom w:val="single" w:color="auto" w:sz="4" w:space="0"/>
              <w:right w:val="single" w:color="auto" w:sz="4" w:space="0"/>
            </w:tcBorders>
          </w:tcPr>
          <w:p w14:paraId="572B3D0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752C7E0">
            <w:pPr>
              <w:rPr>
                <w:rFonts w:hint="default" w:ascii="Times New Roman" w:hAnsi="Times New Roman" w:eastAsia="Times New Roman" w:cs="Times New Roman"/>
                <w:b w:val="0"/>
                <w:bCs/>
                <w:lang w:val="ru-RU" w:eastAsia="ru-RU" w:bidi="ar-SA"/>
              </w:rPr>
            </w:pPr>
            <w:r>
              <w:rPr>
                <w:b w:val="0"/>
                <w:bCs/>
                <w:lang w:val="ru-RU"/>
              </w:rPr>
              <w:t>Мазь</w:t>
            </w:r>
            <w:r>
              <w:rPr>
                <w:rFonts w:hint="default"/>
                <w:b w:val="0"/>
                <w:bCs/>
                <w:lang w:val="ru-RU"/>
              </w:rPr>
              <w:t xml:space="preserve"> для наружного применения 30 г.</w:t>
            </w:r>
          </w:p>
        </w:tc>
      </w:tr>
      <w:tr w14:paraId="01808BC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9A06BD7">
            <w:pPr>
              <w:pStyle w:val="66"/>
              <w:numPr>
                <w:ilvl w:val="0"/>
                <w:numId w:val="7"/>
              </w:numPr>
            </w:pPr>
          </w:p>
        </w:tc>
        <w:tc>
          <w:tcPr>
            <w:tcW w:w="2268" w:type="dxa"/>
            <w:tcBorders>
              <w:top w:val="single" w:color="auto" w:sz="4" w:space="0"/>
              <w:bottom w:val="single" w:color="auto" w:sz="4" w:space="0"/>
            </w:tcBorders>
            <w:shd w:val="clear" w:color="auto" w:fill="auto"/>
            <w:vAlign w:val="top"/>
          </w:tcPr>
          <w:p w14:paraId="7AC23F68">
            <w:pPr>
              <w:rPr>
                <w:rFonts w:hint="default" w:ascii="Times New Roman" w:hAnsi="Times New Roman" w:eastAsia="Times New Roman" w:cs="Times New Roman"/>
                <w:b w:val="0"/>
                <w:bCs/>
                <w:lang w:val="ru-RU" w:eastAsia="ru-RU" w:bidi="ar-SA"/>
              </w:rPr>
            </w:pPr>
            <w:r>
              <w:rPr>
                <w:b w:val="0"/>
                <w:bCs/>
                <w:lang w:val="ru-RU"/>
              </w:rPr>
              <w:t>Лейкопластырь</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CD3F326">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289DED0">
            <w:pPr>
              <w:jc w:val="center"/>
              <w:rPr>
                <w:rFonts w:hint="default" w:ascii="Times New Roman" w:hAnsi="Times New Roman" w:eastAsia="Times New Roman" w:cs="Times New Roman"/>
                <w:b w:val="0"/>
                <w:bCs/>
                <w:lang w:val="ru-RU" w:eastAsia="ru-RU" w:bidi="ar-SA"/>
              </w:rPr>
            </w:pPr>
            <w:r>
              <w:rPr>
                <w:b w:val="0"/>
                <w:bCs/>
                <w:lang w:val="ru-RU"/>
              </w:rPr>
              <w:t>Шт</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D2EA1FD">
            <w:pPr>
              <w:pStyle w:val="66"/>
            </w:pPr>
          </w:p>
        </w:tc>
        <w:tc>
          <w:tcPr>
            <w:tcW w:w="1276" w:type="dxa"/>
            <w:tcBorders>
              <w:top w:val="single" w:color="auto" w:sz="4" w:space="0"/>
              <w:left w:val="single" w:color="auto" w:sz="4" w:space="0"/>
              <w:bottom w:val="single" w:color="auto" w:sz="4" w:space="0"/>
              <w:right w:val="single" w:color="auto" w:sz="4" w:space="0"/>
            </w:tcBorders>
          </w:tcPr>
          <w:p w14:paraId="1D2B04B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3067835">
            <w:pPr>
              <w:rPr>
                <w:rFonts w:hint="default" w:ascii="Times New Roman" w:hAnsi="Times New Roman" w:eastAsia="Times New Roman" w:cs="Times New Roman"/>
                <w:b w:val="0"/>
                <w:bCs/>
                <w:lang w:val="ru-RU" w:eastAsia="ru-RU" w:bidi="ar-SA"/>
              </w:rPr>
            </w:pPr>
            <w:r>
              <w:rPr>
                <w:rFonts w:hint="default"/>
                <w:b w:val="0"/>
                <w:bCs/>
                <w:lang w:val="ru-RU"/>
              </w:rPr>
              <w:t>на тканевой основе, 1 см х 500см, №1</w:t>
            </w:r>
          </w:p>
        </w:tc>
      </w:tr>
      <w:tr w14:paraId="5C4866C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C1C9BCF">
            <w:pPr>
              <w:pStyle w:val="66"/>
              <w:numPr>
                <w:ilvl w:val="0"/>
                <w:numId w:val="7"/>
              </w:numPr>
            </w:pPr>
          </w:p>
        </w:tc>
        <w:tc>
          <w:tcPr>
            <w:tcW w:w="2268" w:type="dxa"/>
            <w:tcBorders>
              <w:top w:val="single" w:color="auto" w:sz="4" w:space="0"/>
              <w:bottom w:val="single" w:color="auto" w:sz="4" w:space="0"/>
            </w:tcBorders>
            <w:shd w:val="clear" w:color="auto" w:fill="auto"/>
            <w:vAlign w:val="top"/>
          </w:tcPr>
          <w:p w14:paraId="483526E4">
            <w:pPr>
              <w:rPr>
                <w:rFonts w:hint="default" w:ascii="Times New Roman" w:hAnsi="Times New Roman" w:eastAsia="Times New Roman" w:cs="Times New Roman"/>
                <w:b w:val="0"/>
                <w:bCs/>
                <w:sz w:val="24"/>
                <w:szCs w:val="24"/>
                <w:lang w:val="ru-RU" w:eastAsia="ru-RU" w:bidi="ar-SA"/>
              </w:rPr>
            </w:pPr>
            <w:r>
              <w:rPr>
                <w:b w:val="0"/>
                <w:bCs/>
                <w:lang w:val="ru-RU"/>
              </w:rPr>
              <w:t>Лейкопластырь</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F138A7A">
            <w:pPr>
              <w:jc w:val="center"/>
              <w:rPr>
                <w:rFonts w:hint="default" w:ascii="Times New Roman" w:hAnsi="Times New Roman" w:eastAsia="Times New Roman" w:cs="Times New Roman"/>
                <w:b w:val="0"/>
                <w:bCs/>
                <w:sz w:val="24"/>
                <w:szCs w:val="24"/>
                <w:lang w:val="ru-RU" w:eastAsia="ru-RU" w:bidi="ar-SA"/>
              </w:rPr>
            </w:pPr>
            <w:r>
              <w:rPr>
                <w:rFonts w:hint="default" w:cs="Times New Roman"/>
                <w:b w:val="0"/>
                <w:bCs/>
                <w:sz w:val="20"/>
                <w:szCs w:val="20"/>
                <w:lang w:val="en-US" w:eastAsia="ru-RU" w:bidi="ar-SA"/>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EDEEEA8">
            <w:pPr>
              <w:jc w:val="center"/>
              <w:rPr>
                <w:rFonts w:hint="default" w:ascii="Times New Roman" w:hAnsi="Times New Roman" w:eastAsia="Times New Roman" w:cs="Times New Roman"/>
                <w:b w:val="0"/>
                <w:bCs/>
                <w:sz w:val="24"/>
                <w:szCs w:val="24"/>
                <w:lang w:val="ru-RU" w:eastAsia="ru-RU" w:bidi="ar-SA"/>
              </w:rPr>
            </w:pPr>
            <w:r>
              <w:rPr>
                <w:b w:val="0"/>
                <w:bCs/>
                <w:lang w:val="ru-RU"/>
              </w:rPr>
              <w:t>Шт</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6EC543E">
            <w:pPr>
              <w:pStyle w:val="66"/>
            </w:pPr>
          </w:p>
        </w:tc>
        <w:tc>
          <w:tcPr>
            <w:tcW w:w="1276" w:type="dxa"/>
            <w:tcBorders>
              <w:top w:val="single" w:color="auto" w:sz="4" w:space="0"/>
              <w:left w:val="single" w:color="auto" w:sz="4" w:space="0"/>
              <w:bottom w:val="single" w:color="auto" w:sz="4" w:space="0"/>
              <w:right w:val="single" w:color="auto" w:sz="4" w:space="0"/>
            </w:tcBorders>
          </w:tcPr>
          <w:p w14:paraId="504EA68F">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F20BE8C">
            <w:pPr>
              <w:rPr>
                <w:rFonts w:hint="default" w:ascii="Times New Roman" w:hAnsi="Times New Roman" w:eastAsia="Times New Roman" w:cs="Times New Roman"/>
                <w:b w:val="0"/>
                <w:bCs/>
                <w:sz w:val="24"/>
                <w:szCs w:val="24"/>
                <w:lang w:val="ru-RU" w:eastAsia="ru-RU" w:bidi="ar-SA"/>
              </w:rPr>
            </w:pPr>
            <w:r>
              <w:rPr>
                <w:rFonts w:hint="default"/>
                <w:b w:val="0"/>
                <w:bCs/>
                <w:lang w:val="ru-RU"/>
              </w:rPr>
              <w:t>на тканевой основе, 2 см х 500см, №1</w:t>
            </w:r>
          </w:p>
        </w:tc>
      </w:tr>
      <w:tr w14:paraId="670183D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D490AD9">
            <w:pPr>
              <w:pStyle w:val="66"/>
              <w:numPr>
                <w:ilvl w:val="0"/>
                <w:numId w:val="7"/>
              </w:numPr>
            </w:pPr>
          </w:p>
        </w:tc>
        <w:tc>
          <w:tcPr>
            <w:tcW w:w="2268" w:type="dxa"/>
            <w:tcBorders>
              <w:top w:val="single" w:color="auto" w:sz="4" w:space="0"/>
              <w:bottom w:val="single" w:color="auto" w:sz="4" w:space="0"/>
            </w:tcBorders>
            <w:shd w:val="clear" w:color="auto" w:fill="auto"/>
            <w:vAlign w:val="top"/>
          </w:tcPr>
          <w:p w14:paraId="7E15CD2A">
            <w:pPr>
              <w:rPr>
                <w:rFonts w:hint="default" w:ascii="Times New Roman" w:hAnsi="Times New Roman" w:eastAsia="Times New Roman" w:cs="Times New Roman"/>
                <w:b w:val="0"/>
                <w:bCs/>
                <w:lang w:val="ru-RU" w:eastAsia="ru-RU" w:bidi="ar-SA"/>
              </w:rPr>
            </w:pPr>
            <w:r>
              <w:rPr>
                <w:b w:val="0"/>
                <w:bCs/>
                <w:lang w:val="ru-RU"/>
              </w:rPr>
              <w:t>Лизиноприл</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017EB0F">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EBA4022">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A833239">
            <w:pPr>
              <w:pStyle w:val="66"/>
            </w:pPr>
          </w:p>
        </w:tc>
        <w:tc>
          <w:tcPr>
            <w:tcW w:w="1276" w:type="dxa"/>
            <w:tcBorders>
              <w:top w:val="single" w:color="auto" w:sz="4" w:space="0"/>
              <w:left w:val="single" w:color="auto" w:sz="4" w:space="0"/>
              <w:bottom w:val="single" w:color="auto" w:sz="4" w:space="0"/>
              <w:right w:val="single" w:color="auto" w:sz="4" w:space="0"/>
            </w:tcBorders>
          </w:tcPr>
          <w:p w14:paraId="24C18BF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1B0CA09">
            <w:pPr>
              <w:rPr>
                <w:rFonts w:hint="default" w:ascii="Times New Roman" w:hAnsi="Times New Roman" w:eastAsia="Times New Roman" w:cs="Times New Roman"/>
                <w:b w:val="0"/>
                <w:bCs/>
                <w:lang w:val="ru-RU" w:eastAsia="ru-RU" w:bidi="ar-SA"/>
              </w:rPr>
            </w:pPr>
            <w:r>
              <w:rPr>
                <w:rFonts w:hint="default"/>
                <w:b w:val="0"/>
                <w:bCs/>
                <w:lang w:val="ru-RU"/>
              </w:rPr>
              <w:t>Таб. 5 мг, № 30</w:t>
            </w:r>
          </w:p>
        </w:tc>
      </w:tr>
      <w:tr w14:paraId="3269B04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E12662C">
            <w:pPr>
              <w:pStyle w:val="66"/>
              <w:numPr>
                <w:ilvl w:val="0"/>
                <w:numId w:val="7"/>
              </w:numPr>
            </w:pPr>
          </w:p>
        </w:tc>
        <w:tc>
          <w:tcPr>
            <w:tcW w:w="2268" w:type="dxa"/>
            <w:tcBorders>
              <w:top w:val="single" w:color="auto" w:sz="4" w:space="0"/>
              <w:bottom w:val="single" w:color="auto" w:sz="4" w:space="0"/>
            </w:tcBorders>
            <w:shd w:val="clear" w:color="auto" w:fill="auto"/>
            <w:vAlign w:val="top"/>
          </w:tcPr>
          <w:p w14:paraId="75CE32FC">
            <w:pPr>
              <w:rPr>
                <w:rFonts w:hint="default" w:ascii="Times New Roman" w:hAnsi="Times New Roman" w:eastAsia="Times New Roman" w:cs="Times New Roman"/>
                <w:b w:val="0"/>
                <w:bCs/>
                <w:lang w:val="ru-RU" w:eastAsia="ru-RU" w:bidi="ar-SA"/>
              </w:rPr>
            </w:pPr>
            <w:r>
              <w:rPr>
                <w:rFonts w:hint="default"/>
                <w:b w:val="0"/>
                <w:bCs/>
                <w:lang w:val="ru-RU"/>
              </w:rPr>
              <w:t xml:space="preserve">Лоперамид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980375A">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B39F926">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1656977">
            <w:pPr>
              <w:pStyle w:val="66"/>
            </w:pPr>
          </w:p>
        </w:tc>
        <w:tc>
          <w:tcPr>
            <w:tcW w:w="1276" w:type="dxa"/>
            <w:tcBorders>
              <w:top w:val="single" w:color="auto" w:sz="4" w:space="0"/>
              <w:left w:val="single" w:color="auto" w:sz="4" w:space="0"/>
              <w:bottom w:val="single" w:color="auto" w:sz="4" w:space="0"/>
              <w:right w:val="single" w:color="auto" w:sz="4" w:space="0"/>
            </w:tcBorders>
          </w:tcPr>
          <w:p w14:paraId="7D69952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68A3AD47">
            <w:pPr>
              <w:rPr>
                <w:rFonts w:hint="default" w:ascii="Times New Roman" w:hAnsi="Times New Roman" w:eastAsia="Times New Roman" w:cs="Times New Roman"/>
                <w:b w:val="0"/>
                <w:bCs/>
                <w:lang w:val="ru-RU" w:eastAsia="ru-RU" w:bidi="ar-SA"/>
              </w:rPr>
            </w:pPr>
            <w:r>
              <w:rPr>
                <w:rFonts w:hint="default"/>
                <w:b w:val="0"/>
                <w:bCs/>
                <w:lang w:val="ru-RU"/>
              </w:rPr>
              <w:t>Капс., №10</w:t>
            </w:r>
          </w:p>
        </w:tc>
      </w:tr>
      <w:tr w14:paraId="230D556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2D8249A">
            <w:pPr>
              <w:pStyle w:val="66"/>
              <w:numPr>
                <w:ilvl w:val="0"/>
                <w:numId w:val="7"/>
              </w:numPr>
            </w:pPr>
          </w:p>
        </w:tc>
        <w:tc>
          <w:tcPr>
            <w:tcW w:w="2268" w:type="dxa"/>
            <w:tcBorders>
              <w:top w:val="single" w:color="auto" w:sz="4" w:space="0"/>
              <w:bottom w:val="single" w:color="auto" w:sz="4" w:space="0"/>
            </w:tcBorders>
            <w:shd w:val="clear" w:color="auto" w:fill="auto"/>
            <w:vAlign w:val="top"/>
          </w:tcPr>
          <w:p w14:paraId="3FEF262D">
            <w:pPr>
              <w:rPr>
                <w:rFonts w:hint="default" w:ascii="Times New Roman" w:hAnsi="Times New Roman" w:eastAsia="Times New Roman" w:cs="Times New Roman"/>
                <w:b w:val="0"/>
                <w:bCs/>
                <w:lang w:val="ru-RU" w:eastAsia="ru-RU" w:bidi="ar-SA"/>
              </w:rPr>
            </w:pPr>
            <w:r>
              <w:rPr>
                <w:b w:val="0"/>
                <w:bCs/>
                <w:lang w:val="ru-RU"/>
              </w:rPr>
              <w:t>Марля</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98AC032">
            <w:pPr>
              <w:jc w:val="center"/>
              <w:rPr>
                <w:rFonts w:hint="default" w:ascii="Times New Roman" w:hAnsi="Times New Roman" w:eastAsia="Times New Roman" w:cs="Times New Roman"/>
                <w:b w:val="0"/>
                <w:bCs/>
                <w:lang w:val="ru-RU" w:eastAsia="ru-RU" w:bidi="ar-SA"/>
              </w:rPr>
            </w:pPr>
            <w:r>
              <w:rPr>
                <w:rFonts w:hint="default"/>
                <w:b w:val="0"/>
                <w:bCs/>
                <w:lang w:val="ru-RU"/>
              </w:rPr>
              <w:t>7</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C37C1E1">
            <w:pPr>
              <w:jc w:val="center"/>
              <w:rPr>
                <w:rFonts w:hint="default" w:ascii="Times New Roman" w:hAnsi="Times New Roman" w:eastAsia="Times New Roman" w:cs="Times New Roman"/>
                <w:b w:val="0"/>
                <w:bCs/>
                <w:lang w:val="ru-RU" w:eastAsia="ru-RU" w:bidi="ar-SA"/>
              </w:rPr>
            </w:pPr>
            <w:r>
              <w:rPr>
                <w:b w:val="0"/>
                <w:bCs/>
                <w:lang w:val="ru-RU"/>
              </w:rPr>
              <w:t>Шт</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55597C4">
            <w:pPr>
              <w:pStyle w:val="66"/>
            </w:pPr>
          </w:p>
        </w:tc>
        <w:tc>
          <w:tcPr>
            <w:tcW w:w="1276" w:type="dxa"/>
            <w:tcBorders>
              <w:top w:val="single" w:color="auto" w:sz="4" w:space="0"/>
              <w:left w:val="single" w:color="auto" w:sz="4" w:space="0"/>
              <w:bottom w:val="single" w:color="auto" w:sz="4" w:space="0"/>
              <w:right w:val="single" w:color="auto" w:sz="4" w:space="0"/>
            </w:tcBorders>
          </w:tcPr>
          <w:p w14:paraId="44701D3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5027A28">
            <w:pPr>
              <w:rPr>
                <w:rFonts w:hint="default" w:ascii="Times New Roman" w:hAnsi="Times New Roman" w:eastAsia="Times New Roman" w:cs="Times New Roman"/>
                <w:b w:val="0"/>
                <w:bCs/>
                <w:lang w:val="ru-RU" w:eastAsia="ru-RU" w:bidi="ar-SA"/>
              </w:rPr>
            </w:pPr>
            <w:r>
              <w:rPr>
                <w:rFonts w:hint="default"/>
                <w:b w:val="0"/>
                <w:bCs/>
                <w:lang w:val="ru-RU"/>
              </w:rPr>
              <w:t>Отрез марлевый медицинский нестерильный 1000 см х 90 см.</w:t>
            </w:r>
          </w:p>
        </w:tc>
      </w:tr>
      <w:tr w14:paraId="12F80D2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4BDF38F">
            <w:pPr>
              <w:pStyle w:val="66"/>
              <w:numPr>
                <w:ilvl w:val="0"/>
                <w:numId w:val="7"/>
              </w:numPr>
            </w:pPr>
          </w:p>
        </w:tc>
        <w:tc>
          <w:tcPr>
            <w:tcW w:w="2268" w:type="dxa"/>
            <w:tcBorders>
              <w:top w:val="single" w:color="auto" w:sz="4" w:space="0"/>
              <w:bottom w:val="single" w:color="auto" w:sz="4" w:space="0"/>
            </w:tcBorders>
            <w:shd w:val="clear" w:color="auto" w:fill="auto"/>
            <w:vAlign w:val="top"/>
          </w:tcPr>
          <w:p w14:paraId="5DF090E2">
            <w:pPr>
              <w:rPr>
                <w:rFonts w:hint="default" w:ascii="Times New Roman" w:hAnsi="Times New Roman" w:eastAsia="Times New Roman" w:cs="Times New Roman"/>
                <w:b w:val="0"/>
                <w:bCs/>
                <w:lang w:val="ru-RU" w:eastAsia="ru-RU" w:bidi="ar-SA"/>
              </w:rPr>
            </w:pPr>
            <w:r>
              <w:rPr>
                <w:rFonts w:hint="default"/>
                <w:b w:val="0"/>
                <w:bCs/>
                <w:lang w:val="ru-RU"/>
              </w:rPr>
              <w:t xml:space="preserve">Метилурацил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522CE53">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CA05C78">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823690A">
            <w:pPr>
              <w:pStyle w:val="66"/>
            </w:pPr>
          </w:p>
        </w:tc>
        <w:tc>
          <w:tcPr>
            <w:tcW w:w="1276" w:type="dxa"/>
            <w:tcBorders>
              <w:top w:val="single" w:color="auto" w:sz="4" w:space="0"/>
              <w:left w:val="single" w:color="auto" w:sz="4" w:space="0"/>
              <w:bottom w:val="single" w:color="auto" w:sz="4" w:space="0"/>
              <w:right w:val="single" w:color="auto" w:sz="4" w:space="0"/>
            </w:tcBorders>
          </w:tcPr>
          <w:p w14:paraId="5122E7A9">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D9EAEFC">
            <w:pPr>
              <w:rPr>
                <w:rFonts w:hint="default" w:ascii="Times New Roman" w:hAnsi="Times New Roman" w:eastAsia="Times New Roman" w:cs="Times New Roman"/>
                <w:b w:val="0"/>
                <w:bCs/>
                <w:lang w:val="ru-RU" w:eastAsia="ru-RU" w:bidi="ar-SA"/>
              </w:rPr>
            </w:pPr>
            <w:r>
              <w:rPr>
                <w:rFonts w:hint="default"/>
                <w:b w:val="0"/>
                <w:bCs/>
                <w:lang w:val="ru-RU"/>
              </w:rPr>
              <w:t>Мазь, 25 г</w:t>
            </w:r>
          </w:p>
        </w:tc>
      </w:tr>
      <w:tr w14:paraId="0E58524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4455F8E">
            <w:pPr>
              <w:pStyle w:val="66"/>
              <w:numPr>
                <w:ilvl w:val="0"/>
                <w:numId w:val="7"/>
              </w:numPr>
            </w:pPr>
          </w:p>
        </w:tc>
        <w:tc>
          <w:tcPr>
            <w:tcW w:w="2268" w:type="dxa"/>
            <w:tcBorders>
              <w:top w:val="single" w:color="auto" w:sz="4" w:space="0"/>
              <w:bottom w:val="single" w:color="auto" w:sz="4" w:space="0"/>
            </w:tcBorders>
            <w:shd w:val="clear" w:color="auto" w:fill="auto"/>
            <w:vAlign w:val="top"/>
          </w:tcPr>
          <w:p w14:paraId="58D8CAA1">
            <w:pPr>
              <w:rPr>
                <w:rFonts w:hint="default" w:ascii="Times New Roman" w:hAnsi="Times New Roman" w:eastAsia="Times New Roman" w:cs="Times New Roman"/>
                <w:b w:val="0"/>
                <w:bCs/>
                <w:lang w:val="ru-RU" w:eastAsia="ru-RU" w:bidi="ar-SA"/>
              </w:rPr>
            </w:pPr>
            <w:r>
              <w:rPr>
                <w:rFonts w:hint="default"/>
                <w:b w:val="0"/>
                <w:bCs/>
                <w:lang w:val="ru-RU"/>
              </w:rPr>
              <w:t xml:space="preserve">Метоклопрамид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4C6BE55">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6DD4A9F">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318F7B5">
            <w:pPr>
              <w:pStyle w:val="66"/>
            </w:pPr>
          </w:p>
        </w:tc>
        <w:tc>
          <w:tcPr>
            <w:tcW w:w="1276" w:type="dxa"/>
            <w:tcBorders>
              <w:top w:val="single" w:color="auto" w:sz="4" w:space="0"/>
              <w:left w:val="single" w:color="auto" w:sz="4" w:space="0"/>
              <w:bottom w:val="single" w:color="auto" w:sz="4" w:space="0"/>
              <w:right w:val="single" w:color="auto" w:sz="4" w:space="0"/>
            </w:tcBorders>
          </w:tcPr>
          <w:p w14:paraId="4252F54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22EC5DB">
            <w:pPr>
              <w:rPr>
                <w:rFonts w:hint="default" w:ascii="Times New Roman" w:hAnsi="Times New Roman" w:eastAsia="Times New Roman" w:cs="Times New Roman"/>
                <w:b w:val="0"/>
                <w:bCs/>
                <w:lang w:val="ru-RU" w:eastAsia="ru-RU" w:bidi="ar-SA"/>
              </w:rPr>
            </w:pPr>
            <w:r>
              <w:rPr>
                <w:rFonts w:hint="default"/>
                <w:b w:val="0"/>
                <w:bCs/>
                <w:lang w:val="ru-RU"/>
              </w:rPr>
              <w:t>Раствор для в/в и в/м введения, 2 мл, №10</w:t>
            </w:r>
          </w:p>
        </w:tc>
      </w:tr>
      <w:tr w14:paraId="3A2AC50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7015A80">
            <w:pPr>
              <w:pStyle w:val="66"/>
              <w:numPr>
                <w:ilvl w:val="0"/>
                <w:numId w:val="7"/>
              </w:numPr>
            </w:pPr>
          </w:p>
        </w:tc>
        <w:tc>
          <w:tcPr>
            <w:tcW w:w="2268" w:type="dxa"/>
            <w:tcBorders>
              <w:top w:val="single" w:color="auto" w:sz="4" w:space="0"/>
              <w:bottom w:val="single" w:color="auto" w:sz="4" w:space="0"/>
            </w:tcBorders>
            <w:shd w:val="clear" w:color="auto" w:fill="auto"/>
            <w:vAlign w:val="top"/>
          </w:tcPr>
          <w:p w14:paraId="5F3C8291">
            <w:pPr>
              <w:rPr>
                <w:rFonts w:hint="default" w:ascii="Times New Roman" w:hAnsi="Times New Roman" w:eastAsia="Times New Roman" w:cs="Times New Roman"/>
                <w:b w:val="0"/>
                <w:bCs/>
                <w:lang w:val="ru-RU" w:eastAsia="ru-RU" w:bidi="ar-SA"/>
              </w:rPr>
            </w:pPr>
            <w:r>
              <w:rPr>
                <w:b w:val="0"/>
                <w:bCs/>
                <w:lang w:val="ru-RU"/>
              </w:rPr>
              <w:t>Метопролол</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F9144DE">
            <w:pPr>
              <w:jc w:val="center"/>
              <w:rPr>
                <w:rFonts w:hint="default" w:ascii="Times New Roman" w:hAnsi="Times New Roman" w:eastAsia="Times New Roman" w:cs="Times New Roman"/>
                <w:b w:val="0"/>
                <w:bCs/>
                <w:lang w:val="ru-RU" w:eastAsia="ru-RU" w:bidi="ar-SA"/>
              </w:rPr>
            </w:pPr>
            <w:r>
              <w:rPr>
                <w:rFonts w:hint="default"/>
                <w:b w:val="0"/>
                <w:bCs/>
                <w:lang w:val="ru-RU"/>
              </w:rPr>
              <w:t>50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843046A">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777B58E">
            <w:pPr>
              <w:pStyle w:val="66"/>
            </w:pPr>
          </w:p>
        </w:tc>
        <w:tc>
          <w:tcPr>
            <w:tcW w:w="1276" w:type="dxa"/>
            <w:tcBorders>
              <w:top w:val="single" w:color="auto" w:sz="4" w:space="0"/>
              <w:left w:val="single" w:color="auto" w:sz="4" w:space="0"/>
              <w:bottom w:val="single" w:color="auto" w:sz="4" w:space="0"/>
              <w:right w:val="single" w:color="auto" w:sz="4" w:space="0"/>
            </w:tcBorders>
          </w:tcPr>
          <w:p w14:paraId="482DC33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CCBD41F">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100 мг, №30</w:t>
            </w:r>
          </w:p>
        </w:tc>
      </w:tr>
      <w:tr w14:paraId="27BE59E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0A7140D">
            <w:pPr>
              <w:pStyle w:val="66"/>
              <w:numPr>
                <w:ilvl w:val="0"/>
                <w:numId w:val="7"/>
              </w:numPr>
            </w:pPr>
          </w:p>
        </w:tc>
        <w:tc>
          <w:tcPr>
            <w:tcW w:w="2268" w:type="dxa"/>
            <w:tcBorders>
              <w:top w:val="single" w:color="auto" w:sz="4" w:space="0"/>
              <w:bottom w:val="single" w:color="auto" w:sz="4" w:space="0"/>
            </w:tcBorders>
            <w:shd w:val="clear" w:color="auto" w:fill="auto"/>
            <w:vAlign w:val="top"/>
          </w:tcPr>
          <w:p w14:paraId="47B93458">
            <w:pPr>
              <w:rPr>
                <w:rFonts w:hint="default" w:ascii="Times New Roman" w:hAnsi="Times New Roman" w:eastAsia="Times New Roman" w:cs="Times New Roman"/>
                <w:b w:val="0"/>
                <w:bCs/>
                <w:lang w:val="ru-RU" w:eastAsia="ru-RU" w:bidi="ar-SA"/>
              </w:rPr>
            </w:pPr>
            <w:r>
              <w:rPr>
                <w:rFonts w:hint="default"/>
                <w:b w:val="0"/>
                <w:bCs/>
                <w:lang w:val="ru-RU"/>
              </w:rPr>
              <w:t xml:space="preserve">Натрия хлорид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0DB60C8">
            <w:pPr>
              <w:jc w:val="center"/>
              <w:rPr>
                <w:rFonts w:hint="default" w:ascii="Times New Roman" w:hAnsi="Times New Roman" w:eastAsia="Times New Roman" w:cs="Times New Roman"/>
                <w:b w:val="0"/>
                <w:bCs/>
                <w:lang w:val="ru-RU" w:eastAsia="ru-RU" w:bidi="ar-SA"/>
              </w:rPr>
            </w:pPr>
            <w:r>
              <w:rPr>
                <w:rFonts w:hint="default"/>
                <w:b w:val="0"/>
                <w:bCs/>
                <w:lang w:val="ru-RU"/>
              </w:rPr>
              <w:t>50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976974E">
            <w:pPr>
              <w:jc w:val="center"/>
              <w:rPr>
                <w:rFonts w:hint="default" w:ascii="Times New Roman" w:hAnsi="Times New Roman" w:eastAsia="Times New Roman" w:cs="Times New Roman"/>
                <w:b w:val="0"/>
                <w:bCs/>
                <w:lang w:val="ru-RU" w:eastAsia="ru-RU" w:bidi="ar-SA"/>
              </w:rPr>
            </w:pPr>
            <w:r>
              <w:rPr>
                <w:rFonts w:hint="default"/>
                <w:b w:val="0"/>
                <w:bCs/>
                <w:lang w:val="ru-RU"/>
              </w:rPr>
              <w:t>Фл.</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EA42E52">
            <w:pPr>
              <w:pStyle w:val="66"/>
            </w:pPr>
          </w:p>
        </w:tc>
        <w:tc>
          <w:tcPr>
            <w:tcW w:w="1276" w:type="dxa"/>
            <w:tcBorders>
              <w:top w:val="single" w:color="auto" w:sz="4" w:space="0"/>
              <w:left w:val="single" w:color="auto" w:sz="4" w:space="0"/>
              <w:bottom w:val="single" w:color="auto" w:sz="4" w:space="0"/>
              <w:right w:val="single" w:color="auto" w:sz="4" w:space="0"/>
            </w:tcBorders>
          </w:tcPr>
          <w:p w14:paraId="5B85625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3CE9DD5">
            <w:pPr>
              <w:rPr>
                <w:rFonts w:hint="default" w:ascii="Times New Roman" w:hAnsi="Times New Roman" w:eastAsia="Times New Roman" w:cs="Times New Roman"/>
                <w:b w:val="0"/>
                <w:bCs/>
                <w:lang w:val="ru-RU" w:eastAsia="ru-RU" w:bidi="ar-SA"/>
              </w:rPr>
            </w:pPr>
            <w:r>
              <w:rPr>
                <w:rFonts w:hint="default"/>
                <w:b w:val="0"/>
                <w:bCs/>
                <w:lang w:val="ru-RU"/>
              </w:rPr>
              <w:t>Раствор для инфузий 0,9%, 250мл</w:t>
            </w:r>
          </w:p>
        </w:tc>
      </w:tr>
      <w:tr w14:paraId="28E4DD1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3758D656">
            <w:pPr>
              <w:pStyle w:val="66"/>
              <w:numPr>
                <w:ilvl w:val="0"/>
                <w:numId w:val="7"/>
              </w:numPr>
            </w:pPr>
          </w:p>
        </w:tc>
        <w:tc>
          <w:tcPr>
            <w:tcW w:w="2268" w:type="dxa"/>
            <w:tcBorders>
              <w:top w:val="single" w:color="auto" w:sz="4" w:space="0"/>
              <w:bottom w:val="single" w:color="auto" w:sz="4" w:space="0"/>
            </w:tcBorders>
            <w:shd w:val="clear" w:color="auto" w:fill="auto"/>
            <w:vAlign w:val="top"/>
          </w:tcPr>
          <w:p w14:paraId="2A082EB5">
            <w:pPr>
              <w:rPr>
                <w:rFonts w:hint="default" w:ascii="Times New Roman" w:hAnsi="Times New Roman" w:eastAsia="Times New Roman" w:cs="Times New Roman"/>
                <w:b w:val="0"/>
                <w:bCs/>
                <w:lang w:val="ru-RU" w:eastAsia="ru-RU" w:bidi="ar-SA"/>
              </w:rPr>
            </w:pPr>
            <w:r>
              <w:rPr>
                <w:rFonts w:hint="default"/>
                <w:b w:val="0"/>
                <w:bCs/>
                <w:lang w:val="ru-RU"/>
              </w:rPr>
              <w:t xml:space="preserve">Нафтизин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BD621E6">
            <w:pPr>
              <w:jc w:val="center"/>
              <w:rPr>
                <w:rFonts w:hint="default" w:ascii="Times New Roman" w:hAnsi="Times New Roman" w:eastAsia="Times New Roman" w:cs="Times New Roman"/>
                <w:b w:val="0"/>
                <w:bCs/>
                <w:lang w:val="ru-RU" w:eastAsia="ru-RU" w:bidi="ar-SA"/>
              </w:rPr>
            </w:pPr>
            <w:r>
              <w:rPr>
                <w:rFonts w:hint="default"/>
                <w:b w:val="0"/>
                <w:bCs/>
                <w:lang w:val="ru-RU"/>
              </w:rPr>
              <w:t>15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57DD8AB">
            <w:pPr>
              <w:jc w:val="center"/>
              <w:rPr>
                <w:rFonts w:hint="default" w:ascii="Times New Roman" w:hAnsi="Times New Roman" w:eastAsia="Times New Roman" w:cs="Times New Roman"/>
                <w:b w:val="0"/>
                <w:bCs/>
                <w:lang w:val="ru-RU" w:eastAsia="ru-RU" w:bidi="ar-SA"/>
              </w:rPr>
            </w:pPr>
            <w:r>
              <w:rPr>
                <w:rFonts w:hint="default"/>
                <w:b w:val="0"/>
                <w:bCs/>
                <w:lang w:val="ru-RU"/>
              </w:rPr>
              <w:t>Фл.</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4232C22">
            <w:pPr>
              <w:pStyle w:val="66"/>
            </w:pPr>
          </w:p>
        </w:tc>
        <w:tc>
          <w:tcPr>
            <w:tcW w:w="1276" w:type="dxa"/>
            <w:tcBorders>
              <w:top w:val="single" w:color="auto" w:sz="4" w:space="0"/>
              <w:left w:val="single" w:color="auto" w:sz="4" w:space="0"/>
              <w:bottom w:val="single" w:color="auto" w:sz="4" w:space="0"/>
              <w:right w:val="single" w:color="auto" w:sz="4" w:space="0"/>
            </w:tcBorders>
          </w:tcPr>
          <w:p w14:paraId="2B6A90D6">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B3018CA">
            <w:pPr>
              <w:rPr>
                <w:rFonts w:hint="default" w:ascii="Times New Roman" w:hAnsi="Times New Roman" w:eastAsia="Times New Roman" w:cs="Times New Roman"/>
                <w:b w:val="0"/>
                <w:bCs/>
                <w:lang w:val="ru-RU" w:eastAsia="ru-RU" w:bidi="ar-SA"/>
              </w:rPr>
            </w:pPr>
            <w:r>
              <w:rPr>
                <w:rFonts w:hint="default"/>
                <w:b w:val="0"/>
                <w:bCs/>
                <w:lang w:val="ru-RU"/>
              </w:rPr>
              <w:t>Капли, 1%, 15 мл.</w:t>
            </w:r>
          </w:p>
        </w:tc>
      </w:tr>
      <w:tr w14:paraId="222825D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1E03E5C">
            <w:pPr>
              <w:pStyle w:val="66"/>
              <w:numPr>
                <w:ilvl w:val="0"/>
                <w:numId w:val="7"/>
              </w:numPr>
            </w:pPr>
          </w:p>
        </w:tc>
        <w:tc>
          <w:tcPr>
            <w:tcW w:w="2268" w:type="dxa"/>
            <w:tcBorders>
              <w:top w:val="single" w:color="auto" w:sz="4" w:space="0"/>
              <w:bottom w:val="single" w:color="auto" w:sz="4" w:space="0"/>
            </w:tcBorders>
            <w:shd w:val="clear" w:color="auto" w:fill="auto"/>
            <w:vAlign w:val="top"/>
          </w:tcPr>
          <w:p w14:paraId="2237758A">
            <w:pPr>
              <w:rPr>
                <w:rFonts w:hint="default" w:ascii="Times New Roman" w:hAnsi="Times New Roman" w:eastAsia="Times New Roman" w:cs="Times New Roman"/>
                <w:b w:val="0"/>
                <w:bCs/>
                <w:lang w:val="ru-RU" w:eastAsia="ru-RU" w:bidi="ar-SA"/>
              </w:rPr>
            </w:pPr>
            <w:r>
              <w:rPr>
                <w:rFonts w:hint="default"/>
                <w:b w:val="0"/>
                <w:bCs/>
                <w:lang w:val="ru-RU"/>
              </w:rPr>
              <w:t xml:space="preserve">Омепразол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CF5B04C">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3F88797">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3CF0DD8">
            <w:pPr>
              <w:pStyle w:val="66"/>
            </w:pPr>
          </w:p>
        </w:tc>
        <w:tc>
          <w:tcPr>
            <w:tcW w:w="1276" w:type="dxa"/>
            <w:tcBorders>
              <w:top w:val="single" w:color="auto" w:sz="4" w:space="0"/>
              <w:left w:val="single" w:color="auto" w:sz="4" w:space="0"/>
              <w:bottom w:val="single" w:color="auto" w:sz="4" w:space="0"/>
              <w:right w:val="single" w:color="auto" w:sz="4" w:space="0"/>
            </w:tcBorders>
          </w:tcPr>
          <w:p w14:paraId="6B974407">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E225CBF">
            <w:pPr>
              <w:rPr>
                <w:rFonts w:hint="default" w:ascii="Times New Roman" w:hAnsi="Times New Roman" w:eastAsia="Times New Roman" w:cs="Times New Roman"/>
                <w:b w:val="0"/>
                <w:bCs/>
                <w:lang w:val="ru-RU" w:eastAsia="ru-RU" w:bidi="ar-SA"/>
              </w:rPr>
            </w:pPr>
            <w:r>
              <w:rPr>
                <w:rFonts w:hint="default"/>
                <w:b w:val="0"/>
                <w:bCs/>
                <w:lang w:val="ru-RU"/>
              </w:rPr>
              <w:t>Капс, №30</w:t>
            </w:r>
          </w:p>
        </w:tc>
      </w:tr>
      <w:tr w14:paraId="4CF7DB0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5982535">
            <w:pPr>
              <w:pStyle w:val="66"/>
              <w:numPr>
                <w:ilvl w:val="0"/>
                <w:numId w:val="7"/>
              </w:numPr>
            </w:pPr>
          </w:p>
        </w:tc>
        <w:tc>
          <w:tcPr>
            <w:tcW w:w="2268" w:type="dxa"/>
            <w:tcBorders>
              <w:top w:val="single" w:color="auto" w:sz="4" w:space="0"/>
              <w:bottom w:val="single" w:color="auto" w:sz="4" w:space="0"/>
            </w:tcBorders>
            <w:shd w:val="clear" w:color="auto" w:fill="auto"/>
            <w:vAlign w:val="top"/>
          </w:tcPr>
          <w:p w14:paraId="4E43DEF9">
            <w:pPr>
              <w:rPr>
                <w:rFonts w:hint="default" w:ascii="Times New Roman" w:hAnsi="Times New Roman" w:eastAsia="Times New Roman" w:cs="Times New Roman"/>
                <w:b w:val="0"/>
                <w:bCs/>
                <w:lang w:val="ru-RU" w:eastAsia="ru-RU" w:bidi="ar-SA"/>
              </w:rPr>
            </w:pPr>
            <w:r>
              <w:rPr>
                <w:rFonts w:hint="default"/>
                <w:b w:val="0"/>
                <w:bCs/>
                <w:lang w:val="ru-RU"/>
              </w:rPr>
              <w:t xml:space="preserve">Панкреатин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1825C89">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D90E32A">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0344FE0">
            <w:pPr>
              <w:pStyle w:val="66"/>
            </w:pPr>
          </w:p>
        </w:tc>
        <w:tc>
          <w:tcPr>
            <w:tcW w:w="1276" w:type="dxa"/>
            <w:tcBorders>
              <w:top w:val="single" w:color="auto" w:sz="4" w:space="0"/>
              <w:left w:val="single" w:color="auto" w:sz="4" w:space="0"/>
              <w:bottom w:val="single" w:color="auto" w:sz="4" w:space="0"/>
              <w:right w:val="single" w:color="auto" w:sz="4" w:space="0"/>
            </w:tcBorders>
          </w:tcPr>
          <w:p w14:paraId="73863C0C">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FB94F1B">
            <w:pPr>
              <w:rPr>
                <w:rFonts w:hint="default" w:ascii="Times New Roman" w:hAnsi="Times New Roman" w:eastAsia="Times New Roman" w:cs="Times New Roman"/>
                <w:b w:val="0"/>
                <w:bCs/>
                <w:lang w:val="ru-RU" w:eastAsia="ru-RU" w:bidi="ar-SA"/>
              </w:rPr>
            </w:pPr>
            <w:r>
              <w:rPr>
                <w:rFonts w:hint="default"/>
                <w:b w:val="0"/>
                <w:bCs/>
                <w:lang w:val="ru-RU"/>
              </w:rPr>
              <w:t>Таб. №60</w:t>
            </w:r>
          </w:p>
        </w:tc>
      </w:tr>
      <w:tr w14:paraId="039553D9">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D187DE6">
            <w:pPr>
              <w:pStyle w:val="66"/>
              <w:numPr>
                <w:ilvl w:val="0"/>
                <w:numId w:val="7"/>
              </w:numPr>
            </w:pPr>
          </w:p>
        </w:tc>
        <w:tc>
          <w:tcPr>
            <w:tcW w:w="2268" w:type="dxa"/>
            <w:tcBorders>
              <w:top w:val="single" w:color="auto" w:sz="4" w:space="0"/>
              <w:bottom w:val="single" w:color="auto" w:sz="4" w:space="0"/>
            </w:tcBorders>
            <w:shd w:val="clear" w:color="auto" w:fill="auto"/>
            <w:vAlign w:val="top"/>
          </w:tcPr>
          <w:p w14:paraId="377C6814">
            <w:pPr>
              <w:rPr>
                <w:rFonts w:hint="default" w:ascii="Times New Roman" w:hAnsi="Times New Roman" w:eastAsia="Times New Roman" w:cs="Times New Roman"/>
                <w:b w:val="0"/>
                <w:bCs/>
                <w:lang w:val="ru-RU" w:eastAsia="ru-RU" w:bidi="ar-SA"/>
              </w:rPr>
            </w:pPr>
            <w:r>
              <w:rPr>
                <w:rFonts w:hint="default"/>
                <w:b w:val="0"/>
                <w:bCs/>
                <w:lang w:val="ru-RU"/>
              </w:rPr>
              <w:t xml:space="preserve">Папазол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88BBCFB">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BB5BAF6">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2FFE02A">
            <w:pPr>
              <w:pStyle w:val="66"/>
            </w:pPr>
          </w:p>
        </w:tc>
        <w:tc>
          <w:tcPr>
            <w:tcW w:w="1276" w:type="dxa"/>
            <w:tcBorders>
              <w:top w:val="single" w:color="auto" w:sz="4" w:space="0"/>
              <w:left w:val="single" w:color="auto" w:sz="4" w:space="0"/>
              <w:bottom w:val="single" w:color="auto" w:sz="4" w:space="0"/>
              <w:right w:val="single" w:color="auto" w:sz="4" w:space="0"/>
            </w:tcBorders>
          </w:tcPr>
          <w:p w14:paraId="26D5604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0A0A9A9">
            <w:pPr>
              <w:rPr>
                <w:rFonts w:hint="default" w:ascii="Times New Roman" w:hAnsi="Times New Roman" w:eastAsia="Times New Roman" w:cs="Times New Roman"/>
                <w:b w:val="0"/>
                <w:bCs/>
                <w:lang w:val="ru-RU" w:eastAsia="ru-RU" w:bidi="ar-SA"/>
              </w:rPr>
            </w:pPr>
            <w:r>
              <w:rPr>
                <w:rFonts w:hint="default"/>
                <w:b w:val="0"/>
                <w:bCs/>
                <w:lang w:val="ru-RU"/>
              </w:rPr>
              <w:t>Таб. №20</w:t>
            </w:r>
          </w:p>
        </w:tc>
      </w:tr>
      <w:tr w14:paraId="0EECFAB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336507D">
            <w:pPr>
              <w:pStyle w:val="66"/>
              <w:numPr>
                <w:ilvl w:val="0"/>
                <w:numId w:val="7"/>
              </w:numPr>
            </w:pPr>
          </w:p>
        </w:tc>
        <w:tc>
          <w:tcPr>
            <w:tcW w:w="2268" w:type="dxa"/>
            <w:tcBorders>
              <w:top w:val="single" w:color="auto" w:sz="4" w:space="0"/>
              <w:bottom w:val="single" w:color="auto" w:sz="4" w:space="0"/>
            </w:tcBorders>
            <w:shd w:val="clear" w:color="auto" w:fill="auto"/>
            <w:vAlign w:val="top"/>
          </w:tcPr>
          <w:p w14:paraId="0C4D66A7">
            <w:pPr>
              <w:rPr>
                <w:rFonts w:hint="default" w:ascii="Times New Roman" w:hAnsi="Times New Roman" w:eastAsia="Times New Roman" w:cs="Times New Roman"/>
                <w:b w:val="0"/>
                <w:bCs/>
                <w:lang w:val="ru-RU" w:eastAsia="ru-RU" w:bidi="ar-SA"/>
              </w:rPr>
            </w:pPr>
            <w:r>
              <w:rPr>
                <w:rFonts w:hint="default"/>
                <w:b w:val="0"/>
                <w:bCs/>
                <w:lang w:val="ru-RU"/>
              </w:rPr>
              <w:t xml:space="preserve">Парацетамол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123F40F">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CE1CBBC">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541E0DC">
            <w:pPr>
              <w:pStyle w:val="66"/>
            </w:pPr>
          </w:p>
        </w:tc>
        <w:tc>
          <w:tcPr>
            <w:tcW w:w="1276" w:type="dxa"/>
            <w:tcBorders>
              <w:top w:val="single" w:color="auto" w:sz="4" w:space="0"/>
              <w:left w:val="single" w:color="auto" w:sz="4" w:space="0"/>
              <w:bottom w:val="single" w:color="auto" w:sz="4" w:space="0"/>
              <w:right w:val="single" w:color="auto" w:sz="4" w:space="0"/>
            </w:tcBorders>
          </w:tcPr>
          <w:p w14:paraId="3FE9183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4485FD0">
            <w:pPr>
              <w:rPr>
                <w:rFonts w:hint="default" w:ascii="Times New Roman" w:hAnsi="Times New Roman" w:eastAsia="Times New Roman" w:cs="Times New Roman"/>
                <w:b w:val="0"/>
                <w:bCs/>
                <w:lang w:val="ru-RU" w:eastAsia="ru-RU" w:bidi="ar-SA"/>
              </w:rPr>
            </w:pPr>
            <w:r>
              <w:rPr>
                <w:rFonts w:hint="default"/>
                <w:b w:val="0"/>
                <w:bCs/>
                <w:lang w:val="ru-RU"/>
              </w:rPr>
              <w:t>Таб. 500мг №20</w:t>
            </w:r>
          </w:p>
        </w:tc>
      </w:tr>
      <w:tr w14:paraId="34451C6C">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F5A0214">
            <w:pPr>
              <w:pStyle w:val="66"/>
              <w:numPr>
                <w:ilvl w:val="0"/>
                <w:numId w:val="7"/>
              </w:numPr>
            </w:pPr>
          </w:p>
        </w:tc>
        <w:tc>
          <w:tcPr>
            <w:tcW w:w="2268" w:type="dxa"/>
            <w:tcBorders>
              <w:top w:val="single" w:color="auto" w:sz="4" w:space="0"/>
              <w:bottom w:val="single" w:color="auto" w:sz="4" w:space="0"/>
            </w:tcBorders>
            <w:shd w:val="clear" w:color="auto" w:fill="auto"/>
            <w:vAlign w:val="top"/>
          </w:tcPr>
          <w:p w14:paraId="71BD008A">
            <w:pPr>
              <w:rPr>
                <w:rFonts w:hint="default" w:ascii="Times New Roman" w:hAnsi="Times New Roman" w:eastAsia="Times New Roman" w:cs="Times New Roman"/>
                <w:b w:val="0"/>
                <w:bCs/>
                <w:lang w:val="ru-RU" w:eastAsia="ru-RU" w:bidi="ar-SA"/>
              </w:rPr>
            </w:pPr>
            <w:r>
              <w:rPr>
                <w:rFonts w:hint="default"/>
                <w:b w:val="0"/>
                <w:bCs/>
                <w:lang w:val="ru-RU"/>
              </w:rPr>
              <w:t>Перекись водорода</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ED1E09C">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1861E5B">
            <w:pPr>
              <w:jc w:val="center"/>
              <w:rPr>
                <w:rFonts w:hint="default" w:ascii="Times New Roman" w:hAnsi="Times New Roman" w:eastAsia="Times New Roman" w:cs="Times New Roman"/>
                <w:b w:val="0"/>
                <w:bCs/>
                <w:lang w:val="ru-RU" w:eastAsia="ru-RU" w:bidi="ar-SA"/>
              </w:rPr>
            </w:pPr>
            <w:r>
              <w:rPr>
                <w:rFonts w:hint="default"/>
                <w:b w:val="0"/>
                <w:bCs/>
                <w:lang w:val="ru-RU"/>
              </w:rPr>
              <w:t>Фл.</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4FB3E41">
            <w:pPr>
              <w:pStyle w:val="66"/>
            </w:pPr>
          </w:p>
        </w:tc>
        <w:tc>
          <w:tcPr>
            <w:tcW w:w="1276" w:type="dxa"/>
            <w:tcBorders>
              <w:top w:val="single" w:color="auto" w:sz="4" w:space="0"/>
              <w:left w:val="single" w:color="auto" w:sz="4" w:space="0"/>
              <w:bottom w:val="single" w:color="auto" w:sz="4" w:space="0"/>
              <w:right w:val="single" w:color="auto" w:sz="4" w:space="0"/>
            </w:tcBorders>
          </w:tcPr>
          <w:p w14:paraId="030369E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D3E5D98">
            <w:pPr>
              <w:rPr>
                <w:rFonts w:hint="default" w:ascii="Times New Roman" w:hAnsi="Times New Roman" w:eastAsia="Times New Roman" w:cs="Times New Roman"/>
                <w:b w:val="0"/>
                <w:bCs/>
                <w:lang w:val="ru-RU" w:eastAsia="ru-RU" w:bidi="ar-SA"/>
              </w:rPr>
            </w:pPr>
            <w:r>
              <w:rPr>
                <w:rFonts w:hint="default"/>
                <w:b w:val="0"/>
                <w:bCs/>
                <w:lang w:val="ru-RU"/>
              </w:rPr>
              <w:t>Раствор для наружного применения 100 мл</w:t>
            </w:r>
          </w:p>
        </w:tc>
      </w:tr>
      <w:tr w14:paraId="2B78E662">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03CAEB7">
            <w:pPr>
              <w:pStyle w:val="66"/>
              <w:numPr>
                <w:ilvl w:val="0"/>
                <w:numId w:val="7"/>
              </w:numPr>
            </w:pPr>
          </w:p>
        </w:tc>
        <w:tc>
          <w:tcPr>
            <w:tcW w:w="2268" w:type="dxa"/>
            <w:tcBorders>
              <w:top w:val="single" w:color="auto" w:sz="4" w:space="0"/>
              <w:bottom w:val="single" w:color="auto" w:sz="4" w:space="0"/>
            </w:tcBorders>
            <w:shd w:val="clear" w:color="auto" w:fill="auto"/>
            <w:vAlign w:val="top"/>
          </w:tcPr>
          <w:p w14:paraId="25FF5148">
            <w:pPr>
              <w:rPr>
                <w:rFonts w:hint="default" w:ascii="Times New Roman" w:hAnsi="Times New Roman" w:eastAsia="Times New Roman" w:cs="Times New Roman"/>
                <w:b w:val="0"/>
                <w:bCs/>
                <w:lang w:val="ru-RU" w:eastAsia="ru-RU" w:bidi="ar-SA"/>
              </w:rPr>
            </w:pPr>
            <w:r>
              <w:rPr>
                <w:rFonts w:hint="default"/>
                <w:b w:val="0"/>
                <w:bCs/>
                <w:lang w:val="ru-RU"/>
              </w:rPr>
              <w:t xml:space="preserve">Периндоприл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05C910A">
            <w:pPr>
              <w:jc w:val="center"/>
              <w:rPr>
                <w:rFonts w:hint="default" w:ascii="Times New Roman" w:hAnsi="Times New Roman" w:eastAsia="Times New Roman" w:cs="Times New Roman"/>
                <w:b w:val="0"/>
                <w:bCs/>
                <w:lang w:val="ru-RU" w:eastAsia="ru-RU" w:bidi="ar-SA"/>
              </w:rPr>
            </w:pPr>
            <w:r>
              <w:rPr>
                <w:rFonts w:hint="default"/>
                <w:b w:val="0"/>
                <w:bCs/>
                <w:lang w:val="ru-RU"/>
              </w:rPr>
              <w:t>60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FF1D419">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2D25A57">
            <w:pPr>
              <w:pStyle w:val="66"/>
            </w:pPr>
          </w:p>
        </w:tc>
        <w:tc>
          <w:tcPr>
            <w:tcW w:w="1276" w:type="dxa"/>
            <w:tcBorders>
              <w:top w:val="single" w:color="auto" w:sz="4" w:space="0"/>
              <w:left w:val="single" w:color="auto" w:sz="4" w:space="0"/>
              <w:bottom w:val="single" w:color="auto" w:sz="4" w:space="0"/>
              <w:right w:val="single" w:color="auto" w:sz="4" w:space="0"/>
            </w:tcBorders>
          </w:tcPr>
          <w:p w14:paraId="36F16A4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66A4E8C5">
            <w:pPr>
              <w:rPr>
                <w:rFonts w:hint="default" w:ascii="Times New Roman" w:hAnsi="Times New Roman" w:eastAsia="Times New Roman" w:cs="Times New Roman"/>
                <w:b w:val="0"/>
                <w:bCs/>
                <w:lang w:val="ru-RU" w:eastAsia="ru-RU" w:bidi="ar-SA"/>
              </w:rPr>
            </w:pPr>
            <w:r>
              <w:rPr>
                <w:rFonts w:hint="default"/>
                <w:b w:val="0"/>
                <w:bCs/>
                <w:lang w:val="ru-RU"/>
              </w:rPr>
              <w:t>Таб. 5 мг, №30</w:t>
            </w:r>
          </w:p>
        </w:tc>
      </w:tr>
      <w:tr w14:paraId="5786C3D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FCFD573">
            <w:pPr>
              <w:pStyle w:val="66"/>
              <w:numPr>
                <w:ilvl w:val="0"/>
                <w:numId w:val="7"/>
              </w:numPr>
            </w:pPr>
          </w:p>
        </w:tc>
        <w:tc>
          <w:tcPr>
            <w:tcW w:w="2268" w:type="dxa"/>
            <w:tcBorders>
              <w:top w:val="single" w:color="auto" w:sz="4" w:space="0"/>
              <w:bottom w:val="single" w:color="auto" w:sz="4" w:space="0"/>
            </w:tcBorders>
            <w:shd w:val="clear" w:color="auto" w:fill="auto"/>
            <w:vAlign w:val="top"/>
          </w:tcPr>
          <w:p w14:paraId="6857650E">
            <w:pPr>
              <w:rPr>
                <w:rFonts w:hint="default" w:ascii="Times New Roman" w:hAnsi="Times New Roman" w:eastAsia="Times New Roman" w:cs="Times New Roman"/>
                <w:b w:val="0"/>
                <w:bCs/>
                <w:lang w:val="ru-RU" w:eastAsia="ru-RU" w:bidi="ar-SA"/>
              </w:rPr>
            </w:pPr>
            <w:r>
              <w:rPr>
                <w:b w:val="0"/>
                <w:bCs/>
                <w:lang w:val="ru-RU"/>
              </w:rPr>
              <w:t>Перчатки</w:t>
            </w:r>
            <w:r>
              <w:rPr>
                <w:rFonts w:hint="default"/>
                <w:b w:val="0"/>
                <w:bCs/>
                <w:lang w:val="ru-RU"/>
              </w:rPr>
              <w:t xml:space="preserve"> медицинские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61F2947">
            <w:pPr>
              <w:jc w:val="center"/>
              <w:rPr>
                <w:rFonts w:hint="default" w:ascii="Times New Roman" w:hAnsi="Times New Roman" w:eastAsia="Times New Roman" w:cs="Times New Roman"/>
                <w:b w:val="0"/>
                <w:bCs/>
                <w:lang w:val="ru-RU" w:eastAsia="ru-RU" w:bidi="ar-SA"/>
              </w:rPr>
            </w:pPr>
            <w:r>
              <w:rPr>
                <w:rFonts w:hint="default"/>
                <w:b w:val="0"/>
                <w:bCs/>
                <w:lang w:val="ru-RU"/>
              </w:rPr>
              <w:t>8</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C348775">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45C188A">
            <w:pPr>
              <w:pStyle w:val="66"/>
            </w:pPr>
          </w:p>
        </w:tc>
        <w:tc>
          <w:tcPr>
            <w:tcW w:w="1276" w:type="dxa"/>
            <w:tcBorders>
              <w:top w:val="single" w:color="auto" w:sz="4" w:space="0"/>
              <w:left w:val="single" w:color="auto" w:sz="4" w:space="0"/>
              <w:bottom w:val="single" w:color="auto" w:sz="4" w:space="0"/>
              <w:right w:val="single" w:color="auto" w:sz="4" w:space="0"/>
            </w:tcBorders>
          </w:tcPr>
          <w:p w14:paraId="57689B3C">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5C8C220">
            <w:pPr>
              <w:rPr>
                <w:rFonts w:hint="default" w:ascii="Times New Roman" w:hAnsi="Times New Roman" w:eastAsia="Times New Roman" w:cs="Times New Roman"/>
                <w:b w:val="0"/>
                <w:bCs/>
                <w:lang w:val="ru-RU" w:eastAsia="ru-RU" w:bidi="ar-SA"/>
              </w:rPr>
            </w:pPr>
            <w:r>
              <w:rPr>
                <w:rFonts w:hint="default"/>
                <w:b w:val="0"/>
                <w:bCs/>
                <w:lang w:val="ru-RU"/>
              </w:rPr>
              <w:t>Смотровые одноразовые нестерильные нитриловые, размер М, 50пар.</w:t>
            </w:r>
          </w:p>
        </w:tc>
      </w:tr>
      <w:tr w14:paraId="4C228718">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E13401F">
            <w:pPr>
              <w:pStyle w:val="66"/>
              <w:numPr>
                <w:ilvl w:val="0"/>
                <w:numId w:val="7"/>
              </w:numPr>
            </w:pPr>
          </w:p>
        </w:tc>
        <w:tc>
          <w:tcPr>
            <w:tcW w:w="2268" w:type="dxa"/>
            <w:tcBorders>
              <w:top w:val="single" w:color="auto" w:sz="4" w:space="0"/>
              <w:bottom w:val="single" w:color="auto" w:sz="4" w:space="0"/>
            </w:tcBorders>
            <w:shd w:val="clear" w:color="auto" w:fill="auto"/>
            <w:vAlign w:val="top"/>
          </w:tcPr>
          <w:p w14:paraId="494F9377">
            <w:pPr>
              <w:rPr>
                <w:rFonts w:hint="default" w:ascii="Times New Roman" w:hAnsi="Times New Roman" w:eastAsia="Times New Roman" w:cs="Times New Roman"/>
                <w:b w:val="0"/>
                <w:bCs/>
                <w:lang w:val="ru-RU" w:eastAsia="ru-RU" w:bidi="ar-SA"/>
              </w:rPr>
            </w:pPr>
            <w:r>
              <w:rPr>
                <w:rFonts w:hint="default"/>
                <w:b w:val="0"/>
                <w:bCs/>
                <w:lang w:val="ru-RU"/>
              </w:rPr>
              <w:t xml:space="preserve">Рибоксин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C908FC5">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C36EB09">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2D3BFEE">
            <w:pPr>
              <w:pStyle w:val="66"/>
            </w:pPr>
          </w:p>
        </w:tc>
        <w:tc>
          <w:tcPr>
            <w:tcW w:w="1276" w:type="dxa"/>
            <w:tcBorders>
              <w:top w:val="single" w:color="auto" w:sz="4" w:space="0"/>
              <w:left w:val="single" w:color="auto" w:sz="4" w:space="0"/>
              <w:bottom w:val="single" w:color="auto" w:sz="4" w:space="0"/>
              <w:right w:val="single" w:color="auto" w:sz="4" w:space="0"/>
            </w:tcBorders>
          </w:tcPr>
          <w:p w14:paraId="06BEE733">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DDE92CB">
            <w:pPr>
              <w:rPr>
                <w:rFonts w:hint="default" w:ascii="Times New Roman" w:hAnsi="Times New Roman" w:eastAsia="Times New Roman" w:cs="Times New Roman"/>
                <w:b w:val="0"/>
                <w:bCs/>
                <w:lang w:val="ru-RU" w:eastAsia="ru-RU" w:bidi="ar-SA"/>
              </w:rPr>
            </w:pPr>
            <w:r>
              <w:rPr>
                <w:rFonts w:hint="default"/>
                <w:b w:val="0"/>
                <w:bCs/>
                <w:lang w:val="ru-RU"/>
              </w:rPr>
              <w:t>Раствор для в/в введения 5 мл, №10</w:t>
            </w:r>
          </w:p>
        </w:tc>
      </w:tr>
      <w:tr w14:paraId="3809453E">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BD47832">
            <w:pPr>
              <w:pStyle w:val="66"/>
              <w:numPr>
                <w:ilvl w:val="0"/>
                <w:numId w:val="7"/>
              </w:numPr>
            </w:pPr>
          </w:p>
        </w:tc>
        <w:tc>
          <w:tcPr>
            <w:tcW w:w="2268" w:type="dxa"/>
            <w:tcBorders>
              <w:top w:val="single" w:color="auto" w:sz="4" w:space="0"/>
              <w:bottom w:val="single" w:color="auto" w:sz="4" w:space="0"/>
            </w:tcBorders>
            <w:shd w:val="clear" w:color="auto" w:fill="auto"/>
            <w:vAlign w:val="top"/>
          </w:tcPr>
          <w:p w14:paraId="60C05249">
            <w:pPr>
              <w:rPr>
                <w:rFonts w:hint="default" w:ascii="Times New Roman" w:hAnsi="Times New Roman" w:eastAsia="Times New Roman" w:cs="Times New Roman"/>
                <w:b w:val="0"/>
                <w:bCs/>
                <w:lang w:val="ru-RU" w:eastAsia="ru-RU" w:bidi="ar-SA"/>
              </w:rPr>
            </w:pPr>
            <w:r>
              <w:rPr>
                <w:rFonts w:hint="default"/>
                <w:b w:val="0"/>
                <w:bCs/>
                <w:lang w:val="ru-RU"/>
              </w:rPr>
              <w:t xml:space="preserve">Ринонорм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081F35F">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F65B26A">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89419FA">
            <w:pPr>
              <w:pStyle w:val="66"/>
            </w:pPr>
          </w:p>
        </w:tc>
        <w:tc>
          <w:tcPr>
            <w:tcW w:w="1276" w:type="dxa"/>
            <w:tcBorders>
              <w:top w:val="single" w:color="auto" w:sz="4" w:space="0"/>
              <w:left w:val="single" w:color="auto" w:sz="4" w:space="0"/>
              <w:bottom w:val="single" w:color="auto" w:sz="4" w:space="0"/>
              <w:right w:val="single" w:color="auto" w:sz="4" w:space="0"/>
            </w:tcBorders>
          </w:tcPr>
          <w:p w14:paraId="0F031E14">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08EC94E5">
            <w:pPr>
              <w:rPr>
                <w:rFonts w:hint="default" w:ascii="Times New Roman" w:hAnsi="Times New Roman" w:eastAsia="Times New Roman" w:cs="Times New Roman"/>
                <w:b w:val="0"/>
                <w:bCs/>
                <w:lang w:val="ru-RU" w:eastAsia="ru-RU" w:bidi="ar-SA"/>
              </w:rPr>
            </w:pPr>
            <w:r>
              <w:rPr>
                <w:rFonts w:hint="default"/>
                <w:b w:val="0"/>
                <w:bCs/>
                <w:lang w:val="ru-RU"/>
              </w:rPr>
              <w:t>Спрей назальный, 1%, 20мл.</w:t>
            </w:r>
          </w:p>
        </w:tc>
      </w:tr>
      <w:tr w14:paraId="0A5DD64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09BDC88">
            <w:pPr>
              <w:pStyle w:val="66"/>
              <w:numPr>
                <w:ilvl w:val="0"/>
                <w:numId w:val="7"/>
              </w:numPr>
            </w:pPr>
          </w:p>
        </w:tc>
        <w:tc>
          <w:tcPr>
            <w:tcW w:w="2268" w:type="dxa"/>
            <w:tcBorders>
              <w:top w:val="single" w:color="auto" w:sz="4" w:space="0"/>
              <w:bottom w:val="single" w:color="auto" w:sz="4" w:space="0"/>
            </w:tcBorders>
            <w:shd w:val="clear" w:color="auto" w:fill="auto"/>
            <w:vAlign w:val="top"/>
          </w:tcPr>
          <w:p w14:paraId="12F92665">
            <w:pPr>
              <w:rPr>
                <w:rFonts w:hint="default" w:ascii="Times New Roman" w:hAnsi="Times New Roman" w:eastAsia="Times New Roman" w:cs="Times New Roman"/>
                <w:b w:val="0"/>
                <w:bCs/>
                <w:lang w:val="ru-RU" w:eastAsia="ru-RU" w:bidi="ar-SA"/>
              </w:rPr>
            </w:pPr>
            <w:r>
              <w:rPr>
                <w:b w:val="0"/>
                <w:bCs/>
                <w:lang w:val="ru-RU"/>
              </w:rPr>
              <w:t>Рисперидон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BE71E3B">
            <w:pPr>
              <w:jc w:val="center"/>
              <w:rPr>
                <w:rFonts w:hint="default" w:ascii="Times New Roman" w:hAnsi="Times New Roman" w:eastAsia="Times New Roman" w:cs="Times New Roman"/>
                <w:b w:val="0"/>
                <w:bCs/>
                <w:lang w:val="ru-RU" w:eastAsia="ru-RU" w:bidi="ar-SA"/>
              </w:rPr>
            </w:pPr>
            <w:r>
              <w:rPr>
                <w:rFonts w:hint="default"/>
                <w:b w:val="0"/>
                <w:bCs/>
                <w:lang w:val="ru-RU"/>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929173B">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A9C2799">
            <w:pPr>
              <w:pStyle w:val="66"/>
            </w:pPr>
          </w:p>
        </w:tc>
        <w:tc>
          <w:tcPr>
            <w:tcW w:w="1276" w:type="dxa"/>
            <w:tcBorders>
              <w:top w:val="single" w:color="auto" w:sz="4" w:space="0"/>
              <w:left w:val="single" w:color="auto" w:sz="4" w:space="0"/>
              <w:bottom w:val="single" w:color="auto" w:sz="4" w:space="0"/>
              <w:right w:val="single" w:color="auto" w:sz="4" w:space="0"/>
            </w:tcBorders>
          </w:tcPr>
          <w:p w14:paraId="2936784D">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F9C2FB4">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2 мг №20</w:t>
            </w:r>
          </w:p>
        </w:tc>
      </w:tr>
      <w:tr w14:paraId="5DA9A0DC">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7A6F0044">
            <w:pPr>
              <w:pStyle w:val="66"/>
              <w:numPr>
                <w:ilvl w:val="0"/>
                <w:numId w:val="7"/>
              </w:numPr>
            </w:pPr>
          </w:p>
        </w:tc>
        <w:tc>
          <w:tcPr>
            <w:tcW w:w="2268" w:type="dxa"/>
            <w:tcBorders>
              <w:top w:val="single" w:color="auto" w:sz="4" w:space="0"/>
              <w:bottom w:val="single" w:color="auto" w:sz="4" w:space="0"/>
            </w:tcBorders>
            <w:shd w:val="clear" w:color="auto" w:fill="auto"/>
            <w:vAlign w:val="top"/>
          </w:tcPr>
          <w:p w14:paraId="39C1F0E7">
            <w:pPr>
              <w:rPr>
                <w:rFonts w:hint="default" w:ascii="Times New Roman" w:hAnsi="Times New Roman" w:eastAsia="Times New Roman" w:cs="Times New Roman"/>
                <w:b w:val="0"/>
                <w:bCs/>
                <w:lang w:val="ru-RU" w:eastAsia="ru-RU" w:bidi="ar-SA"/>
              </w:rPr>
            </w:pPr>
            <w:r>
              <w:rPr>
                <w:rFonts w:hint="default"/>
                <w:b w:val="0"/>
                <w:bCs/>
                <w:lang w:val="ru-RU"/>
              </w:rPr>
              <w:t xml:space="preserve">Синафлан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6E01358">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6BABCF9A">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973E8CF">
            <w:pPr>
              <w:pStyle w:val="66"/>
            </w:pPr>
          </w:p>
        </w:tc>
        <w:tc>
          <w:tcPr>
            <w:tcW w:w="1276" w:type="dxa"/>
            <w:tcBorders>
              <w:top w:val="single" w:color="auto" w:sz="4" w:space="0"/>
              <w:left w:val="single" w:color="auto" w:sz="4" w:space="0"/>
              <w:bottom w:val="single" w:color="auto" w:sz="4" w:space="0"/>
              <w:right w:val="single" w:color="auto" w:sz="4" w:space="0"/>
            </w:tcBorders>
          </w:tcPr>
          <w:p w14:paraId="1A31004E">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169CBE8">
            <w:pPr>
              <w:rPr>
                <w:rFonts w:hint="default" w:ascii="Times New Roman" w:hAnsi="Times New Roman" w:eastAsia="Times New Roman" w:cs="Times New Roman"/>
                <w:b w:val="0"/>
                <w:bCs/>
                <w:lang w:val="ru-RU" w:eastAsia="ru-RU" w:bidi="ar-SA"/>
              </w:rPr>
            </w:pPr>
            <w:r>
              <w:rPr>
                <w:rFonts w:hint="default"/>
                <w:b w:val="0"/>
                <w:bCs/>
                <w:lang w:val="ru-RU"/>
              </w:rPr>
              <w:t>Мазь, 10 г</w:t>
            </w:r>
          </w:p>
        </w:tc>
      </w:tr>
      <w:tr w14:paraId="21937366">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6BF900D">
            <w:pPr>
              <w:pStyle w:val="66"/>
              <w:numPr>
                <w:ilvl w:val="0"/>
                <w:numId w:val="7"/>
              </w:numPr>
            </w:pPr>
          </w:p>
        </w:tc>
        <w:tc>
          <w:tcPr>
            <w:tcW w:w="2268" w:type="dxa"/>
            <w:tcBorders>
              <w:top w:val="single" w:color="auto" w:sz="4" w:space="0"/>
              <w:bottom w:val="single" w:color="auto" w:sz="4" w:space="0"/>
            </w:tcBorders>
            <w:shd w:val="clear" w:color="auto" w:fill="auto"/>
            <w:vAlign w:val="top"/>
          </w:tcPr>
          <w:p w14:paraId="1F6E693B">
            <w:pPr>
              <w:rPr>
                <w:rFonts w:hint="default" w:ascii="Times New Roman" w:hAnsi="Times New Roman" w:eastAsia="Times New Roman" w:cs="Times New Roman"/>
                <w:b w:val="0"/>
                <w:bCs/>
                <w:lang w:val="ru-RU" w:eastAsia="ru-RU" w:bidi="ar-SA"/>
              </w:rPr>
            </w:pPr>
            <w:r>
              <w:rPr>
                <w:rFonts w:hint="default"/>
                <w:b w:val="0"/>
                <w:bCs/>
                <w:lang w:val="ru-RU"/>
              </w:rPr>
              <w:t xml:space="preserve">Система инфузионная для в/в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EC1ABD6">
            <w:pPr>
              <w:jc w:val="center"/>
              <w:rPr>
                <w:rFonts w:hint="default" w:ascii="Times New Roman" w:hAnsi="Times New Roman" w:eastAsia="Times New Roman" w:cs="Times New Roman"/>
                <w:b w:val="0"/>
                <w:bCs/>
                <w:lang w:val="ru-RU" w:eastAsia="ru-RU" w:bidi="ar-SA"/>
              </w:rPr>
            </w:pPr>
            <w:r>
              <w:rPr>
                <w:rFonts w:hint="default"/>
                <w:b w:val="0"/>
                <w:bCs/>
                <w:lang w:val="ru-RU"/>
              </w:rPr>
              <w:t>100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7E440DF">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3E383C0">
            <w:pPr>
              <w:pStyle w:val="66"/>
            </w:pPr>
          </w:p>
        </w:tc>
        <w:tc>
          <w:tcPr>
            <w:tcW w:w="1276" w:type="dxa"/>
            <w:tcBorders>
              <w:top w:val="single" w:color="auto" w:sz="4" w:space="0"/>
              <w:left w:val="single" w:color="auto" w:sz="4" w:space="0"/>
              <w:bottom w:val="single" w:color="auto" w:sz="4" w:space="0"/>
              <w:right w:val="single" w:color="auto" w:sz="4" w:space="0"/>
            </w:tcBorders>
          </w:tcPr>
          <w:p w14:paraId="3836DA3D">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E9E4D6F">
            <w:pPr>
              <w:rPr>
                <w:rFonts w:hint="default" w:ascii="Times New Roman" w:hAnsi="Times New Roman" w:eastAsia="Times New Roman" w:cs="Times New Roman"/>
                <w:b w:val="0"/>
                <w:bCs/>
                <w:lang w:val="ru-RU" w:eastAsia="ru-RU" w:bidi="ar-SA"/>
              </w:rPr>
            </w:pPr>
            <w:r>
              <w:rPr>
                <w:rFonts w:hint="default"/>
                <w:b w:val="0"/>
                <w:bCs/>
                <w:lang w:val="ru-RU"/>
              </w:rPr>
              <w:t>№ 1</w:t>
            </w:r>
          </w:p>
        </w:tc>
      </w:tr>
      <w:tr w14:paraId="624C3B34">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53639F8">
            <w:pPr>
              <w:pStyle w:val="66"/>
              <w:numPr>
                <w:ilvl w:val="0"/>
                <w:numId w:val="7"/>
              </w:numPr>
            </w:pPr>
          </w:p>
        </w:tc>
        <w:tc>
          <w:tcPr>
            <w:tcW w:w="2268" w:type="dxa"/>
            <w:tcBorders>
              <w:top w:val="single" w:color="auto" w:sz="4" w:space="0"/>
              <w:bottom w:val="single" w:color="auto" w:sz="4" w:space="0"/>
            </w:tcBorders>
            <w:shd w:val="clear" w:color="auto" w:fill="auto"/>
            <w:vAlign w:val="top"/>
          </w:tcPr>
          <w:p w14:paraId="07A432BA">
            <w:pPr>
              <w:rPr>
                <w:rFonts w:hint="default" w:ascii="Times New Roman" w:hAnsi="Times New Roman" w:eastAsia="Times New Roman" w:cs="Times New Roman"/>
                <w:b w:val="0"/>
                <w:bCs/>
                <w:lang w:val="ru-RU" w:eastAsia="ru-RU" w:bidi="ar-SA"/>
              </w:rPr>
            </w:pPr>
            <w:r>
              <w:rPr>
                <w:rFonts w:hint="default"/>
                <w:b w:val="0"/>
                <w:bCs/>
                <w:lang w:val="ru-RU"/>
              </w:rPr>
              <w:t>Смесь для энтерального питания</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1D7DB97">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3A3B83F">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26B0F0D">
            <w:pPr>
              <w:pStyle w:val="66"/>
            </w:pPr>
          </w:p>
        </w:tc>
        <w:tc>
          <w:tcPr>
            <w:tcW w:w="1276" w:type="dxa"/>
            <w:tcBorders>
              <w:top w:val="single" w:color="auto" w:sz="4" w:space="0"/>
              <w:left w:val="single" w:color="auto" w:sz="4" w:space="0"/>
              <w:bottom w:val="single" w:color="auto" w:sz="4" w:space="0"/>
              <w:right w:val="single" w:color="auto" w:sz="4" w:space="0"/>
            </w:tcBorders>
          </w:tcPr>
          <w:p w14:paraId="000D236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6E3424D">
            <w:pPr>
              <w:rPr>
                <w:rFonts w:hint="default" w:ascii="Times New Roman" w:hAnsi="Times New Roman" w:eastAsia="Times New Roman" w:cs="Times New Roman"/>
                <w:b w:val="0"/>
                <w:bCs/>
                <w:lang w:val="ru-RU" w:eastAsia="ru-RU" w:bidi="ar-SA"/>
              </w:rPr>
            </w:pPr>
            <w:r>
              <w:rPr>
                <w:rFonts w:hint="default"/>
                <w:b w:val="0"/>
                <w:bCs/>
                <w:lang w:val="ru-RU"/>
              </w:rPr>
              <w:t>Нутриен, 350гр.</w:t>
            </w:r>
          </w:p>
        </w:tc>
      </w:tr>
      <w:tr w14:paraId="0BEAF25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2A9FFCA">
            <w:pPr>
              <w:pStyle w:val="66"/>
              <w:numPr>
                <w:ilvl w:val="0"/>
                <w:numId w:val="7"/>
              </w:numPr>
            </w:pPr>
          </w:p>
        </w:tc>
        <w:tc>
          <w:tcPr>
            <w:tcW w:w="2268" w:type="dxa"/>
            <w:tcBorders>
              <w:top w:val="single" w:color="auto" w:sz="4" w:space="0"/>
              <w:bottom w:val="single" w:color="auto" w:sz="4" w:space="0"/>
            </w:tcBorders>
            <w:shd w:val="clear" w:color="auto" w:fill="auto"/>
            <w:vAlign w:val="top"/>
          </w:tcPr>
          <w:p w14:paraId="3666D00A">
            <w:pPr>
              <w:rPr>
                <w:rFonts w:hint="default" w:ascii="Times New Roman" w:hAnsi="Times New Roman" w:eastAsia="Times New Roman" w:cs="Times New Roman"/>
                <w:b w:val="0"/>
                <w:bCs/>
                <w:lang w:val="ru-RU" w:eastAsia="ru-RU" w:bidi="ar-SA"/>
              </w:rPr>
            </w:pPr>
            <w:r>
              <w:rPr>
                <w:rFonts w:hint="default"/>
                <w:b w:val="0"/>
                <w:bCs/>
                <w:lang w:val="ru-RU"/>
              </w:rPr>
              <w:t xml:space="preserve">Стелланин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8D70FF3">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79A9145">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B9E90FF">
            <w:pPr>
              <w:pStyle w:val="66"/>
            </w:pPr>
          </w:p>
        </w:tc>
        <w:tc>
          <w:tcPr>
            <w:tcW w:w="1276" w:type="dxa"/>
            <w:tcBorders>
              <w:top w:val="single" w:color="auto" w:sz="4" w:space="0"/>
              <w:left w:val="single" w:color="auto" w:sz="4" w:space="0"/>
              <w:bottom w:val="single" w:color="auto" w:sz="4" w:space="0"/>
              <w:right w:val="single" w:color="auto" w:sz="4" w:space="0"/>
            </w:tcBorders>
          </w:tcPr>
          <w:p w14:paraId="3A82A53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B5CC814">
            <w:pPr>
              <w:rPr>
                <w:rFonts w:hint="default" w:ascii="Times New Roman" w:hAnsi="Times New Roman" w:eastAsia="Times New Roman" w:cs="Times New Roman"/>
                <w:b w:val="0"/>
                <w:bCs/>
                <w:lang w:val="ru-RU" w:eastAsia="ru-RU" w:bidi="ar-SA"/>
              </w:rPr>
            </w:pPr>
            <w:r>
              <w:rPr>
                <w:rFonts w:hint="default"/>
                <w:b w:val="0"/>
                <w:bCs/>
                <w:lang w:val="ru-RU"/>
              </w:rPr>
              <w:t>Мазь, 3%, 20г</w:t>
            </w:r>
          </w:p>
        </w:tc>
      </w:tr>
      <w:tr w14:paraId="4D67673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BCB9A15">
            <w:pPr>
              <w:pStyle w:val="66"/>
              <w:numPr>
                <w:ilvl w:val="0"/>
                <w:numId w:val="7"/>
              </w:numPr>
            </w:pPr>
          </w:p>
        </w:tc>
        <w:tc>
          <w:tcPr>
            <w:tcW w:w="2268" w:type="dxa"/>
            <w:tcBorders>
              <w:top w:val="single" w:color="auto" w:sz="4" w:space="0"/>
              <w:bottom w:val="single" w:color="auto" w:sz="4" w:space="0"/>
            </w:tcBorders>
            <w:shd w:val="clear" w:color="auto" w:fill="auto"/>
            <w:vAlign w:val="top"/>
          </w:tcPr>
          <w:p w14:paraId="4518A7A4">
            <w:pPr>
              <w:rPr>
                <w:rFonts w:hint="default" w:ascii="Times New Roman" w:hAnsi="Times New Roman" w:eastAsia="Times New Roman" w:cs="Times New Roman"/>
                <w:b w:val="0"/>
                <w:bCs/>
                <w:lang w:val="ru-RU" w:eastAsia="ru-RU" w:bidi="ar-SA"/>
              </w:rPr>
            </w:pPr>
            <w:r>
              <w:rPr>
                <w:rFonts w:hint="default"/>
                <w:b w:val="0"/>
                <w:bCs/>
                <w:lang w:val="ru-RU"/>
              </w:rPr>
              <w:t xml:space="preserve">Стопангин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B355B24">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B8A45E9">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7EA84B75">
            <w:pPr>
              <w:pStyle w:val="66"/>
            </w:pPr>
          </w:p>
        </w:tc>
        <w:tc>
          <w:tcPr>
            <w:tcW w:w="1276" w:type="dxa"/>
            <w:tcBorders>
              <w:top w:val="single" w:color="auto" w:sz="4" w:space="0"/>
              <w:left w:val="single" w:color="auto" w:sz="4" w:space="0"/>
              <w:bottom w:val="single" w:color="auto" w:sz="4" w:space="0"/>
              <w:right w:val="single" w:color="auto" w:sz="4" w:space="0"/>
            </w:tcBorders>
          </w:tcPr>
          <w:p w14:paraId="665E84E3">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1F607B6">
            <w:pPr>
              <w:rPr>
                <w:rFonts w:hint="default" w:ascii="Times New Roman" w:hAnsi="Times New Roman" w:eastAsia="Times New Roman" w:cs="Times New Roman"/>
                <w:b w:val="0"/>
                <w:bCs/>
                <w:lang w:val="ru-RU" w:eastAsia="ru-RU" w:bidi="ar-SA"/>
              </w:rPr>
            </w:pPr>
            <w:r>
              <w:rPr>
                <w:rFonts w:hint="default"/>
                <w:b w:val="0"/>
                <w:bCs/>
                <w:lang w:val="ru-RU"/>
              </w:rPr>
              <w:t>Аэрозоль, 30 мл</w:t>
            </w:r>
          </w:p>
        </w:tc>
      </w:tr>
      <w:tr w14:paraId="0EF36FC0">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58CE2D0">
            <w:pPr>
              <w:pStyle w:val="66"/>
              <w:numPr>
                <w:ilvl w:val="0"/>
                <w:numId w:val="7"/>
              </w:numPr>
            </w:pPr>
          </w:p>
        </w:tc>
        <w:tc>
          <w:tcPr>
            <w:tcW w:w="2268" w:type="dxa"/>
            <w:tcBorders>
              <w:top w:val="single" w:color="auto" w:sz="4" w:space="0"/>
              <w:bottom w:val="single" w:color="auto" w:sz="4" w:space="0"/>
            </w:tcBorders>
            <w:shd w:val="clear" w:color="auto" w:fill="auto"/>
            <w:vAlign w:val="top"/>
          </w:tcPr>
          <w:p w14:paraId="5DCB7141">
            <w:pPr>
              <w:rPr>
                <w:rFonts w:hint="default" w:ascii="Times New Roman" w:hAnsi="Times New Roman" w:eastAsia="Times New Roman" w:cs="Times New Roman"/>
                <w:b w:val="0"/>
                <w:bCs/>
                <w:lang w:val="ru-RU" w:eastAsia="ru-RU" w:bidi="ar-SA"/>
              </w:rPr>
            </w:pPr>
            <w:r>
              <w:rPr>
                <w:rFonts w:hint="default"/>
                <w:b w:val="0"/>
                <w:bCs/>
                <w:lang w:val="ru-RU"/>
              </w:rPr>
              <w:t xml:space="preserve">Супрастин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17F480C">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B0E16D1">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9A87DDC">
            <w:pPr>
              <w:pStyle w:val="66"/>
            </w:pPr>
          </w:p>
        </w:tc>
        <w:tc>
          <w:tcPr>
            <w:tcW w:w="1276" w:type="dxa"/>
            <w:tcBorders>
              <w:top w:val="single" w:color="auto" w:sz="4" w:space="0"/>
              <w:left w:val="single" w:color="auto" w:sz="4" w:space="0"/>
              <w:bottom w:val="single" w:color="auto" w:sz="4" w:space="0"/>
              <w:right w:val="single" w:color="auto" w:sz="4" w:space="0"/>
            </w:tcBorders>
          </w:tcPr>
          <w:p w14:paraId="0CA0CE27">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1D06162">
            <w:pPr>
              <w:rPr>
                <w:rFonts w:hint="default" w:ascii="Times New Roman" w:hAnsi="Times New Roman" w:eastAsia="Times New Roman" w:cs="Times New Roman"/>
                <w:b w:val="0"/>
                <w:bCs/>
                <w:lang w:val="ru-RU" w:eastAsia="ru-RU" w:bidi="ar-SA"/>
              </w:rPr>
            </w:pPr>
            <w:r>
              <w:rPr>
                <w:rFonts w:hint="default"/>
                <w:b w:val="0"/>
                <w:bCs/>
                <w:lang w:val="ru-RU"/>
              </w:rPr>
              <w:t>Таб. 25 мг, № 40</w:t>
            </w:r>
          </w:p>
        </w:tc>
      </w:tr>
      <w:tr w14:paraId="0A5A1D5C">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39E0DCC">
            <w:pPr>
              <w:pStyle w:val="66"/>
              <w:numPr>
                <w:ilvl w:val="0"/>
                <w:numId w:val="7"/>
              </w:numPr>
            </w:pPr>
          </w:p>
        </w:tc>
        <w:tc>
          <w:tcPr>
            <w:tcW w:w="2268" w:type="dxa"/>
            <w:tcBorders>
              <w:top w:val="single" w:color="auto" w:sz="4" w:space="0"/>
              <w:bottom w:val="single" w:color="auto" w:sz="4" w:space="0"/>
            </w:tcBorders>
            <w:shd w:val="clear" w:color="auto" w:fill="auto"/>
            <w:vAlign w:val="top"/>
          </w:tcPr>
          <w:p w14:paraId="47BBC449">
            <w:pPr>
              <w:rPr>
                <w:rFonts w:hint="default" w:ascii="Times New Roman" w:hAnsi="Times New Roman" w:eastAsia="Times New Roman" w:cs="Times New Roman"/>
                <w:b w:val="0"/>
                <w:bCs/>
                <w:lang w:val="ru-RU" w:eastAsia="ru-RU" w:bidi="ar-SA"/>
              </w:rPr>
            </w:pPr>
            <w:r>
              <w:rPr>
                <w:rFonts w:hint="default"/>
                <w:b w:val="0"/>
                <w:bCs/>
                <w:lang w:val="ru-RU"/>
              </w:rPr>
              <w:t xml:space="preserve">Таурин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4D0F2F9">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53F92434">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5837877">
            <w:pPr>
              <w:pStyle w:val="66"/>
            </w:pPr>
          </w:p>
        </w:tc>
        <w:tc>
          <w:tcPr>
            <w:tcW w:w="1276" w:type="dxa"/>
            <w:tcBorders>
              <w:top w:val="single" w:color="auto" w:sz="4" w:space="0"/>
              <w:left w:val="single" w:color="auto" w:sz="4" w:space="0"/>
              <w:bottom w:val="single" w:color="auto" w:sz="4" w:space="0"/>
              <w:right w:val="single" w:color="auto" w:sz="4" w:space="0"/>
            </w:tcBorders>
          </w:tcPr>
          <w:p w14:paraId="65D7B3E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568624A6">
            <w:pPr>
              <w:rPr>
                <w:rFonts w:hint="default" w:ascii="Times New Roman" w:hAnsi="Times New Roman" w:eastAsia="Times New Roman" w:cs="Times New Roman"/>
                <w:b w:val="0"/>
                <w:bCs/>
                <w:lang w:val="ru-RU" w:eastAsia="ru-RU" w:bidi="ar-SA"/>
              </w:rPr>
            </w:pPr>
            <w:r>
              <w:rPr>
                <w:rFonts w:hint="default"/>
                <w:b w:val="0"/>
                <w:bCs/>
                <w:lang w:val="ru-RU"/>
              </w:rPr>
              <w:t>Капли глазные, 15 мл</w:t>
            </w:r>
          </w:p>
        </w:tc>
      </w:tr>
      <w:tr w14:paraId="247D10CD">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355A2682">
            <w:pPr>
              <w:pStyle w:val="66"/>
              <w:numPr>
                <w:ilvl w:val="0"/>
                <w:numId w:val="7"/>
              </w:numPr>
            </w:pPr>
          </w:p>
        </w:tc>
        <w:tc>
          <w:tcPr>
            <w:tcW w:w="2268" w:type="dxa"/>
            <w:tcBorders>
              <w:top w:val="single" w:color="auto" w:sz="4" w:space="0"/>
              <w:bottom w:val="single" w:color="auto" w:sz="4" w:space="0"/>
            </w:tcBorders>
            <w:shd w:val="clear" w:color="auto" w:fill="auto"/>
            <w:vAlign w:val="top"/>
          </w:tcPr>
          <w:p w14:paraId="2A881581">
            <w:pPr>
              <w:rPr>
                <w:rFonts w:hint="default" w:ascii="Times New Roman" w:hAnsi="Times New Roman" w:eastAsia="Times New Roman" w:cs="Times New Roman"/>
                <w:b w:val="0"/>
                <w:bCs/>
                <w:lang w:val="ru-RU" w:eastAsia="ru-RU" w:bidi="ar-SA"/>
              </w:rPr>
            </w:pPr>
            <w:r>
              <w:rPr>
                <w:rFonts w:hint="default"/>
                <w:b w:val="0"/>
                <w:bCs/>
                <w:lang w:val="ru-RU"/>
              </w:rPr>
              <w:t>Тест полоски</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194E71C">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BE1716F">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2626E33">
            <w:pPr>
              <w:pStyle w:val="66"/>
            </w:pPr>
          </w:p>
        </w:tc>
        <w:tc>
          <w:tcPr>
            <w:tcW w:w="1276" w:type="dxa"/>
            <w:tcBorders>
              <w:top w:val="single" w:color="auto" w:sz="4" w:space="0"/>
              <w:left w:val="single" w:color="auto" w:sz="4" w:space="0"/>
              <w:bottom w:val="single" w:color="auto" w:sz="4" w:space="0"/>
              <w:right w:val="single" w:color="auto" w:sz="4" w:space="0"/>
            </w:tcBorders>
          </w:tcPr>
          <w:p w14:paraId="3CEE8538">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3D143EC">
            <w:pPr>
              <w:rPr>
                <w:rFonts w:hint="default" w:ascii="Times New Roman" w:hAnsi="Times New Roman" w:eastAsia="Times New Roman" w:cs="Times New Roman"/>
                <w:b w:val="0"/>
                <w:bCs/>
                <w:lang w:val="ru-RU" w:eastAsia="ru-RU" w:bidi="ar-SA"/>
              </w:rPr>
            </w:pPr>
            <w:r>
              <w:rPr>
                <w:rFonts w:hint="default"/>
                <w:b w:val="0"/>
                <w:bCs/>
                <w:lang w:val="ru-RU"/>
              </w:rPr>
              <w:t>Акку Чек Актив, № 50</w:t>
            </w:r>
          </w:p>
        </w:tc>
      </w:tr>
      <w:tr w14:paraId="43032F0B">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FD02CE7">
            <w:pPr>
              <w:pStyle w:val="66"/>
              <w:numPr>
                <w:ilvl w:val="0"/>
                <w:numId w:val="7"/>
              </w:numPr>
            </w:pPr>
          </w:p>
        </w:tc>
        <w:tc>
          <w:tcPr>
            <w:tcW w:w="2268" w:type="dxa"/>
            <w:tcBorders>
              <w:top w:val="single" w:color="auto" w:sz="4" w:space="0"/>
              <w:bottom w:val="single" w:color="auto" w:sz="4" w:space="0"/>
            </w:tcBorders>
            <w:shd w:val="clear" w:color="auto" w:fill="auto"/>
            <w:vAlign w:val="top"/>
          </w:tcPr>
          <w:p w14:paraId="0465000B">
            <w:pPr>
              <w:rPr>
                <w:rFonts w:hint="default" w:ascii="Times New Roman" w:hAnsi="Times New Roman" w:eastAsia="Times New Roman" w:cs="Times New Roman"/>
                <w:b w:val="0"/>
                <w:bCs/>
                <w:lang w:val="ru-RU" w:eastAsia="ru-RU" w:bidi="ar-SA"/>
              </w:rPr>
            </w:pPr>
            <w:r>
              <w:rPr>
                <w:rFonts w:hint="default"/>
                <w:b w:val="0"/>
                <w:bCs/>
                <w:lang w:val="ru-RU"/>
              </w:rPr>
              <w:t xml:space="preserve">Тетрациклин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59F9075">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ECE718A">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D0579D4">
            <w:pPr>
              <w:pStyle w:val="66"/>
            </w:pPr>
          </w:p>
        </w:tc>
        <w:tc>
          <w:tcPr>
            <w:tcW w:w="1276" w:type="dxa"/>
            <w:tcBorders>
              <w:top w:val="single" w:color="auto" w:sz="4" w:space="0"/>
              <w:left w:val="single" w:color="auto" w:sz="4" w:space="0"/>
              <w:bottom w:val="single" w:color="auto" w:sz="4" w:space="0"/>
              <w:right w:val="single" w:color="auto" w:sz="4" w:space="0"/>
            </w:tcBorders>
          </w:tcPr>
          <w:p w14:paraId="56D167E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BEAEBEC">
            <w:pPr>
              <w:rPr>
                <w:rFonts w:hint="default" w:ascii="Times New Roman" w:hAnsi="Times New Roman" w:eastAsia="Times New Roman" w:cs="Times New Roman"/>
                <w:b w:val="0"/>
                <w:bCs/>
                <w:lang w:val="ru-RU" w:eastAsia="ru-RU" w:bidi="ar-SA"/>
              </w:rPr>
            </w:pPr>
            <w:r>
              <w:rPr>
                <w:rFonts w:hint="default"/>
                <w:b w:val="0"/>
                <w:bCs/>
                <w:lang w:val="ru-RU"/>
              </w:rPr>
              <w:t>Мазь глазная 1%, 5г</w:t>
            </w:r>
          </w:p>
        </w:tc>
      </w:tr>
      <w:tr w14:paraId="5239732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0CB0493">
            <w:pPr>
              <w:pStyle w:val="66"/>
              <w:numPr>
                <w:ilvl w:val="0"/>
                <w:numId w:val="7"/>
              </w:numPr>
            </w:pPr>
          </w:p>
        </w:tc>
        <w:tc>
          <w:tcPr>
            <w:tcW w:w="2268" w:type="dxa"/>
            <w:tcBorders>
              <w:top w:val="single" w:color="auto" w:sz="4" w:space="0"/>
              <w:bottom w:val="single" w:color="auto" w:sz="4" w:space="0"/>
            </w:tcBorders>
            <w:shd w:val="clear" w:color="auto" w:fill="auto"/>
            <w:vAlign w:val="top"/>
          </w:tcPr>
          <w:p w14:paraId="3585F0FB">
            <w:pPr>
              <w:rPr>
                <w:rFonts w:hint="default" w:ascii="Times New Roman" w:hAnsi="Times New Roman" w:eastAsia="Times New Roman" w:cs="Times New Roman"/>
                <w:b w:val="0"/>
                <w:bCs/>
                <w:lang w:val="ru-RU" w:eastAsia="ru-RU" w:bidi="ar-SA"/>
              </w:rPr>
            </w:pPr>
            <w:r>
              <w:rPr>
                <w:rFonts w:hint="default"/>
                <w:b w:val="0"/>
                <w:bCs/>
                <w:lang w:val="ru-RU"/>
              </w:rPr>
              <w:t xml:space="preserve">Тонометр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B798A6C">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EAFD7B3">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166185B">
            <w:pPr>
              <w:pStyle w:val="66"/>
            </w:pPr>
          </w:p>
        </w:tc>
        <w:tc>
          <w:tcPr>
            <w:tcW w:w="1276" w:type="dxa"/>
            <w:tcBorders>
              <w:top w:val="single" w:color="auto" w:sz="4" w:space="0"/>
              <w:left w:val="single" w:color="auto" w:sz="4" w:space="0"/>
              <w:bottom w:val="single" w:color="auto" w:sz="4" w:space="0"/>
              <w:right w:val="single" w:color="auto" w:sz="4" w:space="0"/>
            </w:tcBorders>
          </w:tcPr>
          <w:p w14:paraId="0D9413C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D69D5D6">
            <w:pPr>
              <w:rPr>
                <w:rFonts w:hint="default" w:ascii="Times New Roman" w:hAnsi="Times New Roman" w:eastAsia="Times New Roman" w:cs="Times New Roman"/>
                <w:b w:val="0"/>
                <w:bCs/>
                <w:lang w:val="ru-RU" w:eastAsia="ru-RU" w:bidi="ar-SA"/>
              </w:rPr>
            </w:pPr>
            <w:r>
              <w:rPr>
                <w:rFonts w:hint="default"/>
                <w:b w:val="0"/>
                <w:bCs/>
                <w:lang w:val="ru-RU"/>
              </w:rPr>
              <w:t xml:space="preserve">Автоматический с манжетой </w:t>
            </w:r>
          </w:p>
        </w:tc>
      </w:tr>
      <w:tr w14:paraId="46FA713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E275C55">
            <w:pPr>
              <w:pStyle w:val="66"/>
              <w:numPr>
                <w:ilvl w:val="0"/>
                <w:numId w:val="7"/>
              </w:numPr>
            </w:pPr>
          </w:p>
        </w:tc>
        <w:tc>
          <w:tcPr>
            <w:tcW w:w="2268" w:type="dxa"/>
            <w:tcBorders>
              <w:top w:val="single" w:color="auto" w:sz="4" w:space="0"/>
              <w:bottom w:val="single" w:color="auto" w:sz="4" w:space="0"/>
            </w:tcBorders>
            <w:shd w:val="clear" w:color="auto" w:fill="auto"/>
            <w:vAlign w:val="top"/>
          </w:tcPr>
          <w:p w14:paraId="69D80E93">
            <w:pPr>
              <w:rPr>
                <w:rFonts w:hint="default" w:ascii="Times New Roman" w:hAnsi="Times New Roman" w:eastAsia="Times New Roman" w:cs="Times New Roman"/>
                <w:b w:val="0"/>
                <w:bCs/>
                <w:lang w:val="ru-RU" w:eastAsia="ru-RU" w:bidi="ar-SA"/>
              </w:rPr>
            </w:pPr>
            <w:r>
              <w:rPr>
                <w:rFonts w:hint="default"/>
                <w:b w:val="0"/>
                <w:bCs/>
                <w:lang w:val="ru-RU"/>
              </w:rPr>
              <w:t xml:space="preserve">Тромбо АСС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0F3237B">
            <w:pPr>
              <w:jc w:val="center"/>
              <w:rPr>
                <w:rFonts w:hint="default" w:ascii="Times New Roman" w:hAnsi="Times New Roman" w:eastAsia="Times New Roman" w:cs="Times New Roman"/>
                <w:b w:val="0"/>
                <w:bCs/>
                <w:lang w:val="ru-RU" w:eastAsia="ru-RU" w:bidi="ar-SA"/>
              </w:rPr>
            </w:pPr>
            <w:r>
              <w:rPr>
                <w:rFonts w:hint="default"/>
                <w:b w:val="0"/>
                <w:bCs/>
                <w:lang w:val="ru-RU"/>
              </w:rPr>
              <w:t>15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45D96C3">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A60E0C9">
            <w:pPr>
              <w:pStyle w:val="66"/>
            </w:pPr>
          </w:p>
        </w:tc>
        <w:tc>
          <w:tcPr>
            <w:tcW w:w="1276" w:type="dxa"/>
            <w:tcBorders>
              <w:top w:val="single" w:color="auto" w:sz="4" w:space="0"/>
              <w:left w:val="single" w:color="auto" w:sz="4" w:space="0"/>
              <w:bottom w:val="single" w:color="auto" w:sz="4" w:space="0"/>
              <w:right w:val="single" w:color="auto" w:sz="4" w:space="0"/>
            </w:tcBorders>
          </w:tcPr>
          <w:p w14:paraId="6740675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9C77FA6">
            <w:pPr>
              <w:rPr>
                <w:rFonts w:hint="default" w:ascii="Times New Roman" w:hAnsi="Times New Roman" w:eastAsia="Times New Roman" w:cs="Times New Roman"/>
                <w:b w:val="0"/>
                <w:bCs/>
                <w:lang w:val="ru-RU" w:eastAsia="ru-RU" w:bidi="ar-SA"/>
              </w:rPr>
            </w:pPr>
            <w:r>
              <w:rPr>
                <w:rFonts w:hint="default"/>
                <w:b w:val="0"/>
                <w:bCs/>
                <w:lang w:val="ru-RU"/>
              </w:rPr>
              <w:t>Таб. 100мг №100</w:t>
            </w:r>
          </w:p>
        </w:tc>
      </w:tr>
      <w:tr w14:paraId="3C6A96FC">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31B39471">
            <w:pPr>
              <w:pStyle w:val="66"/>
              <w:numPr>
                <w:ilvl w:val="0"/>
                <w:numId w:val="7"/>
              </w:numPr>
            </w:pPr>
          </w:p>
        </w:tc>
        <w:tc>
          <w:tcPr>
            <w:tcW w:w="2268" w:type="dxa"/>
            <w:tcBorders>
              <w:top w:val="single" w:color="auto" w:sz="4" w:space="0"/>
              <w:bottom w:val="single" w:color="auto" w:sz="4" w:space="0"/>
            </w:tcBorders>
            <w:shd w:val="clear" w:color="auto" w:fill="auto"/>
            <w:vAlign w:val="top"/>
          </w:tcPr>
          <w:p w14:paraId="0A271A05">
            <w:pPr>
              <w:rPr>
                <w:rFonts w:hint="default" w:ascii="Times New Roman" w:hAnsi="Times New Roman" w:eastAsia="Times New Roman" w:cs="Times New Roman"/>
                <w:b w:val="0"/>
                <w:bCs/>
                <w:lang w:val="ru-RU" w:eastAsia="ru-RU" w:bidi="ar-SA"/>
              </w:rPr>
            </w:pPr>
            <w:r>
              <w:rPr>
                <w:rFonts w:hint="default"/>
                <w:b w:val="0"/>
                <w:bCs/>
                <w:lang w:val="ru-RU"/>
              </w:rPr>
              <w:t xml:space="preserve">Ультракаин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6CBC3296">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0178D4F">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3CA9A36">
            <w:pPr>
              <w:pStyle w:val="66"/>
            </w:pPr>
          </w:p>
        </w:tc>
        <w:tc>
          <w:tcPr>
            <w:tcW w:w="1276" w:type="dxa"/>
            <w:tcBorders>
              <w:top w:val="single" w:color="auto" w:sz="4" w:space="0"/>
              <w:left w:val="single" w:color="auto" w:sz="4" w:space="0"/>
              <w:bottom w:val="single" w:color="auto" w:sz="4" w:space="0"/>
              <w:right w:val="single" w:color="auto" w:sz="4" w:space="0"/>
            </w:tcBorders>
          </w:tcPr>
          <w:p w14:paraId="710B5F15">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A3C703B">
            <w:pPr>
              <w:rPr>
                <w:rFonts w:hint="default"/>
                <w:b w:val="0"/>
                <w:bCs/>
                <w:lang w:val="ru-RU"/>
              </w:rPr>
            </w:pPr>
            <w:r>
              <w:rPr>
                <w:rFonts w:hint="default"/>
                <w:b w:val="0"/>
                <w:bCs/>
                <w:lang w:val="ru-RU"/>
              </w:rPr>
              <w:t xml:space="preserve">Раствор для инъекций,1:200000 </w:t>
            </w:r>
          </w:p>
          <w:p w14:paraId="6DA90678">
            <w:pPr>
              <w:rPr>
                <w:rFonts w:hint="default" w:ascii="Times New Roman" w:hAnsi="Times New Roman" w:eastAsia="Times New Roman" w:cs="Times New Roman"/>
                <w:b w:val="0"/>
                <w:bCs/>
                <w:lang w:val="ru-RU" w:eastAsia="ru-RU" w:bidi="ar-SA"/>
              </w:rPr>
            </w:pPr>
            <w:r>
              <w:rPr>
                <w:rFonts w:hint="default"/>
                <w:b w:val="0"/>
                <w:bCs/>
                <w:lang w:val="ru-RU"/>
              </w:rPr>
              <w:t>2 мл №10</w:t>
            </w:r>
          </w:p>
        </w:tc>
      </w:tr>
      <w:tr w14:paraId="3EE30928">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49D4394">
            <w:pPr>
              <w:pStyle w:val="66"/>
              <w:numPr>
                <w:ilvl w:val="0"/>
                <w:numId w:val="7"/>
              </w:numPr>
            </w:pPr>
          </w:p>
        </w:tc>
        <w:tc>
          <w:tcPr>
            <w:tcW w:w="2268" w:type="dxa"/>
            <w:tcBorders>
              <w:top w:val="single" w:color="auto" w:sz="4" w:space="0"/>
              <w:bottom w:val="single" w:color="auto" w:sz="4" w:space="0"/>
            </w:tcBorders>
            <w:shd w:val="clear" w:color="auto" w:fill="auto"/>
            <w:vAlign w:val="top"/>
          </w:tcPr>
          <w:p w14:paraId="56776788">
            <w:pPr>
              <w:rPr>
                <w:rFonts w:hint="default" w:ascii="Times New Roman" w:hAnsi="Times New Roman" w:eastAsia="Times New Roman" w:cs="Times New Roman"/>
                <w:b w:val="0"/>
                <w:bCs/>
                <w:lang w:val="ru-RU" w:eastAsia="ru-RU" w:bidi="ar-SA"/>
              </w:rPr>
            </w:pPr>
            <w:r>
              <w:rPr>
                <w:rFonts w:hint="default"/>
                <w:b w:val="0"/>
                <w:bCs/>
                <w:lang w:val="ru-RU"/>
              </w:rPr>
              <w:t xml:space="preserve">Феназепам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25BAB23">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F2A161B">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634C687">
            <w:pPr>
              <w:pStyle w:val="66"/>
            </w:pPr>
          </w:p>
        </w:tc>
        <w:tc>
          <w:tcPr>
            <w:tcW w:w="1276" w:type="dxa"/>
            <w:tcBorders>
              <w:top w:val="single" w:color="auto" w:sz="4" w:space="0"/>
              <w:left w:val="single" w:color="auto" w:sz="4" w:space="0"/>
              <w:bottom w:val="single" w:color="auto" w:sz="4" w:space="0"/>
              <w:right w:val="single" w:color="auto" w:sz="4" w:space="0"/>
            </w:tcBorders>
          </w:tcPr>
          <w:p w14:paraId="0D424310">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A24CE8D">
            <w:pPr>
              <w:rPr>
                <w:rFonts w:hint="default" w:ascii="Times New Roman" w:hAnsi="Times New Roman" w:eastAsia="Times New Roman" w:cs="Times New Roman"/>
                <w:b w:val="0"/>
                <w:bCs/>
                <w:lang w:val="ru-RU" w:eastAsia="ru-RU" w:bidi="ar-SA"/>
              </w:rPr>
            </w:pPr>
            <w:r>
              <w:rPr>
                <w:rFonts w:hint="default"/>
                <w:b w:val="0"/>
                <w:bCs/>
                <w:lang w:val="ru-RU"/>
              </w:rPr>
              <w:t>Таб. 1 мг. №50</w:t>
            </w:r>
          </w:p>
        </w:tc>
      </w:tr>
      <w:tr w14:paraId="6BC8BEB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E0DD9DD">
            <w:pPr>
              <w:pStyle w:val="66"/>
              <w:numPr>
                <w:ilvl w:val="0"/>
                <w:numId w:val="7"/>
              </w:numPr>
            </w:pPr>
          </w:p>
        </w:tc>
        <w:tc>
          <w:tcPr>
            <w:tcW w:w="2268" w:type="dxa"/>
            <w:tcBorders>
              <w:top w:val="single" w:color="auto" w:sz="4" w:space="0"/>
              <w:bottom w:val="single" w:color="auto" w:sz="4" w:space="0"/>
            </w:tcBorders>
            <w:shd w:val="clear" w:color="auto" w:fill="auto"/>
            <w:vAlign w:val="top"/>
          </w:tcPr>
          <w:p w14:paraId="397B439A">
            <w:pPr>
              <w:rPr>
                <w:rFonts w:hint="default" w:ascii="Times New Roman" w:hAnsi="Times New Roman" w:eastAsia="Times New Roman" w:cs="Times New Roman"/>
                <w:b w:val="0"/>
                <w:bCs/>
                <w:lang w:val="ru-RU" w:eastAsia="ru-RU" w:bidi="ar-SA"/>
              </w:rPr>
            </w:pPr>
            <w:r>
              <w:rPr>
                <w:rFonts w:hint="default"/>
                <w:b w:val="0"/>
                <w:bCs/>
                <w:lang w:val="ru-RU"/>
              </w:rPr>
              <w:t xml:space="preserve">Феназепам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B79E15B">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5DA0CB9">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29ED48E2">
            <w:pPr>
              <w:pStyle w:val="66"/>
            </w:pPr>
          </w:p>
        </w:tc>
        <w:tc>
          <w:tcPr>
            <w:tcW w:w="1276" w:type="dxa"/>
            <w:tcBorders>
              <w:top w:val="single" w:color="auto" w:sz="4" w:space="0"/>
              <w:left w:val="single" w:color="auto" w:sz="4" w:space="0"/>
              <w:bottom w:val="single" w:color="auto" w:sz="4" w:space="0"/>
              <w:right w:val="single" w:color="auto" w:sz="4" w:space="0"/>
            </w:tcBorders>
          </w:tcPr>
          <w:p w14:paraId="736E4DE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6E2FF1F">
            <w:pPr>
              <w:rPr>
                <w:rFonts w:hint="default" w:ascii="Times New Roman" w:hAnsi="Times New Roman" w:eastAsia="Times New Roman" w:cs="Times New Roman"/>
                <w:b w:val="0"/>
                <w:bCs/>
                <w:lang w:val="ru-RU" w:eastAsia="ru-RU" w:bidi="ar-SA"/>
              </w:rPr>
            </w:pPr>
            <w:r>
              <w:rPr>
                <w:rFonts w:hint="default"/>
                <w:b w:val="0"/>
                <w:bCs/>
                <w:lang w:val="ru-RU"/>
              </w:rPr>
              <w:t>Раствор для в/в и в/м 1 мл. №10</w:t>
            </w:r>
          </w:p>
        </w:tc>
      </w:tr>
      <w:tr w14:paraId="7D1F0158">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8300F33">
            <w:pPr>
              <w:pStyle w:val="66"/>
              <w:numPr>
                <w:ilvl w:val="0"/>
                <w:numId w:val="7"/>
              </w:numPr>
            </w:pPr>
          </w:p>
        </w:tc>
        <w:tc>
          <w:tcPr>
            <w:tcW w:w="2268" w:type="dxa"/>
            <w:tcBorders>
              <w:top w:val="single" w:color="auto" w:sz="4" w:space="0"/>
              <w:bottom w:val="single" w:color="auto" w:sz="4" w:space="0"/>
            </w:tcBorders>
            <w:shd w:val="clear" w:color="auto" w:fill="auto"/>
            <w:vAlign w:val="top"/>
          </w:tcPr>
          <w:p w14:paraId="225B308C">
            <w:pPr>
              <w:rPr>
                <w:rFonts w:hint="default" w:ascii="Times New Roman" w:hAnsi="Times New Roman" w:eastAsia="Times New Roman" w:cs="Times New Roman"/>
                <w:b w:val="0"/>
                <w:bCs/>
                <w:lang w:val="ru-RU" w:eastAsia="ru-RU" w:bidi="ar-SA"/>
              </w:rPr>
            </w:pPr>
            <w:r>
              <w:rPr>
                <w:b w:val="0"/>
                <w:bCs/>
                <w:lang w:val="ru-RU"/>
              </w:rPr>
              <w:t>Фенибут</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15DAE6A">
            <w:pPr>
              <w:jc w:val="center"/>
              <w:rPr>
                <w:rFonts w:hint="default" w:ascii="Times New Roman" w:hAnsi="Times New Roman" w:eastAsia="Times New Roman" w:cs="Times New Roman"/>
                <w:b w:val="0"/>
                <w:bCs/>
                <w:lang w:val="ru-RU" w:eastAsia="ru-RU" w:bidi="ar-SA"/>
              </w:rPr>
            </w:pPr>
            <w:r>
              <w:rPr>
                <w:rFonts w:hint="default"/>
                <w:b w:val="0"/>
                <w:bCs/>
                <w:lang w:val="ru-RU"/>
              </w:rPr>
              <w:t>20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26662B5">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1DCF0EC">
            <w:pPr>
              <w:pStyle w:val="66"/>
            </w:pPr>
          </w:p>
        </w:tc>
        <w:tc>
          <w:tcPr>
            <w:tcW w:w="1276" w:type="dxa"/>
            <w:tcBorders>
              <w:top w:val="single" w:color="auto" w:sz="4" w:space="0"/>
              <w:left w:val="single" w:color="auto" w:sz="4" w:space="0"/>
              <w:bottom w:val="single" w:color="auto" w:sz="4" w:space="0"/>
              <w:right w:val="single" w:color="auto" w:sz="4" w:space="0"/>
            </w:tcBorders>
          </w:tcPr>
          <w:p w14:paraId="743DFCBE">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190ECA1">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 250мг. №20</w:t>
            </w:r>
          </w:p>
        </w:tc>
      </w:tr>
      <w:tr w14:paraId="534E1BFA">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F37816D">
            <w:pPr>
              <w:pStyle w:val="66"/>
              <w:numPr>
                <w:ilvl w:val="0"/>
                <w:numId w:val="7"/>
              </w:numPr>
            </w:pPr>
          </w:p>
        </w:tc>
        <w:tc>
          <w:tcPr>
            <w:tcW w:w="2268" w:type="dxa"/>
            <w:tcBorders>
              <w:top w:val="single" w:color="auto" w:sz="4" w:space="0"/>
              <w:bottom w:val="single" w:color="auto" w:sz="4" w:space="0"/>
            </w:tcBorders>
            <w:shd w:val="clear" w:color="auto" w:fill="auto"/>
            <w:vAlign w:val="top"/>
          </w:tcPr>
          <w:p w14:paraId="1F1F505D">
            <w:pPr>
              <w:rPr>
                <w:rFonts w:hint="default" w:ascii="Times New Roman" w:hAnsi="Times New Roman" w:eastAsia="Times New Roman" w:cs="Times New Roman"/>
                <w:b w:val="0"/>
                <w:bCs/>
                <w:lang w:val="ru-RU" w:eastAsia="ru-RU" w:bidi="ar-SA"/>
              </w:rPr>
            </w:pPr>
            <w:r>
              <w:rPr>
                <w:rFonts w:hint="default"/>
                <w:b w:val="0"/>
                <w:bCs/>
                <w:lang w:val="ru-RU"/>
              </w:rPr>
              <w:t xml:space="preserve">Фурацилин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7B54F8C9">
            <w:pPr>
              <w:jc w:val="center"/>
              <w:rPr>
                <w:rFonts w:hint="default" w:ascii="Times New Roman" w:hAnsi="Times New Roman" w:eastAsia="Times New Roman" w:cs="Times New Roman"/>
                <w:b w:val="0"/>
                <w:bCs/>
                <w:lang w:val="ru-RU" w:eastAsia="ru-RU" w:bidi="ar-SA"/>
              </w:rPr>
            </w:pPr>
            <w:r>
              <w:rPr>
                <w:rFonts w:hint="default"/>
                <w:b w:val="0"/>
                <w:bCs/>
                <w:lang w:val="ru-RU"/>
              </w:rPr>
              <w:t>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91B6A3E">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5654F4B">
            <w:pPr>
              <w:pStyle w:val="66"/>
            </w:pPr>
          </w:p>
        </w:tc>
        <w:tc>
          <w:tcPr>
            <w:tcW w:w="1276" w:type="dxa"/>
            <w:tcBorders>
              <w:top w:val="single" w:color="auto" w:sz="4" w:space="0"/>
              <w:left w:val="single" w:color="auto" w:sz="4" w:space="0"/>
              <w:bottom w:val="single" w:color="auto" w:sz="4" w:space="0"/>
              <w:right w:val="single" w:color="auto" w:sz="4" w:space="0"/>
            </w:tcBorders>
          </w:tcPr>
          <w:p w14:paraId="53F696E7">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E63B184">
            <w:pPr>
              <w:rPr>
                <w:rFonts w:hint="default" w:ascii="Times New Roman" w:hAnsi="Times New Roman" w:eastAsia="Times New Roman" w:cs="Times New Roman"/>
                <w:b w:val="0"/>
                <w:bCs/>
                <w:lang w:val="ru-RU" w:eastAsia="ru-RU" w:bidi="ar-SA"/>
              </w:rPr>
            </w:pPr>
            <w:r>
              <w:rPr>
                <w:rFonts w:hint="default"/>
                <w:b w:val="0"/>
                <w:bCs/>
                <w:lang w:val="ru-RU"/>
              </w:rPr>
              <w:t>Таб. 20 мг, № 20</w:t>
            </w:r>
          </w:p>
        </w:tc>
      </w:tr>
      <w:tr w14:paraId="6AD224E7">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87433CE">
            <w:pPr>
              <w:pStyle w:val="66"/>
              <w:numPr>
                <w:ilvl w:val="0"/>
                <w:numId w:val="7"/>
              </w:numPr>
            </w:pPr>
          </w:p>
        </w:tc>
        <w:tc>
          <w:tcPr>
            <w:tcW w:w="2268" w:type="dxa"/>
            <w:tcBorders>
              <w:top w:val="single" w:color="auto" w:sz="4" w:space="0"/>
              <w:bottom w:val="single" w:color="auto" w:sz="4" w:space="0"/>
            </w:tcBorders>
            <w:shd w:val="clear" w:color="auto" w:fill="auto"/>
            <w:vAlign w:val="top"/>
          </w:tcPr>
          <w:p w14:paraId="75079F32">
            <w:pPr>
              <w:rPr>
                <w:rFonts w:hint="default" w:ascii="Times New Roman" w:hAnsi="Times New Roman" w:eastAsia="Times New Roman" w:cs="Times New Roman"/>
                <w:b w:val="0"/>
                <w:bCs/>
                <w:lang w:val="ru-RU" w:eastAsia="ru-RU" w:bidi="ar-SA"/>
              </w:rPr>
            </w:pPr>
            <w:r>
              <w:rPr>
                <w:rFonts w:hint="default"/>
                <w:b w:val="0"/>
                <w:bCs/>
                <w:lang w:val="ru-RU"/>
              </w:rPr>
              <w:t xml:space="preserve">Хлоргексидин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A5AE824">
            <w:pPr>
              <w:jc w:val="center"/>
              <w:rPr>
                <w:rFonts w:hint="default" w:ascii="Times New Roman" w:hAnsi="Times New Roman" w:eastAsia="Times New Roman" w:cs="Times New Roman"/>
                <w:b w:val="0"/>
                <w:bCs/>
                <w:lang w:val="ru-RU" w:eastAsia="ru-RU" w:bidi="ar-SA"/>
              </w:rPr>
            </w:pPr>
            <w:r>
              <w:rPr>
                <w:rFonts w:hint="default"/>
                <w:b w:val="0"/>
                <w:bCs/>
                <w:lang w:val="ru-RU"/>
              </w:rPr>
              <w:t>10</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8F70D4E">
            <w:pPr>
              <w:jc w:val="center"/>
              <w:rPr>
                <w:rFonts w:hint="default" w:ascii="Times New Roman" w:hAnsi="Times New Roman" w:eastAsia="Times New Roman" w:cs="Times New Roman"/>
                <w:b w:val="0"/>
                <w:bCs/>
                <w:lang w:val="ru-RU" w:eastAsia="ru-RU" w:bidi="ar-SA"/>
              </w:rPr>
            </w:pPr>
            <w:r>
              <w:rPr>
                <w:rFonts w:hint="default"/>
                <w:b w:val="0"/>
                <w:bCs/>
                <w:lang w:val="ru-RU"/>
              </w:rPr>
              <w:t>Щт.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B9C8629">
            <w:pPr>
              <w:pStyle w:val="66"/>
            </w:pPr>
          </w:p>
        </w:tc>
        <w:tc>
          <w:tcPr>
            <w:tcW w:w="1276" w:type="dxa"/>
            <w:tcBorders>
              <w:top w:val="single" w:color="auto" w:sz="4" w:space="0"/>
              <w:left w:val="single" w:color="auto" w:sz="4" w:space="0"/>
              <w:bottom w:val="single" w:color="auto" w:sz="4" w:space="0"/>
              <w:right w:val="single" w:color="auto" w:sz="4" w:space="0"/>
            </w:tcBorders>
          </w:tcPr>
          <w:p w14:paraId="6A91F4F4">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573777B">
            <w:pPr>
              <w:rPr>
                <w:rFonts w:hint="default" w:ascii="Times New Roman" w:hAnsi="Times New Roman" w:eastAsia="Times New Roman" w:cs="Times New Roman"/>
                <w:b w:val="0"/>
                <w:bCs/>
                <w:lang w:val="ru-RU" w:eastAsia="ru-RU" w:bidi="ar-SA"/>
              </w:rPr>
            </w:pPr>
            <w:r>
              <w:rPr>
                <w:rFonts w:hint="default"/>
                <w:b w:val="0"/>
                <w:bCs/>
                <w:lang w:val="ru-RU"/>
              </w:rPr>
              <w:t>Раствор 0,05%, 100 мл.</w:t>
            </w:r>
          </w:p>
        </w:tc>
      </w:tr>
      <w:tr w14:paraId="425D8F01">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0CAA642B">
            <w:pPr>
              <w:pStyle w:val="66"/>
              <w:numPr>
                <w:ilvl w:val="0"/>
                <w:numId w:val="7"/>
              </w:numPr>
            </w:pPr>
          </w:p>
        </w:tc>
        <w:tc>
          <w:tcPr>
            <w:tcW w:w="2268" w:type="dxa"/>
            <w:tcBorders>
              <w:top w:val="single" w:color="auto" w:sz="4" w:space="0"/>
              <w:bottom w:val="single" w:color="auto" w:sz="4" w:space="0"/>
            </w:tcBorders>
            <w:shd w:val="clear" w:color="auto" w:fill="auto"/>
            <w:vAlign w:val="top"/>
          </w:tcPr>
          <w:p w14:paraId="12C7B696">
            <w:pPr>
              <w:rPr>
                <w:rFonts w:hint="default" w:ascii="Times New Roman" w:hAnsi="Times New Roman" w:eastAsia="Times New Roman" w:cs="Times New Roman"/>
                <w:b w:val="0"/>
                <w:bCs/>
                <w:lang w:val="ru-RU" w:eastAsia="ru-RU" w:bidi="ar-SA"/>
              </w:rPr>
            </w:pPr>
            <w:r>
              <w:rPr>
                <w:rFonts w:hint="default"/>
                <w:b w:val="0"/>
                <w:bCs/>
                <w:lang w:val="ru-RU"/>
              </w:rPr>
              <w:t xml:space="preserve">Ходунки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5F3FDA7D">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1DCD691">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8F0CAFB">
            <w:pPr>
              <w:pStyle w:val="66"/>
            </w:pPr>
          </w:p>
        </w:tc>
        <w:tc>
          <w:tcPr>
            <w:tcW w:w="1276" w:type="dxa"/>
            <w:tcBorders>
              <w:top w:val="single" w:color="auto" w:sz="4" w:space="0"/>
              <w:left w:val="single" w:color="auto" w:sz="4" w:space="0"/>
              <w:bottom w:val="single" w:color="auto" w:sz="4" w:space="0"/>
              <w:right w:val="single" w:color="auto" w:sz="4" w:space="0"/>
            </w:tcBorders>
          </w:tcPr>
          <w:p w14:paraId="5742246E">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B6DCB50">
            <w:pPr>
              <w:rPr>
                <w:rFonts w:hint="default"/>
                <w:b w:val="0"/>
                <w:bCs/>
                <w:lang w:val="ru-RU"/>
              </w:rPr>
            </w:pPr>
            <w:r>
              <w:rPr>
                <w:rFonts w:hint="default"/>
                <w:b w:val="0"/>
                <w:bCs/>
                <w:lang w:val="ru-RU"/>
              </w:rPr>
              <w:t>Взрослые, складные (X-2 (регулир по высоте на</w:t>
            </w:r>
          </w:p>
          <w:p w14:paraId="7FEDA445">
            <w:pPr>
              <w:rPr>
                <w:rFonts w:hint="default" w:ascii="Times New Roman" w:hAnsi="Times New Roman" w:eastAsia="Times New Roman" w:cs="Times New Roman"/>
                <w:b w:val="0"/>
                <w:bCs/>
                <w:lang w:val="ru-RU" w:eastAsia="ru-RU" w:bidi="ar-SA"/>
              </w:rPr>
            </w:pPr>
            <w:r>
              <w:rPr>
                <w:rFonts w:hint="default"/>
                <w:b w:val="0"/>
                <w:bCs/>
                <w:lang w:val="ru-RU"/>
              </w:rPr>
              <w:t>колесах ) (высота до 94см/ шаг перестан 2.5см), Аверсус ООО</w:t>
            </w:r>
          </w:p>
        </w:tc>
      </w:tr>
      <w:tr w14:paraId="65DD02BF">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6409BF42">
            <w:pPr>
              <w:pStyle w:val="66"/>
              <w:numPr>
                <w:ilvl w:val="0"/>
                <w:numId w:val="7"/>
              </w:numPr>
            </w:pPr>
          </w:p>
        </w:tc>
        <w:tc>
          <w:tcPr>
            <w:tcW w:w="2268" w:type="dxa"/>
            <w:tcBorders>
              <w:top w:val="single" w:color="auto" w:sz="4" w:space="0"/>
              <w:bottom w:val="single" w:color="auto" w:sz="4" w:space="0"/>
            </w:tcBorders>
            <w:shd w:val="clear" w:color="auto" w:fill="auto"/>
            <w:vAlign w:val="top"/>
          </w:tcPr>
          <w:p w14:paraId="47428C37">
            <w:pPr>
              <w:rPr>
                <w:rFonts w:hint="default" w:ascii="Times New Roman" w:hAnsi="Times New Roman" w:eastAsia="Times New Roman" w:cs="Times New Roman"/>
                <w:b w:val="0"/>
                <w:bCs/>
                <w:lang w:val="ru-RU" w:eastAsia="ru-RU" w:bidi="ar-SA"/>
              </w:rPr>
            </w:pPr>
            <w:r>
              <w:rPr>
                <w:b w:val="0"/>
                <w:bCs/>
                <w:lang w:val="ru-RU"/>
              </w:rPr>
              <w:t>Циннаризин</w:t>
            </w:r>
            <w:r>
              <w:rPr>
                <w:rFonts w:hint="default"/>
                <w:b w:val="0"/>
                <w:bCs/>
                <w:lang w:val="ru-RU"/>
              </w:rPr>
              <w:t xml:space="preserve">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2A4106D2">
            <w:pPr>
              <w:jc w:val="center"/>
              <w:rPr>
                <w:rFonts w:hint="default" w:ascii="Times New Roman" w:hAnsi="Times New Roman" w:eastAsia="Times New Roman" w:cs="Times New Roman"/>
                <w:b w:val="0"/>
                <w:bCs/>
                <w:lang w:val="ru-RU" w:eastAsia="ru-RU" w:bidi="ar-SA"/>
              </w:rPr>
            </w:pPr>
            <w:r>
              <w:rPr>
                <w:rFonts w:hint="default"/>
                <w:b w:val="0"/>
                <w:bCs/>
                <w:lang w:val="ru-RU"/>
              </w:rPr>
              <w:t>15</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7838372">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D495BC4">
            <w:pPr>
              <w:pStyle w:val="66"/>
            </w:pPr>
          </w:p>
        </w:tc>
        <w:tc>
          <w:tcPr>
            <w:tcW w:w="1276" w:type="dxa"/>
            <w:tcBorders>
              <w:top w:val="single" w:color="auto" w:sz="4" w:space="0"/>
              <w:left w:val="single" w:color="auto" w:sz="4" w:space="0"/>
              <w:bottom w:val="single" w:color="auto" w:sz="4" w:space="0"/>
              <w:right w:val="single" w:color="auto" w:sz="4" w:space="0"/>
            </w:tcBorders>
          </w:tcPr>
          <w:p w14:paraId="59FFA1CA">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750CDFD9">
            <w:pPr>
              <w:rPr>
                <w:rFonts w:hint="default" w:ascii="Times New Roman" w:hAnsi="Times New Roman" w:eastAsia="Times New Roman" w:cs="Times New Roman"/>
                <w:b w:val="0"/>
                <w:bCs/>
                <w:lang w:val="ru-RU" w:eastAsia="ru-RU" w:bidi="ar-SA"/>
              </w:rPr>
            </w:pPr>
            <w:r>
              <w:rPr>
                <w:b w:val="0"/>
                <w:bCs/>
                <w:lang w:val="ru-RU"/>
              </w:rPr>
              <w:t>Таб</w:t>
            </w:r>
            <w:r>
              <w:rPr>
                <w:rFonts w:hint="default"/>
                <w:b w:val="0"/>
                <w:bCs/>
                <w:lang w:val="ru-RU"/>
              </w:rPr>
              <w:t>.25 мг, №50</w:t>
            </w:r>
          </w:p>
        </w:tc>
      </w:tr>
      <w:tr w14:paraId="5A70F6F4">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80282C7">
            <w:pPr>
              <w:pStyle w:val="66"/>
              <w:numPr>
                <w:ilvl w:val="0"/>
                <w:numId w:val="7"/>
              </w:numPr>
            </w:pPr>
          </w:p>
        </w:tc>
        <w:tc>
          <w:tcPr>
            <w:tcW w:w="2268" w:type="dxa"/>
            <w:tcBorders>
              <w:top w:val="single" w:color="auto" w:sz="4" w:space="0"/>
              <w:bottom w:val="single" w:color="auto" w:sz="4" w:space="0"/>
            </w:tcBorders>
            <w:shd w:val="clear" w:color="auto" w:fill="auto"/>
            <w:vAlign w:val="top"/>
          </w:tcPr>
          <w:p w14:paraId="46671537">
            <w:pPr>
              <w:rPr>
                <w:rFonts w:hint="default" w:ascii="Times New Roman" w:hAnsi="Times New Roman" w:eastAsia="Times New Roman" w:cs="Times New Roman"/>
                <w:b w:val="0"/>
                <w:bCs/>
                <w:lang w:val="ru-RU" w:eastAsia="ru-RU" w:bidi="ar-SA"/>
              </w:rPr>
            </w:pPr>
            <w:r>
              <w:rPr>
                <w:rFonts w:hint="default"/>
                <w:b w:val="0"/>
                <w:bCs/>
                <w:lang w:val="ru-RU"/>
              </w:rPr>
              <w:t>Цитрамон П</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447104EF">
            <w:pPr>
              <w:jc w:val="center"/>
              <w:rPr>
                <w:rFonts w:hint="default" w:ascii="Times New Roman" w:hAnsi="Times New Roman" w:eastAsia="Times New Roman" w:cs="Times New Roman"/>
                <w:b w:val="0"/>
                <w:bCs/>
                <w:lang w:val="ru-RU" w:eastAsia="ru-RU" w:bidi="ar-SA"/>
              </w:rPr>
            </w:pPr>
            <w:r>
              <w:rPr>
                <w:rFonts w:hint="default"/>
                <w:b w:val="0"/>
                <w:bCs/>
                <w:lang w:val="ru-RU"/>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29636164">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0F6B6B06">
            <w:pPr>
              <w:pStyle w:val="66"/>
            </w:pPr>
          </w:p>
        </w:tc>
        <w:tc>
          <w:tcPr>
            <w:tcW w:w="1276" w:type="dxa"/>
            <w:tcBorders>
              <w:top w:val="single" w:color="auto" w:sz="4" w:space="0"/>
              <w:left w:val="single" w:color="auto" w:sz="4" w:space="0"/>
              <w:bottom w:val="single" w:color="auto" w:sz="4" w:space="0"/>
              <w:right w:val="single" w:color="auto" w:sz="4" w:space="0"/>
            </w:tcBorders>
          </w:tcPr>
          <w:p w14:paraId="00E81DD4">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6A790BE">
            <w:pPr>
              <w:rPr>
                <w:rFonts w:hint="default" w:ascii="Times New Roman" w:hAnsi="Times New Roman" w:eastAsia="Times New Roman" w:cs="Times New Roman"/>
                <w:b w:val="0"/>
                <w:bCs/>
                <w:lang w:val="ru-RU" w:eastAsia="ru-RU" w:bidi="ar-SA"/>
              </w:rPr>
            </w:pPr>
            <w:r>
              <w:rPr>
                <w:rFonts w:hint="default"/>
                <w:b w:val="0"/>
                <w:bCs/>
                <w:lang w:val="ru-RU"/>
              </w:rPr>
              <w:t>Таб. №20</w:t>
            </w:r>
          </w:p>
        </w:tc>
      </w:tr>
      <w:tr w14:paraId="217DAC46">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1207F716">
            <w:pPr>
              <w:pStyle w:val="66"/>
              <w:numPr>
                <w:ilvl w:val="0"/>
                <w:numId w:val="7"/>
              </w:numPr>
            </w:pPr>
          </w:p>
        </w:tc>
        <w:tc>
          <w:tcPr>
            <w:tcW w:w="2268" w:type="dxa"/>
            <w:tcBorders>
              <w:top w:val="single" w:color="auto" w:sz="4" w:space="0"/>
              <w:bottom w:val="single" w:color="auto" w:sz="4" w:space="0"/>
            </w:tcBorders>
            <w:shd w:val="clear" w:color="auto" w:fill="auto"/>
            <w:vAlign w:val="top"/>
          </w:tcPr>
          <w:p w14:paraId="57314C7B">
            <w:pPr>
              <w:rPr>
                <w:rFonts w:hint="default" w:ascii="Times New Roman" w:hAnsi="Times New Roman" w:eastAsia="Times New Roman" w:cs="Times New Roman"/>
                <w:b w:val="0"/>
                <w:bCs/>
                <w:lang w:val="ru-RU" w:eastAsia="ru-RU" w:bidi="ar-SA"/>
              </w:rPr>
            </w:pPr>
            <w:r>
              <w:rPr>
                <w:b w:val="0"/>
                <w:bCs/>
                <w:lang w:val="ru-RU"/>
              </w:rPr>
              <w:t>Шприц</w:t>
            </w:r>
            <w:r>
              <w:rPr>
                <w:rFonts w:hint="default"/>
                <w:b w:val="0"/>
                <w:bCs/>
                <w:lang w:val="ru-RU"/>
              </w:rPr>
              <w:t xml:space="preserve"> 10 мл</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0A1AD5C">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1ADBE924">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3B5D9E7">
            <w:pPr>
              <w:pStyle w:val="66"/>
            </w:pPr>
          </w:p>
        </w:tc>
        <w:tc>
          <w:tcPr>
            <w:tcW w:w="1276" w:type="dxa"/>
            <w:tcBorders>
              <w:top w:val="single" w:color="auto" w:sz="4" w:space="0"/>
              <w:left w:val="single" w:color="auto" w:sz="4" w:space="0"/>
              <w:bottom w:val="single" w:color="auto" w:sz="4" w:space="0"/>
              <w:right w:val="single" w:color="auto" w:sz="4" w:space="0"/>
            </w:tcBorders>
          </w:tcPr>
          <w:p w14:paraId="7B2845E2">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24DFC76D">
            <w:pPr>
              <w:rPr>
                <w:rFonts w:hint="default" w:ascii="Times New Roman" w:hAnsi="Times New Roman" w:eastAsia="Times New Roman" w:cs="Times New Roman"/>
                <w:b w:val="0"/>
                <w:bCs/>
                <w:lang w:val="ru-RU" w:eastAsia="ru-RU" w:bidi="ar-SA"/>
              </w:rPr>
            </w:pPr>
            <w:r>
              <w:rPr>
                <w:rFonts w:hint="default"/>
                <w:b w:val="0"/>
                <w:bCs/>
                <w:lang w:val="ru-RU"/>
              </w:rPr>
              <w:t>Трехкомпонентный, №100</w:t>
            </w:r>
          </w:p>
        </w:tc>
      </w:tr>
      <w:tr w14:paraId="3B094EB2">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37299A20">
            <w:pPr>
              <w:pStyle w:val="66"/>
              <w:numPr>
                <w:ilvl w:val="0"/>
                <w:numId w:val="7"/>
              </w:numPr>
            </w:pPr>
          </w:p>
        </w:tc>
        <w:tc>
          <w:tcPr>
            <w:tcW w:w="2268" w:type="dxa"/>
            <w:tcBorders>
              <w:top w:val="single" w:color="auto" w:sz="4" w:space="0"/>
              <w:bottom w:val="single" w:color="auto" w:sz="4" w:space="0"/>
            </w:tcBorders>
            <w:shd w:val="clear" w:color="auto" w:fill="auto"/>
            <w:vAlign w:val="top"/>
          </w:tcPr>
          <w:p w14:paraId="3138EB95">
            <w:pPr>
              <w:rPr>
                <w:rFonts w:hint="default" w:ascii="Times New Roman" w:hAnsi="Times New Roman" w:eastAsia="Times New Roman" w:cs="Times New Roman"/>
                <w:b w:val="0"/>
                <w:bCs/>
                <w:lang w:val="ru-RU" w:eastAsia="ru-RU" w:bidi="ar-SA"/>
              </w:rPr>
            </w:pPr>
            <w:r>
              <w:rPr>
                <w:b w:val="0"/>
                <w:bCs/>
                <w:lang w:val="ru-RU"/>
              </w:rPr>
              <w:t>Шприц</w:t>
            </w:r>
            <w:r>
              <w:rPr>
                <w:rFonts w:hint="default"/>
                <w:b w:val="0"/>
                <w:bCs/>
                <w:lang w:val="ru-RU"/>
              </w:rPr>
              <w:t xml:space="preserve"> 2 мл</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8695690">
            <w:pPr>
              <w:jc w:val="center"/>
              <w:rPr>
                <w:rFonts w:hint="default" w:ascii="Times New Roman" w:hAnsi="Times New Roman" w:eastAsia="Times New Roman" w:cs="Times New Roman"/>
                <w:b w:val="0"/>
                <w:bCs/>
                <w:lang w:val="ru-RU" w:eastAsia="ru-RU" w:bidi="ar-SA"/>
              </w:rPr>
            </w:pPr>
            <w:r>
              <w:rPr>
                <w:rFonts w:hint="default"/>
                <w:b w:val="0"/>
                <w:bCs/>
                <w:lang w:val="ru-RU"/>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721B71B2">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3CC202B">
            <w:pPr>
              <w:pStyle w:val="66"/>
            </w:pPr>
          </w:p>
        </w:tc>
        <w:tc>
          <w:tcPr>
            <w:tcW w:w="1276" w:type="dxa"/>
            <w:tcBorders>
              <w:top w:val="single" w:color="auto" w:sz="4" w:space="0"/>
              <w:left w:val="single" w:color="auto" w:sz="4" w:space="0"/>
              <w:bottom w:val="single" w:color="auto" w:sz="4" w:space="0"/>
              <w:right w:val="single" w:color="auto" w:sz="4" w:space="0"/>
            </w:tcBorders>
          </w:tcPr>
          <w:p w14:paraId="554D505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15A07C29">
            <w:pPr>
              <w:rPr>
                <w:rFonts w:hint="default" w:ascii="Times New Roman" w:hAnsi="Times New Roman" w:eastAsia="Times New Roman" w:cs="Times New Roman"/>
                <w:b w:val="0"/>
                <w:bCs/>
                <w:lang w:val="ru-RU" w:eastAsia="ru-RU" w:bidi="ar-SA"/>
              </w:rPr>
            </w:pPr>
            <w:r>
              <w:rPr>
                <w:rFonts w:hint="default"/>
                <w:b w:val="0"/>
                <w:bCs/>
                <w:lang w:val="ru-RU"/>
              </w:rPr>
              <w:t>Трехкомпонентный, №100</w:t>
            </w:r>
          </w:p>
        </w:tc>
      </w:tr>
      <w:tr w14:paraId="5BFAF3E5">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252ACB55">
            <w:pPr>
              <w:pStyle w:val="66"/>
              <w:numPr>
                <w:ilvl w:val="0"/>
                <w:numId w:val="7"/>
              </w:numPr>
            </w:pPr>
          </w:p>
        </w:tc>
        <w:tc>
          <w:tcPr>
            <w:tcW w:w="2268" w:type="dxa"/>
            <w:tcBorders>
              <w:top w:val="single" w:color="auto" w:sz="4" w:space="0"/>
              <w:bottom w:val="single" w:color="auto" w:sz="4" w:space="0"/>
            </w:tcBorders>
            <w:shd w:val="clear" w:color="auto" w:fill="auto"/>
            <w:vAlign w:val="top"/>
          </w:tcPr>
          <w:p w14:paraId="3BC4BD90">
            <w:pPr>
              <w:rPr>
                <w:rFonts w:hint="default" w:ascii="Times New Roman" w:hAnsi="Times New Roman" w:eastAsia="Times New Roman" w:cs="Times New Roman"/>
                <w:b w:val="0"/>
                <w:bCs/>
                <w:lang w:val="ru-RU" w:eastAsia="ru-RU" w:bidi="ar-SA"/>
              </w:rPr>
            </w:pPr>
            <w:r>
              <w:rPr>
                <w:b w:val="0"/>
                <w:bCs/>
                <w:lang w:val="ru-RU"/>
              </w:rPr>
              <w:t>Шприц</w:t>
            </w:r>
            <w:r>
              <w:rPr>
                <w:rFonts w:hint="default"/>
                <w:b w:val="0"/>
                <w:bCs/>
                <w:lang w:val="ru-RU"/>
              </w:rPr>
              <w:t xml:space="preserve"> 20 мл</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0496C2F1">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453B8836">
            <w:pPr>
              <w:jc w:val="center"/>
              <w:rPr>
                <w:rFonts w:hint="default" w:ascii="Times New Roman" w:hAnsi="Times New Roman" w:eastAsia="Times New Roman" w:cs="Times New Roman"/>
                <w:b w:val="0"/>
                <w:bCs/>
                <w:lang w:val="ru-RU" w:eastAsia="ru-RU" w:bidi="ar-SA"/>
              </w:rPr>
            </w:pPr>
            <w:r>
              <w:rPr>
                <w:b w:val="0"/>
                <w:bCs/>
                <w:lang w:val="ru-RU"/>
              </w:rPr>
              <w:t>Уп</w:t>
            </w:r>
            <w:r>
              <w:rPr>
                <w:rFonts w:hint="default"/>
                <w:b w:val="0"/>
                <w:bCs/>
                <w:lang w:val="ru-RU"/>
              </w:rPr>
              <w:t>.</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75E2F8C">
            <w:pPr>
              <w:pStyle w:val="66"/>
            </w:pPr>
          </w:p>
        </w:tc>
        <w:tc>
          <w:tcPr>
            <w:tcW w:w="1276" w:type="dxa"/>
            <w:tcBorders>
              <w:top w:val="single" w:color="auto" w:sz="4" w:space="0"/>
              <w:left w:val="single" w:color="auto" w:sz="4" w:space="0"/>
              <w:bottom w:val="single" w:color="auto" w:sz="4" w:space="0"/>
              <w:right w:val="single" w:color="auto" w:sz="4" w:space="0"/>
            </w:tcBorders>
          </w:tcPr>
          <w:p w14:paraId="71ECD2F3">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41BB0687">
            <w:pPr>
              <w:rPr>
                <w:rFonts w:hint="default" w:ascii="Times New Roman" w:hAnsi="Times New Roman" w:eastAsia="Times New Roman" w:cs="Times New Roman"/>
                <w:b w:val="0"/>
                <w:bCs/>
                <w:lang w:val="ru-RU" w:eastAsia="ru-RU" w:bidi="ar-SA"/>
              </w:rPr>
            </w:pPr>
            <w:r>
              <w:rPr>
                <w:rFonts w:hint="default"/>
                <w:b w:val="0"/>
                <w:bCs/>
                <w:lang w:val="ru-RU"/>
              </w:rPr>
              <w:t>Трехкомпонентный, №50</w:t>
            </w:r>
          </w:p>
        </w:tc>
      </w:tr>
      <w:tr w14:paraId="0E7F5283">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5784B336">
            <w:pPr>
              <w:pStyle w:val="66"/>
              <w:numPr>
                <w:ilvl w:val="0"/>
                <w:numId w:val="7"/>
              </w:numPr>
            </w:pPr>
          </w:p>
        </w:tc>
        <w:tc>
          <w:tcPr>
            <w:tcW w:w="2268" w:type="dxa"/>
            <w:tcBorders>
              <w:top w:val="single" w:color="auto" w:sz="4" w:space="0"/>
              <w:bottom w:val="single" w:color="auto" w:sz="4" w:space="0"/>
            </w:tcBorders>
            <w:shd w:val="clear" w:color="auto" w:fill="auto"/>
            <w:vAlign w:val="top"/>
          </w:tcPr>
          <w:p w14:paraId="499ACB33">
            <w:pPr>
              <w:rPr>
                <w:rFonts w:hint="default" w:ascii="Times New Roman" w:hAnsi="Times New Roman" w:eastAsia="Times New Roman" w:cs="Times New Roman"/>
                <w:b w:val="0"/>
                <w:bCs/>
                <w:lang w:val="ru-RU" w:eastAsia="ru-RU" w:bidi="ar-SA"/>
              </w:rPr>
            </w:pPr>
            <w:r>
              <w:rPr>
                <w:rFonts w:hint="default"/>
                <w:b w:val="0"/>
                <w:bCs/>
                <w:lang w:val="ru-RU"/>
              </w:rPr>
              <w:t>Шприц 5 мл</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277A69B">
            <w:pPr>
              <w:jc w:val="center"/>
              <w:rPr>
                <w:rFonts w:hint="default" w:ascii="Times New Roman" w:hAnsi="Times New Roman" w:eastAsia="Times New Roman" w:cs="Times New Roman"/>
                <w:b w:val="0"/>
                <w:bCs/>
                <w:lang w:val="ru-RU" w:eastAsia="ru-RU" w:bidi="ar-SA"/>
              </w:rPr>
            </w:pPr>
            <w:r>
              <w:rPr>
                <w:rFonts w:hint="default"/>
                <w:b w:val="0"/>
                <w:bCs/>
                <w:lang w:val="ru-RU"/>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3D0EE0ED">
            <w:pPr>
              <w:jc w:val="center"/>
              <w:rPr>
                <w:rFonts w:hint="default" w:ascii="Times New Roman" w:hAnsi="Times New Roman" w:eastAsia="Times New Roman" w:cs="Times New Roman"/>
                <w:b w:val="0"/>
                <w:bCs/>
                <w:lang w:val="ru-RU" w:eastAsia="ru-RU" w:bidi="ar-SA"/>
              </w:rPr>
            </w:pPr>
            <w:r>
              <w:rPr>
                <w:rFonts w:hint="default"/>
                <w:b w:val="0"/>
                <w:bCs/>
                <w:lang w:val="ru-RU"/>
              </w:rPr>
              <w:t>Уп.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5B82AA92">
            <w:pPr>
              <w:pStyle w:val="66"/>
            </w:pPr>
          </w:p>
        </w:tc>
        <w:tc>
          <w:tcPr>
            <w:tcW w:w="1276" w:type="dxa"/>
            <w:tcBorders>
              <w:top w:val="single" w:color="auto" w:sz="4" w:space="0"/>
              <w:left w:val="single" w:color="auto" w:sz="4" w:space="0"/>
              <w:bottom w:val="single" w:color="auto" w:sz="4" w:space="0"/>
              <w:right w:val="single" w:color="auto" w:sz="4" w:space="0"/>
            </w:tcBorders>
          </w:tcPr>
          <w:p w14:paraId="32BB3711">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0F629D3">
            <w:pPr>
              <w:rPr>
                <w:rFonts w:hint="default" w:ascii="Times New Roman" w:hAnsi="Times New Roman" w:eastAsia="Times New Roman" w:cs="Times New Roman"/>
                <w:b w:val="0"/>
                <w:bCs/>
                <w:lang w:val="ru-RU" w:eastAsia="ru-RU" w:bidi="ar-SA"/>
              </w:rPr>
            </w:pPr>
            <w:r>
              <w:rPr>
                <w:rFonts w:hint="default"/>
                <w:b w:val="0"/>
                <w:bCs/>
                <w:lang w:val="ru-RU"/>
              </w:rPr>
              <w:t>Трехкомпонентный, №100</w:t>
            </w:r>
          </w:p>
        </w:tc>
      </w:tr>
      <w:tr w14:paraId="1F4D8A92">
        <w:tblPrEx>
          <w:tblCellMar>
            <w:top w:w="28" w:type="dxa"/>
            <w:left w:w="28" w:type="dxa"/>
            <w:bottom w:w="28" w:type="dxa"/>
            <w:right w:w="28" w:type="dxa"/>
          </w:tblCellMar>
        </w:tblPrEx>
        <w:tc>
          <w:tcPr>
            <w:tcW w:w="421" w:type="dxa"/>
            <w:tcBorders>
              <w:top w:val="single" w:color="auto" w:sz="4" w:space="0"/>
              <w:left w:val="single" w:color="auto" w:sz="4" w:space="0"/>
              <w:bottom w:val="single" w:color="auto" w:sz="4" w:space="0"/>
              <w:right w:val="single" w:color="auto" w:sz="4" w:space="0"/>
            </w:tcBorders>
            <w:shd w:val="clear" w:color="auto" w:fill="auto"/>
          </w:tcPr>
          <w:p w14:paraId="4C86CCE5">
            <w:pPr>
              <w:pStyle w:val="66"/>
              <w:numPr>
                <w:ilvl w:val="0"/>
                <w:numId w:val="7"/>
              </w:numPr>
            </w:pPr>
          </w:p>
        </w:tc>
        <w:tc>
          <w:tcPr>
            <w:tcW w:w="2268" w:type="dxa"/>
            <w:tcBorders>
              <w:top w:val="single" w:color="auto" w:sz="4" w:space="0"/>
              <w:bottom w:val="single" w:color="auto" w:sz="4" w:space="0"/>
            </w:tcBorders>
            <w:shd w:val="clear" w:color="auto" w:fill="auto"/>
            <w:vAlign w:val="top"/>
          </w:tcPr>
          <w:p w14:paraId="64C9F467">
            <w:pPr>
              <w:rPr>
                <w:rFonts w:hint="default" w:ascii="Times New Roman" w:hAnsi="Times New Roman" w:eastAsia="Times New Roman" w:cs="Times New Roman"/>
                <w:b w:val="0"/>
                <w:bCs/>
                <w:lang w:val="ru-RU" w:eastAsia="ru-RU" w:bidi="ar-SA"/>
              </w:rPr>
            </w:pPr>
            <w:r>
              <w:rPr>
                <w:rFonts w:hint="default"/>
                <w:b w:val="0"/>
                <w:bCs/>
                <w:lang w:val="ru-RU"/>
              </w:rPr>
              <w:t xml:space="preserve">Шприц Жанне </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3DA67521">
            <w:pPr>
              <w:jc w:val="center"/>
              <w:rPr>
                <w:rFonts w:hint="default" w:ascii="Times New Roman" w:hAnsi="Times New Roman" w:eastAsia="Times New Roman" w:cs="Times New Roman"/>
                <w:b w:val="0"/>
                <w:bCs/>
                <w:lang w:val="ru-RU" w:eastAsia="ru-RU" w:bidi="ar-SA"/>
              </w:rPr>
            </w:pPr>
            <w:r>
              <w:rPr>
                <w:rFonts w:hint="default"/>
                <w:b w:val="0"/>
                <w:bCs/>
                <w:lang w:val="ru-RU"/>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top"/>
          </w:tcPr>
          <w:p w14:paraId="0BE8A9D5">
            <w:pPr>
              <w:jc w:val="center"/>
              <w:rPr>
                <w:rFonts w:hint="default" w:ascii="Times New Roman" w:hAnsi="Times New Roman" w:eastAsia="Times New Roman" w:cs="Times New Roman"/>
                <w:b w:val="0"/>
                <w:bCs/>
                <w:lang w:val="ru-RU" w:eastAsia="ru-RU" w:bidi="ar-SA"/>
              </w:rPr>
            </w:pPr>
            <w:r>
              <w:rPr>
                <w:rFonts w:hint="default"/>
                <w:b w:val="0"/>
                <w:bCs/>
                <w:lang w:val="ru-RU"/>
              </w:rPr>
              <w:t>Шт.</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44E658DB">
            <w:pPr>
              <w:pStyle w:val="66"/>
            </w:pPr>
          </w:p>
        </w:tc>
        <w:tc>
          <w:tcPr>
            <w:tcW w:w="1276" w:type="dxa"/>
            <w:tcBorders>
              <w:top w:val="single" w:color="auto" w:sz="4" w:space="0"/>
              <w:left w:val="single" w:color="auto" w:sz="4" w:space="0"/>
              <w:bottom w:val="single" w:color="auto" w:sz="4" w:space="0"/>
              <w:right w:val="single" w:color="auto" w:sz="4" w:space="0"/>
            </w:tcBorders>
          </w:tcPr>
          <w:p w14:paraId="6552F78D">
            <w:pPr>
              <w:rPr>
                <w:bCs/>
              </w:rPr>
            </w:pPr>
          </w:p>
        </w:tc>
        <w:tc>
          <w:tcPr>
            <w:tcW w:w="2551" w:type="dxa"/>
            <w:tcBorders>
              <w:top w:val="single" w:color="auto" w:sz="4" w:space="0"/>
              <w:left w:val="single" w:color="auto" w:sz="4" w:space="0"/>
              <w:bottom w:val="single" w:color="auto" w:sz="4" w:space="0"/>
              <w:right w:val="single" w:color="auto" w:sz="4" w:space="0"/>
            </w:tcBorders>
            <w:shd w:val="clear" w:color="auto" w:fill="auto"/>
            <w:vAlign w:val="top"/>
          </w:tcPr>
          <w:p w14:paraId="3C22E188">
            <w:pPr>
              <w:rPr>
                <w:rFonts w:hint="default" w:ascii="Times New Roman" w:hAnsi="Times New Roman" w:eastAsia="Times New Roman" w:cs="Times New Roman"/>
                <w:b w:val="0"/>
                <w:bCs/>
                <w:lang w:val="ru-RU" w:eastAsia="ru-RU" w:bidi="ar-SA"/>
              </w:rPr>
            </w:pPr>
            <w:r>
              <w:rPr>
                <w:rFonts w:hint="default"/>
                <w:b w:val="0"/>
                <w:bCs/>
                <w:lang w:val="ru-RU"/>
              </w:rPr>
              <w:t>150,0 мл</w:t>
            </w:r>
          </w:p>
        </w:tc>
      </w:tr>
    </w:tbl>
    <w:p w14:paraId="5E0D08D4">
      <w:pPr>
        <w:ind w:firstLine="708"/>
        <w:jc w:val="both"/>
        <w:rPr>
          <w:sz w:val="22"/>
          <w:szCs w:val="22"/>
        </w:rPr>
      </w:pPr>
    </w:p>
    <w:p w14:paraId="066685FB">
      <w:pPr>
        <w:ind w:firstLine="708"/>
        <w:jc w:val="both"/>
        <w:rPr>
          <w:sz w:val="22"/>
          <w:szCs w:val="22"/>
        </w:rPr>
      </w:pPr>
    </w:p>
    <w:p w14:paraId="39828F33">
      <w:pPr>
        <w:ind w:firstLine="708"/>
        <w:jc w:val="both"/>
        <w:rPr>
          <w:sz w:val="22"/>
          <w:szCs w:val="22"/>
        </w:rPr>
      </w:pPr>
      <w:r>
        <w:rPr>
          <w:sz w:val="22"/>
          <w:szCs w:val="22"/>
        </w:rPr>
        <w:t xml:space="preserve">Заказчик _________________                                         Поставщик ______________ </w:t>
      </w:r>
    </w:p>
    <w:p w14:paraId="5FAD7993">
      <w:pPr>
        <w:jc w:val="both"/>
        <w:rPr>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567" w:right="425" w:bottom="567" w:left="993" w:header="284" w:footer="284" w:gutter="0"/>
          <w:cols w:space="60" w:num="1"/>
        </w:sectPr>
      </w:pPr>
      <w:r>
        <w:rPr>
          <w:sz w:val="22"/>
          <w:szCs w:val="22"/>
          <w:vertAlign w:val="superscript"/>
        </w:rPr>
        <w:t>М. П.</w:t>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М.П</w:t>
      </w:r>
    </w:p>
    <w:p w14:paraId="2855C75A">
      <w:pPr>
        <w:keepNext/>
        <w:keepLines/>
        <w:tabs>
          <w:tab w:val="left" w:pos="2373"/>
          <w:tab w:val="center" w:pos="4818"/>
        </w:tabs>
        <w:jc w:val="right"/>
        <w:rPr>
          <w:sz w:val="22"/>
          <w:szCs w:val="22"/>
        </w:rPr>
      </w:pPr>
      <w:r>
        <w:rPr>
          <w:sz w:val="22"/>
          <w:szCs w:val="22"/>
        </w:rPr>
        <w:t>Приложение № 2 к Договору</w:t>
      </w:r>
    </w:p>
    <w:p w14:paraId="4D8C7D0F">
      <w:pPr>
        <w:jc w:val="right"/>
        <w:rPr>
          <w:sz w:val="22"/>
          <w:szCs w:val="22"/>
        </w:rPr>
      </w:pPr>
      <w:r>
        <w:rPr>
          <w:sz w:val="22"/>
          <w:szCs w:val="22"/>
        </w:rPr>
        <w:t>№ ____ от «__» _______ 202</w:t>
      </w:r>
      <w:r>
        <w:rPr>
          <w:rFonts w:hint="default"/>
          <w:sz w:val="22"/>
          <w:szCs w:val="22"/>
          <w:lang w:val="ru-RU"/>
        </w:rPr>
        <w:t>6</w:t>
      </w:r>
      <w:r>
        <w:rPr>
          <w:sz w:val="22"/>
          <w:szCs w:val="22"/>
        </w:rPr>
        <w:t>г.</w:t>
      </w:r>
    </w:p>
    <w:p w14:paraId="0BFBD4BE">
      <w:pPr>
        <w:jc w:val="center"/>
        <w:rPr>
          <w:b/>
          <w:bCs/>
          <w:sz w:val="22"/>
          <w:szCs w:val="22"/>
        </w:rPr>
      </w:pPr>
    </w:p>
    <w:p w14:paraId="2C52E133">
      <w:pPr>
        <w:jc w:val="center"/>
        <w:rPr>
          <w:b/>
          <w:bCs/>
          <w:sz w:val="22"/>
          <w:szCs w:val="22"/>
        </w:rPr>
      </w:pPr>
      <w:r>
        <w:rPr>
          <w:b/>
          <w:bCs/>
          <w:sz w:val="22"/>
          <w:szCs w:val="22"/>
        </w:rPr>
        <w:t>КАЛЕНДАРНЫЙ ПЛАН</w:t>
      </w:r>
    </w:p>
    <w:p w14:paraId="66CFB6F4">
      <w:pPr>
        <w:jc w:val="center"/>
        <w:rPr>
          <w:b/>
          <w:bCs/>
          <w:sz w:val="22"/>
          <w:szCs w:val="22"/>
        </w:rPr>
      </w:pPr>
      <w:r>
        <w:rPr>
          <w:b/>
          <w:bCs/>
          <w:sz w:val="22"/>
          <w:szCs w:val="22"/>
        </w:rPr>
        <w:t>поставки по Договору</w:t>
      </w:r>
    </w:p>
    <w:p w14:paraId="43A203B4">
      <w:pPr>
        <w:jc w:val="center"/>
        <w:rPr>
          <w:b/>
          <w:bCs/>
          <w:sz w:val="22"/>
          <w:szCs w:val="22"/>
        </w:rPr>
      </w:pPr>
    </w:p>
    <w:tbl>
      <w:tblPr>
        <w:tblStyle w:val="10"/>
        <w:tblW w:w="104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773"/>
        <w:gridCol w:w="1984"/>
        <w:gridCol w:w="2693"/>
        <w:gridCol w:w="3403"/>
      </w:tblGrid>
      <w:tr w14:paraId="0E59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9" w:hRule="atLeast"/>
        </w:trPr>
        <w:tc>
          <w:tcPr>
            <w:tcW w:w="636" w:type="dxa"/>
            <w:vAlign w:val="center"/>
          </w:tcPr>
          <w:p w14:paraId="2B04F901">
            <w:pPr>
              <w:jc w:val="center"/>
              <w:rPr>
                <w:sz w:val="22"/>
                <w:szCs w:val="22"/>
              </w:rPr>
            </w:pPr>
            <w:r>
              <w:rPr>
                <w:sz w:val="22"/>
                <w:szCs w:val="22"/>
              </w:rPr>
              <w:t>№</w:t>
            </w:r>
          </w:p>
          <w:p w14:paraId="6B8EED7A">
            <w:pPr>
              <w:jc w:val="center"/>
              <w:rPr>
                <w:sz w:val="22"/>
                <w:szCs w:val="22"/>
              </w:rPr>
            </w:pPr>
            <w:r>
              <w:rPr>
                <w:sz w:val="22"/>
                <w:szCs w:val="22"/>
              </w:rPr>
              <w:t>п/п</w:t>
            </w:r>
          </w:p>
        </w:tc>
        <w:tc>
          <w:tcPr>
            <w:tcW w:w="1773" w:type="dxa"/>
            <w:vAlign w:val="center"/>
          </w:tcPr>
          <w:p w14:paraId="00CB8293">
            <w:pPr>
              <w:jc w:val="center"/>
              <w:rPr>
                <w:sz w:val="22"/>
                <w:szCs w:val="22"/>
              </w:rPr>
            </w:pPr>
            <w:r>
              <w:rPr>
                <w:sz w:val="22"/>
                <w:szCs w:val="22"/>
              </w:rPr>
              <w:t>Наименование Товара, ОКПД2</w:t>
            </w:r>
          </w:p>
        </w:tc>
        <w:tc>
          <w:tcPr>
            <w:tcW w:w="1984" w:type="dxa"/>
            <w:vAlign w:val="center"/>
          </w:tcPr>
          <w:p w14:paraId="00EC446E">
            <w:pPr>
              <w:jc w:val="center"/>
              <w:rPr>
                <w:sz w:val="22"/>
                <w:szCs w:val="22"/>
              </w:rPr>
            </w:pPr>
            <w:r>
              <w:rPr>
                <w:sz w:val="22"/>
                <w:szCs w:val="22"/>
              </w:rPr>
              <w:t>Срок поставки Товара</w:t>
            </w:r>
          </w:p>
        </w:tc>
        <w:tc>
          <w:tcPr>
            <w:tcW w:w="2693" w:type="dxa"/>
            <w:vAlign w:val="center"/>
          </w:tcPr>
          <w:p w14:paraId="7DE704C2">
            <w:pPr>
              <w:jc w:val="center"/>
              <w:rPr>
                <w:sz w:val="22"/>
                <w:szCs w:val="22"/>
              </w:rPr>
            </w:pPr>
            <w:r>
              <w:rPr>
                <w:sz w:val="22"/>
                <w:szCs w:val="22"/>
              </w:rPr>
              <w:t>Требования к размерам и упаковке Товара</w:t>
            </w:r>
          </w:p>
        </w:tc>
        <w:tc>
          <w:tcPr>
            <w:tcW w:w="3403" w:type="dxa"/>
            <w:vAlign w:val="center"/>
          </w:tcPr>
          <w:p w14:paraId="09B3CE69">
            <w:pPr>
              <w:jc w:val="center"/>
              <w:rPr>
                <w:sz w:val="22"/>
                <w:szCs w:val="22"/>
              </w:rPr>
            </w:pPr>
            <w:r>
              <w:rPr>
                <w:sz w:val="22"/>
                <w:szCs w:val="22"/>
              </w:rPr>
              <w:t>Место и условия поставки Товара</w:t>
            </w:r>
          </w:p>
        </w:tc>
      </w:tr>
      <w:tr w14:paraId="2D7B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636" w:type="dxa"/>
          </w:tcPr>
          <w:p w14:paraId="4574A8D3">
            <w:pPr>
              <w:rPr>
                <w:sz w:val="22"/>
                <w:szCs w:val="22"/>
              </w:rPr>
            </w:pPr>
            <w:r>
              <w:rPr>
                <w:sz w:val="22"/>
                <w:szCs w:val="22"/>
              </w:rPr>
              <w:t>1</w:t>
            </w:r>
          </w:p>
        </w:tc>
        <w:tc>
          <w:tcPr>
            <w:tcW w:w="1773" w:type="dxa"/>
          </w:tcPr>
          <w:p w14:paraId="51663E30">
            <w:pPr>
              <w:contextualSpacing/>
              <w:jc w:val="both"/>
              <w:rPr>
                <w:sz w:val="22"/>
                <w:szCs w:val="22"/>
              </w:rPr>
            </w:pPr>
            <w:r>
              <w:rPr>
                <w:sz w:val="22"/>
                <w:szCs w:val="22"/>
              </w:rPr>
              <w:t xml:space="preserve">Поставка </w:t>
            </w:r>
            <w:r>
              <w:rPr>
                <w:sz w:val="22"/>
                <w:szCs w:val="22"/>
                <w:lang w:bidi="ru-RU"/>
              </w:rPr>
              <w:t>медикаментов и товаров для медицинского использования.</w:t>
            </w:r>
          </w:p>
          <w:p w14:paraId="4B2823B6">
            <w:pPr>
              <w:rPr>
                <w:sz w:val="22"/>
                <w:szCs w:val="22"/>
              </w:rPr>
            </w:pPr>
          </w:p>
        </w:tc>
        <w:tc>
          <w:tcPr>
            <w:tcW w:w="1984" w:type="dxa"/>
          </w:tcPr>
          <w:p w14:paraId="4EE747C8">
            <w:pPr>
              <w:jc w:val="center"/>
              <w:rPr>
                <w:sz w:val="22"/>
                <w:szCs w:val="22"/>
              </w:rPr>
            </w:pPr>
            <w:r>
              <w:rPr>
                <w:sz w:val="22"/>
                <w:szCs w:val="22"/>
              </w:rPr>
              <w:t xml:space="preserve">С </w:t>
            </w:r>
            <w:r>
              <w:rPr>
                <w:rFonts w:hint="default"/>
                <w:sz w:val="22"/>
                <w:szCs w:val="22"/>
                <w:lang w:val="ru-RU"/>
              </w:rPr>
              <w:t>23</w:t>
            </w:r>
            <w:r>
              <w:rPr>
                <w:sz w:val="22"/>
                <w:szCs w:val="22"/>
              </w:rPr>
              <w:t>.</w:t>
            </w:r>
            <w:r>
              <w:rPr>
                <w:rFonts w:hint="default"/>
                <w:sz w:val="22"/>
                <w:szCs w:val="22"/>
                <w:lang w:val="ru-RU"/>
              </w:rPr>
              <w:t>10</w:t>
            </w:r>
            <w:r>
              <w:rPr>
                <w:sz w:val="22"/>
                <w:szCs w:val="22"/>
              </w:rPr>
              <w:t>.202</w:t>
            </w:r>
            <w:r>
              <w:rPr>
                <w:rFonts w:hint="default"/>
                <w:sz w:val="22"/>
                <w:szCs w:val="22"/>
                <w:lang w:val="ru-RU"/>
              </w:rPr>
              <w:t>6</w:t>
            </w:r>
            <w:r>
              <w:rPr>
                <w:sz w:val="22"/>
                <w:szCs w:val="22"/>
              </w:rPr>
              <w:t xml:space="preserve">г. по  </w:t>
            </w:r>
            <w:r>
              <w:rPr>
                <w:rFonts w:hint="default"/>
                <w:sz w:val="22"/>
                <w:szCs w:val="22"/>
                <w:lang w:val="ru-RU"/>
              </w:rPr>
              <w:t>16</w:t>
            </w:r>
            <w:r>
              <w:rPr>
                <w:sz w:val="22"/>
                <w:szCs w:val="22"/>
              </w:rPr>
              <w:t>.</w:t>
            </w:r>
            <w:r>
              <w:rPr>
                <w:rFonts w:hint="default"/>
                <w:sz w:val="22"/>
                <w:szCs w:val="22"/>
                <w:lang w:val="ru-RU"/>
              </w:rPr>
              <w:t>11</w:t>
            </w:r>
            <w:bookmarkStart w:id="3" w:name="_GoBack"/>
            <w:bookmarkEnd w:id="3"/>
            <w:r>
              <w:rPr>
                <w:sz w:val="22"/>
                <w:szCs w:val="22"/>
              </w:rPr>
              <w:t>.202</w:t>
            </w:r>
            <w:r>
              <w:rPr>
                <w:rFonts w:hint="default"/>
                <w:sz w:val="22"/>
                <w:szCs w:val="22"/>
                <w:lang w:val="ru-RU"/>
              </w:rPr>
              <w:t>6</w:t>
            </w:r>
            <w:r>
              <w:rPr>
                <w:sz w:val="22"/>
                <w:szCs w:val="22"/>
              </w:rPr>
              <w:t>г.</w:t>
            </w:r>
          </w:p>
          <w:p w14:paraId="6DD1CD3D">
            <w:pPr>
              <w:jc w:val="center"/>
              <w:rPr>
                <w:sz w:val="22"/>
                <w:szCs w:val="22"/>
              </w:rPr>
            </w:pPr>
          </w:p>
        </w:tc>
        <w:tc>
          <w:tcPr>
            <w:tcW w:w="2693" w:type="dxa"/>
            <w:shd w:val="clear" w:color="auto" w:fill="auto"/>
          </w:tcPr>
          <w:p w14:paraId="102C7BDD">
            <w:pPr>
              <w:jc w:val="center"/>
              <w:rPr>
                <w:sz w:val="22"/>
                <w:szCs w:val="22"/>
              </w:rPr>
            </w:pPr>
            <w:r>
              <w:rPr>
                <w:sz w:val="22"/>
                <w:szCs w:val="22"/>
              </w:rPr>
              <w:t>Поставщик должен обеспечить транспортную упаковку товара, способную предотвратить его повреждение или порчу во время перевозки и хранения. Транспортная упаковка товара должна полностью обеспечивать условия транспортировки, предъявляемые к данному виду товара. Поставщик должен обеспечить хранение товара в соответствии с установленными требованиями.</w:t>
            </w:r>
          </w:p>
        </w:tc>
        <w:tc>
          <w:tcPr>
            <w:tcW w:w="3403" w:type="dxa"/>
          </w:tcPr>
          <w:p w14:paraId="3B234C67">
            <w:pPr>
              <w:jc w:val="center"/>
              <w:rPr>
                <w:sz w:val="22"/>
                <w:szCs w:val="22"/>
              </w:rPr>
            </w:pPr>
            <w:r>
              <w:rPr>
                <w:sz w:val="22"/>
                <w:szCs w:val="22"/>
              </w:rPr>
              <w:t xml:space="preserve">Дата поставки товара определяется по согласованию с Заказчиком. Поставка осуществляется транспортом Поставщика </w:t>
            </w:r>
            <w:r>
              <w:rPr>
                <w:color w:val="FF0000"/>
                <w:sz w:val="22"/>
                <w:szCs w:val="22"/>
              </w:rPr>
              <w:t>с понедельника по пятницу</w:t>
            </w:r>
            <w:r>
              <w:rPr>
                <w:sz w:val="22"/>
                <w:szCs w:val="22"/>
              </w:rPr>
              <w:t xml:space="preserve"> с 8.00 ч. по 15.12 ч. без обеда.</w:t>
            </w:r>
          </w:p>
          <w:p w14:paraId="6E6ACEDE">
            <w:pPr>
              <w:jc w:val="center"/>
              <w:rPr>
                <w:sz w:val="22"/>
                <w:szCs w:val="22"/>
              </w:rPr>
            </w:pPr>
            <w:r>
              <w:rPr>
                <w:sz w:val="22"/>
                <w:szCs w:val="22"/>
              </w:rPr>
              <w:t xml:space="preserve">Поставка осуществляется к месту нахождения Заказчика: Владимирская область, Меленковский муниципальный округ, ул. Коммунистическая, д.25. </w:t>
            </w:r>
          </w:p>
          <w:p w14:paraId="550161CC">
            <w:pPr>
              <w:jc w:val="center"/>
              <w:rPr>
                <w:sz w:val="22"/>
                <w:szCs w:val="22"/>
              </w:rPr>
            </w:pPr>
            <w:r>
              <w:rPr>
                <w:sz w:val="22"/>
                <w:szCs w:val="22"/>
              </w:rPr>
              <w:t>Разгрузка на склад Заказчика силами и средствами Поставщика.</w:t>
            </w:r>
          </w:p>
        </w:tc>
      </w:tr>
    </w:tbl>
    <w:p w14:paraId="4BC4F0DF">
      <w:pPr>
        <w:shd w:val="clear" w:color="auto" w:fill="FFFFFF"/>
        <w:jc w:val="both"/>
        <w:rPr>
          <w:sz w:val="22"/>
          <w:szCs w:val="22"/>
        </w:rPr>
      </w:pPr>
    </w:p>
    <w:p w14:paraId="03BE8B25">
      <w:pPr>
        <w:shd w:val="clear" w:color="auto" w:fill="FFFFFF"/>
        <w:jc w:val="both"/>
        <w:rPr>
          <w:sz w:val="22"/>
          <w:szCs w:val="22"/>
        </w:rPr>
      </w:pPr>
      <w:r>
        <w:rPr>
          <w:sz w:val="22"/>
          <w:szCs w:val="22"/>
        </w:rPr>
        <w:t>Заказчик _______________                                                            Поставщик ______________</w:t>
      </w:r>
    </w:p>
    <w:p w14:paraId="306CCD61">
      <w:pPr>
        <w:shd w:val="clear" w:color="auto" w:fill="FFFFFF"/>
        <w:jc w:val="both"/>
        <w:rPr>
          <w:b/>
          <w:bCs/>
          <w:sz w:val="22"/>
          <w:szCs w:val="22"/>
        </w:rPr>
      </w:pPr>
      <w:r>
        <w:rPr>
          <w:sz w:val="22"/>
          <w:szCs w:val="22"/>
        </w:rPr>
        <w:t xml:space="preserve">      м.п.</w:t>
      </w:r>
      <w:r>
        <w:rPr>
          <w:sz w:val="22"/>
          <w:szCs w:val="22"/>
        </w:rPr>
        <w:tab/>
      </w:r>
      <w:r>
        <w:rPr>
          <w:sz w:val="22"/>
          <w:szCs w:val="22"/>
        </w:rPr>
        <w:tab/>
      </w:r>
      <w:r>
        <w:rPr>
          <w:sz w:val="22"/>
          <w:szCs w:val="22"/>
        </w:rPr>
        <w:tab/>
      </w:r>
      <w:r>
        <w:rPr>
          <w:sz w:val="22"/>
          <w:szCs w:val="22"/>
        </w:rPr>
        <w:tab/>
      </w:r>
      <w:r>
        <w:rPr>
          <w:sz w:val="22"/>
          <w:szCs w:val="22"/>
        </w:rPr>
        <w:tab/>
      </w:r>
      <w:r>
        <w:rPr>
          <w:sz w:val="22"/>
          <w:szCs w:val="22"/>
        </w:rPr>
        <w:t xml:space="preserve">             </w:t>
      </w:r>
      <w:r>
        <w:rPr>
          <w:sz w:val="22"/>
          <w:szCs w:val="22"/>
        </w:rPr>
        <w:tab/>
      </w:r>
      <w:r>
        <w:rPr>
          <w:sz w:val="22"/>
          <w:szCs w:val="22"/>
        </w:rPr>
        <w:t xml:space="preserve">                   м.п.</w:t>
      </w:r>
    </w:p>
    <w:sectPr>
      <w:headerReference r:id="rId11" w:type="even"/>
      <w:footerReference r:id="rId12" w:type="even"/>
      <w:pgSz w:w="11906" w:h="16838"/>
      <w:pgMar w:top="567" w:right="707" w:bottom="567" w:left="85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0284F">
    <w:pPr>
      <w:pStyle w:val="21"/>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5</w:t>
    </w:r>
    <w:r>
      <w:rPr>
        <w:rStyle w:val="14"/>
      </w:rPr>
      <w:fldChar w:fldCharType="end"/>
    </w:r>
  </w:p>
  <w:p w14:paraId="14C97D8F">
    <w:pPr>
      <w:pStyle w:val="2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55F7F">
    <w:pPr>
      <w:pStyle w:val="21"/>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3C53D458">
    <w:pPr>
      <w:pStyle w:val="2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C5789">
    <w:pPr>
      <w:framePr w:wrap="auto" w:vAnchor="text" w:hAnchor="margin" w:xAlign="center" w:y="1"/>
    </w:pPr>
  </w:p>
  <w:p w14:paraId="2B0DC87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8A843">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88D88">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BD58F">
    <w:pPr>
      <w:pStyle w:val="21"/>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7E576492">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6A4BE">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85C20">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9CDC5">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E7F13">
    <w:pPr>
      <w:pStyle w:val="1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1D89E3AC">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7256DF"/>
    <w:multiLevelType w:val="multilevel"/>
    <w:tmpl w:val="0B7256DF"/>
    <w:lvl w:ilvl="0" w:tentative="0">
      <w:start w:val="2"/>
      <w:numFmt w:val="decimal"/>
      <w:lvlText w:val="%1."/>
      <w:lvlJc w:val="left"/>
      <w:pPr>
        <w:tabs>
          <w:tab w:val="left" w:pos="450"/>
        </w:tabs>
        <w:ind w:left="450" w:hanging="450"/>
      </w:pPr>
      <w:rPr>
        <w:rFonts w:hint="default" w:cs="Times New Roman"/>
      </w:rPr>
    </w:lvl>
    <w:lvl w:ilvl="1" w:tentative="0">
      <w:start w:val="5"/>
      <w:numFmt w:val="decimal"/>
      <w:lvlText w:val="%1.%2."/>
      <w:lvlJc w:val="left"/>
      <w:pPr>
        <w:tabs>
          <w:tab w:val="left" w:pos="720"/>
        </w:tabs>
        <w:ind w:left="720" w:hanging="72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440"/>
        </w:tabs>
        <w:ind w:left="1440" w:hanging="144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800"/>
        </w:tabs>
        <w:ind w:left="1800" w:hanging="180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2160"/>
        </w:tabs>
        <w:ind w:left="2160" w:hanging="2160"/>
      </w:pPr>
      <w:rPr>
        <w:rFonts w:hint="default" w:cs="Times New Roman"/>
      </w:rPr>
    </w:lvl>
  </w:abstractNum>
  <w:abstractNum w:abstractNumId="1">
    <w:nsid w:val="2E6349C7"/>
    <w:multiLevelType w:val="multilevel"/>
    <w:tmpl w:val="2E6349C7"/>
    <w:lvl w:ilvl="0" w:tentative="0">
      <w:start w:val="1"/>
      <w:numFmt w:val="decimal"/>
      <w:lvlText w:val="%1."/>
      <w:lvlJc w:val="left"/>
      <w:pPr>
        <w:tabs>
          <w:tab w:val="left" w:pos="720"/>
        </w:tabs>
        <w:ind w:left="720" w:hanging="360"/>
      </w:pPr>
      <w:rPr>
        <w:rFonts w:hint="default"/>
      </w:rPr>
    </w:lvl>
    <w:lvl w:ilvl="1" w:tentative="0">
      <w:start w:val="1"/>
      <w:numFmt w:val="decimal"/>
      <w:isLgl/>
      <w:lvlText w:val="%1.%2."/>
      <w:lvlJc w:val="left"/>
      <w:pPr>
        <w:ind w:left="1068" w:hanging="360"/>
      </w:pPr>
      <w:rPr>
        <w:rFonts w:hint="default"/>
      </w:rPr>
    </w:lvl>
    <w:lvl w:ilvl="2" w:tentative="0">
      <w:start w:val="1"/>
      <w:numFmt w:val="decimal"/>
      <w:isLgl/>
      <w:lvlText w:val="%1.%2.%3."/>
      <w:lvlJc w:val="left"/>
      <w:pPr>
        <w:ind w:left="1776" w:hanging="720"/>
      </w:pPr>
      <w:rPr>
        <w:rFonts w:hint="default"/>
      </w:rPr>
    </w:lvl>
    <w:lvl w:ilvl="3" w:tentative="0">
      <w:start w:val="1"/>
      <w:numFmt w:val="decimal"/>
      <w:isLgl/>
      <w:lvlText w:val="%1.%2.%3.%4."/>
      <w:lvlJc w:val="left"/>
      <w:pPr>
        <w:ind w:left="2124" w:hanging="720"/>
      </w:pPr>
      <w:rPr>
        <w:rFonts w:hint="default"/>
      </w:rPr>
    </w:lvl>
    <w:lvl w:ilvl="4" w:tentative="0">
      <w:start w:val="1"/>
      <w:numFmt w:val="decimal"/>
      <w:isLgl/>
      <w:lvlText w:val="%1.%2.%3.%4.%5."/>
      <w:lvlJc w:val="left"/>
      <w:pPr>
        <w:ind w:left="2832" w:hanging="1080"/>
      </w:pPr>
      <w:rPr>
        <w:rFonts w:hint="default"/>
      </w:rPr>
    </w:lvl>
    <w:lvl w:ilvl="5" w:tentative="0">
      <w:start w:val="1"/>
      <w:numFmt w:val="decimal"/>
      <w:isLgl/>
      <w:lvlText w:val="%1.%2.%3.%4.%5.%6."/>
      <w:lvlJc w:val="left"/>
      <w:pPr>
        <w:ind w:left="3180" w:hanging="1080"/>
      </w:pPr>
      <w:rPr>
        <w:rFonts w:hint="default"/>
      </w:rPr>
    </w:lvl>
    <w:lvl w:ilvl="6" w:tentative="0">
      <w:start w:val="1"/>
      <w:numFmt w:val="decimal"/>
      <w:isLgl/>
      <w:lvlText w:val="%1.%2.%3.%4.%5.%6.%7."/>
      <w:lvlJc w:val="left"/>
      <w:pPr>
        <w:ind w:left="3888" w:hanging="1440"/>
      </w:pPr>
      <w:rPr>
        <w:rFonts w:hint="default"/>
      </w:rPr>
    </w:lvl>
    <w:lvl w:ilvl="7" w:tentative="0">
      <w:start w:val="1"/>
      <w:numFmt w:val="decimal"/>
      <w:isLgl/>
      <w:lvlText w:val="%1.%2.%3.%4.%5.%6.%7.%8."/>
      <w:lvlJc w:val="left"/>
      <w:pPr>
        <w:ind w:left="4236" w:hanging="1440"/>
      </w:pPr>
      <w:rPr>
        <w:rFonts w:hint="default"/>
      </w:rPr>
    </w:lvl>
    <w:lvl w:ilvl="8" w:tentative="0">
      <w:start w:val="1"/>
      <w:numFmt w:val="decimal"/>
      <w:isLgl/>
      <w:lvlText w:val="%1.%2.%3.%4.%5.%6.%7.%8.%9."/>
      <w:lvlJc w:val="left"/>
      <w:pPr>
        <w:ind w:left="4944" w:hanging="1800"/>
      </w:pPr>
      <w:rPr>
        <w:rFonts w:hint="default"/>
      </w:rPr>
    </w:lvl>
  </w:abstractNum>
  <w:abstractNum w:abstractNumId="2">
    <w:nsid w:val="40E3784B"/>
    <w:multiLevelType w:val="multilevel"/>
    <w:tmpl w:val="40E3784B"/>
    <w:lvl w:ilvl="0" w:tentative="0">
      <w:start w:val="1"/>
      <w:numFmt w:val="decimal"/>
      <w:lvlText w:val="%1."/>
      <w:lvlJc w:val="left"/>
      <w:pPr>
        <w:ind w:left="648" w:hanging="360"/>
      </w:pPr>
      <w:rPr>
        <w:rFonts w:hint="default"/>
      </w:rPr>
    </w:lvl>
    <w:lvl w:ilvl="1" w:tentative="0">
      <w:start w:val="1"/>
      <w:numFmt w:val="lowerLetter"/>
      <w:lvlText w:val="%2."/>
      <w:lvlJc w:val="left"/>
      <w:pPr>
        <w:ind w:left="1368" w:hanging="360"/>
      </w:pPr>
    </w:lvl>
    <w:lvl w:ilvl="2" w:tentative="0">
      <w:start w:val="1"/>
      <w:numFmt w:val="lowerRoman"/>
      <w:lvlText w:val="%3."/>
      <w:lvlJc w:val="right"/>
      <w:pPr>
        <w:ind w:left="2088" w:hanging="180"/>
      </w:pPr>
    </w:lvl>
    <w:lvl w:ilvl="3" w:tentative="0">
      <w:start w:val="1"/>
      <w:numFmt w:val="decimal"/>
      <w:lvlText w:val="%4."/>
      <w:lvlJc w:val="left"/>
      <w:pPr>
        <w:ind w:left="2808" w:hanging="360"/>
      </w:pPr>
    </w:lvl>
    <w:lvl w:ilvl="4" w:tentative="0">
      <w:start w:val="1"/>
      <w:numFmt w:val="lowerLetter"/>
      <w:lvlText w:val="%5."/>
      <w:lvlJc w:val="left"/>
      <w:pPr>
        <w:ind w:left="3528" w:hanging="360"/>
      </w:pPr>
    </w:lvl>
    <w:lvl w:ilvl="5" w:tentative="0">
      <w:start w:val="1"/>
      <w:numFmt w:val="lowerRoman"/>
      <w:lvlText w:val="%6."/>
      <w:lvlJc w:val="right"/>
      <w:pPr>
        <w:ind w:left="4248" w:hanging="180"/>
      </w:pPr>
    </w:lvl>
    <w:lvl w:ilvl="6" w:tentative="0">
      <w:start w:val="1"/>
      <w:numFmt w:val="decimal"/>
      <w:lvlText w:val="%7."/>
      <w:lvlJc w:val="left"/>
      <w:pPr>
        <w:ind w:left="4968" w:hanging="360"/>
      </w:pPr>
    </w:lvl>
    <w:lvl w:ilvl="7" w:tentative="0">
      <w:start w:val="1"/>
      <w:numFmt w:val="lowerLetter"/>
      <w:lvlText w:val="%8."/>
      <w:lvlJc w:val="left"/>
      <w:pPr>
        <w:ind w:left="5688" w:hanging="360"/>
      </w:pPr>
    </w:lvl>
    <w:lvl w:ilvl="8" w:tentative="0">
      <w:start w:val="1"/>
      <w:numFmt w:val="lowerRoman"/>
      <w:lvlText w:val="%9."/>
      <w:lvlJc w:val="right"/>
      <w:pPr>
        <w:ind w:left="6408" w:hanging="180"/>
      </w:pPr>
    </w:lvl>
  </w:abstractNum>
  <w:abstractNum w:abstractNumId="3">
    <w:nsid w:val="471F36F4"/>
    <w:multiLevelType w:val="multilevel"/>
    <w:tmpl w:val="471F36F4"/>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
    <w:nsid w:val="4F3F770A"/>
    <w:multiLevelType w:val="multilevel"/>
    <w:tmpl w:val="4F3F770A"/>
    <w:lvl w:ilvl="0" w:tentative="0">
      <w:start w:val="1"/>
      <w:numFmt w:val="decimal"/>
      <w:pStyle w:val="55"/>
      <w:lvlText w:val="%1."/>
      <w:lvlJc w:val="left"/>
      <w:rPr>
        <w:rFonts w:hint="default" w:cs="Times New Roman"/>
      </w:rPr>
    </w:lvl>
    <w:lvl w:ilvl="1" w:tentative="0">
      <w:start w:val="1"/>
      <w:numFmt w:val="decimal"/>
      <w:lvlText w:val="%1.%2."/>
      <w:lvlJc w:val="left"/>
      <w:rPr>
        <w:rFonts w:hint="default" w:cs="Times New Roman"/>
        <w:i w:val="0"/>
        <w:color w:val="auto"/>
      </w:rPr>
    </w:lvl>
    <w:lvl w:ilvl="2" w:tentative="0">
      <w:start w:val="1"/>
      <w:numFmt w:val="decimal"/>
      <w:lvlText w:val="%1.%2.%3."/>
      <w:lvlJc w:val="left"/>
      <w:rPr>
        <w:rFonts w:hint="default" w:cs="Times New Roman"/>
        <w:i w:val="0"/>
      </w:rPr>
    </w:lvl>
    <w:lvl w:ilvl="3" w:tentative="0">
      <w:start w:val="1"/>
      <w:numFmt w:val="decimal"/>
      <w:lvlText w:val="%1.%2.%3.%4."/>
      <w:lvlJc w:val="left"/>
      <w:rPr>
        <w:rFonts w:hint="default" w:cs="Times New Roman"/>
      </w:rPr>
    </w:lvl>
    <w:lvl w:ilvl="4" w:tentative="0">
      <w:start w:val="1"/>
      <w:numFmt w:val="decimal"/>
      <w:lvlText w:val="%1.%2.%3.%4.%5."/>
      <w:lvlJc w:val="left"/>
      <w:rPr>
        <w:rFonts w:hint="default" w:cs="Times New Roman"/>
      </w:rPr>
    </w:lvl>
    <w:lvl w:ilvl="5" w:tentative="0">
      <w:start w:val="1"/>
      <w:numFmt w:val="decimal"/>
      <w:lvlText w:val="%1.%2.%3.%4.%5.%6."/>
      <w:lvlJc w:val="left"/>
      <w:rPr>
        <w:rFonts w:hint="default" w:cs="Times New Roman"/>
      </w:rPr>
    </w:lvl>
    <w:lvl w:ilvl="6" w:tentative="0">
      <w:start w:val="1"/>
      <w:numFmt w:val="decimal"/>
      <w:lvlText w:val="%1.%2.%3.%4.%5.%6.%7."/>
      <w:lvlJc w:val="left"/>
      <w:rPr>
        <w:rFonts w:hint="default" w:cs="Times New Roman"/>
      </w:rPr>
    </w:lvl>
    <w:lvl w:ilvl="7" w:tentative="0">
      <w:start w:val="1"/>
      <w:numFmt w:val="decimal"/>
      <w:lvlText w:val="%1.%2.%3.%4.%5.%6.%7.%8."/>
      <w:lvlJc w:val="left"/>
      <w:rPr>
        <w:rFonts w:hint="default" w:cs="Times New Roman"/>
      </w:rPr>
    </w:lvl>
    <w:lvl w:ilvl="8" w:tentative="0">
      <w:start w:val="1"/>
      <w:numFmt w:val="decimal"/>
      <w:lvlText w:val="%1.%2.%3.%4.%5.%6.%7.%8.%9."/>
      <w:lvlJc w:val="left"/>
      <w:rPr>
        <w:rFonts w:hint="default" w:cs="Times New Roman"/>
      </w:rPr>
    </w:lvl>
  </w:abstractNum>
  <w:abstractNum w:abstractNumId="5">
    <w:nsid w:val="66AD4B5E"/>
    <w:multiLevelType w:val="multilevel"/>
    <w:tmpl w:val="66AD4B5E"/>
    <w:lvl w:ilvl="0" w:tentative="0">
      <w:start w:val="1"/>
      <w:numFmt w:val="decimal"/>
      <w:lvlText w:val="%1."/>
      <w:lvlJc w:val="left"/>
      <w:pPr>
        <w:ind w:left="408" w:hanging="408"/>
      </w:pPr>
      <w:rPr>
        <w:rFonts w:hint="default"/>
      </w:rPr>
    </w:lvl>
    <w:lvl w:ilvl="1" w:tentative="0">
      <w:start w:val="1"/>
      <w:numFmt w:val="decimal"/>
      <w:lvlText w:val="%1.%2."/>
      <w:lvlJc w:val="left"/>
      <w:pPr>
        <w:ind w:left="408" w:hanging="408"/>
      </w:pPr>
      <w:rPr>
        <w:rFonts w:hint="default"/>
        <w:i w:val="0"/>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686C3E86"/>
    <w:multiLevelType w:val="multilevel"/>
    <w:tmpl w:val="686C3E86"/>
    <w:lvl w:ilvl="0" w:tentative="0">
      <w:start w:val="1"/>
      <w:numFmt w:val="decimal"/>
      <w:lvlText w:val="%1."/>
      <w:lvlJc w:val="left"/>
      <w:pPr>
        <w:ind w:left="502" w:hanging="360"/>
      </w:p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num w:numId="1">
    <w:abstractNumId w:val="4"/>
  </w:num>
  <w:num w:numId="2">
    <w:abstractNumId w:val="3"/>
  </w:num>
  <w:num w:numId="3">
    <w:abstractNumId w:val="1"/>
  </w:num>
  <w:num w:numId="4">
    <w:abstractNumId w:val="2"/>
  </w:num>
  <w:num w:numId="5">
    <w:abstractNumId w:val="5"/>
  </w:num>
  <w:num w:numId="6">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08"/>
  <w:autoHyphenation/>
  <w:drawingGridHorizontalSpacing w:val="109"/>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E0A"/>
    <w:rsid w:val="00000EBD"/>
    <w:rsid w:val="00003B01"/>
    <w:rsid w:val="00004930"/>
    <w:rsid w:val="00005627"/>
    <w:rsid w:val="000137F4"/>
    <w:rsid w:val="00015DB5"/>
    <w:rsid w:val="00015E17"/>
    <w:rsid w:val="00016440"/>
    <w:rsid w:val="0002153B"/>
    <w:rsid w:val="00021D0C"/>
    <w:rsid w:val="00022571"/>
    <w:rsid w:val="00022A47"/>
    <w:rsid w:val="00025286"/>
    <w:rsid w:val="00025FF3"/>
    <w:rsid w:val="00030A23"/>
    <w:rsid w:val="00032AC2"/>
    <w:rsid w:val="00033FA0"/>
    <w:rsid w:val="00041FA6"/>
    <w:rsid w:val="000424C2"/>
    <w:rsid w:val="00043D8D"/>
    <w:rsid w:val="00045F4A"/>
    <w:rsid w:val="000514B7"/>
    <w:rsid w:val="0005453C"/>
    <w:rsid w:val="00054D29"/>
    <w:rsid w:val="0005529B"/>
    <w:rsid w:val="00056717"/>
    <w:rsid w:val="00056979"/>
    <w:rsid w:val="000611B0"/>
    <w:rsid w:val="00064F1E"/>
    <w:rsid w:val="00065A4B"/>
    <w:rsid w:val="00072DCC"/>
    <w:rsid w:val="00073BD3"/>
    <w:rsid w:val="00073DA6"/>
    <w:rsid w:val="00074A85"/>
    <w:rsid w:val="00074F18"/>
    <w:rsid w:val="000751FA"/>
    <w:rsid w:val="000759A8"/>
    <w:rsid w:val="00075F83"/>
    <w:rsid w:val="00076048"/>
    <w:rsid w:val="000778B5"/>
    <w:rsid w:val="00080B4D"/>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992"/>
    <w:rsid w:val="000A5DBA"/>
    <w:rsid w:val="000A62DF"/>
    <w:rsid w:val="000A765E"/>
    <w:rsid w:val="000A7DE9"/>
    <w:rsid w:val="000B017F"/>
    <w:rsid w:val="000B1195"/>
    <w:rsid w:val="000B1E4F"/>
    <w:rsid w:val="000B53E2"/>
    <w:rsid w:val="000B58D7"/>
    <w:rsid w:val="000B5C15"/>
    <w:rsid w:val="000C13CF"/>
    <w:rsid w:val="000C2D7B"/>
    <w:rsid w:val="000C30F5"/>
    <w:rsid w:val="000C4467"/>
    <w:rsid w:val="000D01C6"/>
    <w:rsid w:val="000D0841"/>
    <w:rsid w:val="000D2C36"/>
    <w:rsid w:val="000D3E79"/>
    <w:rsid w:val="000D4C8B"/>
    <w:rsid w:val="000D5B0C"/>
    <w:rsid w:val="000D5E02"/>
    <w:rsid w:val="000D738E"/>
    <w:rsid w:val="000E2170"/>
    <w:rsid w:val="000E3B6B"/>
    <w:rsid w:val="000E4E6D"/>
    <w:rsid w:val="000E51DA"/>
    <w:rsid w:val="000F15FA"/>
    <w:rsid w:val="000F38AF"/>
    <w:rsid w:val="000F4819"/>
    <w:rsid w:val="000F5450"/>
    <w:rsid w:val="000F6183"/>
    <w:rsid w:val="000F6F8B"/>
    <w:rsid w:val="000F7879"/>
    <w:rsid w:val="000F7C3A"/>
    <w:rsid w:val="00102A75"/>
    <w:rsid w:val="00106B91"/>
    <w:rsid w:val="00110253"/>
    <w:rsid w:val="00113CBC"/>
    <w:rsid w:val="00116ADD"/>
    <w:rsid w:val="00120CC1"/>
    <w:rsid w:val="00122B7F"/>
    <w:rsid w:val="0012316D"/>
    <w:rsid w:val="001235B8"/>
    <w:rsid w:val="00127DC0"/>
    <w:rsid w:val="001308F4"/>
    <w:rsid w:val="00131A68"/>
    <w:rsid w:val="001359CB"/>
    <w:rsid w:val="00135D2F"/>
    <w:rsid w:val="00141FB9"/>
    <w:rsid w:val="00142299"/>
    <w:rsid w:val="0014372A"/>
    <w:rsid w:val="00144037"/>
    <w:rsid w:val="00146145"/>
    <w:rsid w:val="00146D62"/>
    <w:rsid w:val="00147A2B"/>
    <w:rsid w:val="00147AD0"/>
    <w:rsid w:val="00152039"/>
    <w:rsid w:val="00152AEA"/>
    <w:rsid w:val="001536AD"/>
    <w:rsid w:val="001548D8"/>
    <w:rsid w:val="00155551"/>
    <w:rsid w:val="00155DEF"/>
    <w:rsid w:val="00160BA4"/>
    <w:rsid w:val="00162C78"/>
    <w:rsid w:val="00163A26"/>
    <w:rsid w:val="001645B4"/>
    <w:rsid w:val="00166C98"/>
    <w:rsid w:val="00167D88"/>
    <w:rsid w:val="0017054A"/>
    <w:rsid w:val="00173083"/>
    <w:rsid w:val="00174AAD"/>
    <w:rsid w:val="00176061"/>
    <w:rsid w:val="00177711"/>
    <w:rsid w:val="00177D5F"/>
    <w:rsid w:val="00184714"/>
    <w:rsid w:val="001866FF"/>
    <w:rsid w:val="00186995"/>
    <w:rsid w:val="00191C69"/>
    <w:rsid w:val="00193DEA"/>
    <w:rsid w:val="00195791"/>
    <w:rsid w:val="001964A2"/>
    <w:rsid w:val="00196F5A"/>
    <w:rsid w:val="001A1545"/>
    <w:rsid w:val="001A1616"/>
    <w:rsid w:val="001A22FD"/>
    <w:rsid w:val="001A61F7"/>
    <w:rsid w:val="001A65D8"/>
    <w:rsid w:val="001A795E"/>
    <w:rsid w:val="001A7D76"/>
    <w:rsid w:val="001B1F6D"/>
    <w:rsid w:val="001B35EF"/>
    <w:rsid w:val="001B3A92"/>
    <w:rsid w:val="001B6505"/>
    <w:rsid w:val="001B7BBF"/>
    <w:rsid w:val="001C0E4B"/>
    <w:rsid w:val="001C479B"/>
    <w:rsid w:val="001C47EA"/>
    <w:rsid w:val="001C665E"/>
    <w:rsid w:val="001C785F"/>
    <w:rsid w:val="001D02F8"/>
    <w:rsid w:val="001D099A"/>
    <w:rsid w:val="001D2A93"/>
    <w:rsid w:val="001D2C49"/>
    <w:rsid w:val="001D52BF"/>
    <w:rsid w:val="001D5C6C"/>
    <w:rsid w:val="001D7B71"/>
    <w:rsid w:val="001D7BF9"/>
    <w:rsid w:val="001E3946"/>
    <w:rsid w:val="001E3F95"/>
    <w:rsid w:val="001E5057"/>
    <w:rsid w:val="001E5277"/>
    <w:rsid w:val="001E6BA0"/>
    <w:rsid w:val="001E7224"/>
    <w:rsid w:val="001E799B"/>
    <w:rsid w:val="001F02A6"/>
    <w:rsid w:val="001F10D4"/>
    <w:rsid w:val="001F1A48"/>
    <w:rsid w:val="001F3019"/>
    <w:rsid w:val="001F4A6D"/>
    <w:rsid w:val="001F4FBE"/>
    <w:rsid w:val="001F63FC"/>
    <w:rsid w:val="00201BDB"/>
    <w:rsid w:val="002033F7"/>
    <w:rsid w:val="00204E32"/>
    <w:rsid w:val="00204E67"/>
    <w:rsid w:val="00205259"/>
    <w:rsid w:val="00206125"/>
    <w:rsid w:val="002071E1"/>
    <w:rsid w:val="00207D0A"/>
    <w:rsid w:val="002105D3"/>
    <w:rsid w:val="002107F0"/>
    <w:rsid w:val="0021110D"/>
    <w:rsid w:val="002113CB"/>
    <w:rsid w:val="002118CC"/>
    <w:rsid w:val="00212E87"/>
    <w:rsid w:val="00212EC4"/>
    <w:rsid w:val="00214076"/>
    <w:rsid w:val="00215741"/>
    <w:rsid w:val="00216905"/>
    <w:rsid w:val="00217CAB"/>
    <w:rsid w:val="00222A80"/>
    <w:rsid w:val="00222A84"/>
    <w:rsid w:val="00224C81"/>
    <w:rsid w:val="00226A8F"/>
    <w:rsid w:val="0023007D"/>
    <w:rsid w:val="00230C62"/>
    <w:rsid w:val="00231744"/>
    <w:rsid w:val="00235B90"/>
    <w:rsid w:val="00236756"/>
    <w:rsid w:val="00237DA8"/>
    <w:rsid w:val="002402AC"/>
    <w:rsid w:val="0024051B"/>
    <w:rsid w:val="002421CC"/>
    <w:rsid w:val="0024347A"/>
    <w:rsid w:val="00243EED"/>
    <w:rsid w:val="0024458D"/>
    <w:rsid w:val="00246722"/>
    <w:rsid w:val="00247B05"/>
    <w:rsid w:val="00251E4D"/>
    <w:rsid w:val="00252A74"/>
    <w:rsid w:val="00254839"/>
    <w:rsid w:val="00256007"/>
    <w:rsid w:val="00256A0D"/>
    <w:rsid w:val="00256EA7"/>
    <w:rsid w:val="00260BA1"/>
    <w:rsid w:val="0026505A"/>
    <w:rsid w:val="002651DC"/>
    <w:rsid w:val="00265B13"/>
    <w:rsid w:val="00267C96"/>
    <w:rsid w:val="002710E6"/>
    <w:rsid w:val="00271688"/>
    <w:rsid w:val="00271762"/>
    <w:rsid w:val="00276301"/>
    <w:rsid w:val="002777F0"/>
    <w:rsid w:val="00277F37"/>
    <w:rsid w:val="00281E79"/>
    <w:rsid w:val="00283282"/>
    <w:rsid w:val="00287DF6"/>
    <w:rsid w:val="00290467"/>
    <w:rsid w:val="002906A9"/>
    <w:rsid w:val="00292F07"/>
    <w:rsid w:val="00295D2D"/>
    <w:rsid w:val="00296FC5"/>
    <w:rsid w:val="002979D8"/>
    <w:rsid w:val="002A15C6"/>
    <w:rsid w:val="002A32F1"/>
    <w:rsid w:val="002A49B0"/>
    <w:rsid w:val="002A6699"/>
    <w:rsid w:val="002B027F"/>
    <w:rsid w:val="002B3BB5"/>
    <w:rsid w:val="002B4A1F"/>
    <w:rsid w:val="002B516B"/>
    <w:rsid w:val="002B6098"/>
    <w:rsid w:val="002B6105"/>
    <w:rsid w:val="002B77F5"/>
    <w:rsid w:val="002B7BD5"/>
    <w:rsid w:val="002C1854"/>
    <w:rsid w:val="002C387D"/>
    <w:rsid w:val="002C4583"/>
    <w:rsid w:val="002C72CF"/>
    <w:rsid w:val="002C7487"/>
    <w:rsid w:val="002D0BDC"/>
    <w:rsid w:val="002D1D9A"/>
    <w:rsid w:val="002D2A75"/>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1C6"/>
    <w:rsid w:val="002F473B"/>
    <w:rsid w:val="002F5420"/>
    <w:rsid w:val="002F5D0F"/>
    <w:rsid w:val="002F6FF2"/>
    <w:rsid w:val="003001DE"/>
    <w:rsid w:val="003024A2"/>
    <w:rsid w:val="00302951"/>
    <w:rsid w:val="0030393C"/>
    <w:rsid w:val="0030624C"/>
    <w:rsid w:val="00306644"/>
    <w:rsid w:val="00312944"/>
    <w:rsid w:val="003160CD"/>
    <w:rsid w:val="0032073F"/>
    <w:rsid w:val="0032095F"/>
    <w:rsid w:val="00320AF4"/>
    <w:rsid w:val="0032167D"/>
    <w:rsid w:val="00322368"/>
    <w:rsid w:val="003277E5"/>
    <w:rsid w:val="00327994"/>
    <w:rsid w:val="003306C8"/>
    <w:rsid w:val="0033186C"/>
    <w:rsid w:val="00331958"/>
    <w:rsid w:val="003319B5"/>
    <w:rsid w:val="003343EA"/>
    <w:rsid w:val="00334BB9"/>
    <w:rsid w:val="00334E62"/>
    <w:rsid w:val="003360F8"/>
    <w:rsid w:val="003361D4"/>
    <w:rsid w:val="00337007"/>
    <w:rsid w:val="00337AAC"/>
    <w:rsid w:val="003407E6"/>
    <w:rsid w:val="003427EB"/>
    <w:rsid w:val="00345425"/>
    <w:rsid w:val="0034636B"/>
    <w:rsid w:val="00346AEA"/>
    <w:rsid w:val="00352F75"/>
    <w:rsid w:val="0035522E"/>
    <w:rsid w:val="003566BD"/>
    <w:rsid w:val="00356CE0"/>
    <w:rsid w:val="00356E16"/>
    <w:rsid w:val="00356EF3"/>
    <w:rsid w:val="00357EEE"/>
    <w:rsid w:val="0036115A"/>
    <w:rsid w:val="003635BD"/>
    <w:rsid w:val="0036475C"/>
    <w:rsid w:val="0036559A"/>
    <w:rsid w:val="003669EC"/>
    <w:rsid w:val="00367FFA"/>
    <w:rsid w:val="003702F0"/>
    <w:rsid w:val="00370718"/>
    <w:rsid w:val="00371CE8"/>
    <w:rsid w:val="00372030"/>
    <w:rsid w:val="00372EC4"/>
    <w:rsid w:val="00373CCA"/>
    <w:rsid w:val="003740C6"/>
    <w:rsid w:val="00374921"/>
    <w:rsid w:val="0037569A"/>
    <w:rsid w:val="00385BB4"/>
    <w:rsid w:val="00385CBF"/>
    <w:rsid w:val="00385F1D"/>
    <w:rsid w:val="00390460"/>
    <w:rsid w:val="003908F3"/>
    <w:rsid w:val="00393052"/>
    <w:rsid w:val="003938CB"/>
    <w:rsid w:val="00394659"/>
    <w:rsid w:val="003952C9"/>
    <w:rsid w:val="00395A95"/>
    <w:rsid w:val="003A0469"/>
    <w:rsid w:val="003A1543"/>
    <w:rsid w:val="003A1579"/>
    <w:rsid w:val="003A50DB"/>
    <w:rsid w:val="003A7F7E"/>
    <w:rsid w:val="003B46D2"/>
    <w:rsid w:val="003B5222"/>
    <w:rsid w:val="003B7636"/>
    <w:rsid w:val="003C020A"/>
    <w:rsid w:val="003D000F"/>
    <w:rsid w:val="003D016C"/>
    <w:rsid w:val="003D37A6"/>
    <w:rsid w:val="003D547D"/>
    <w:rsid w:val="003E0289"/>
    <w:rsid w:val="003E06EA"/>
    <w:rsid w:val="003E0CC0"/>
    <w:rsid w:val="003E0ECD"/>
    <w:rsid w:val="003E1B4F"/>
    <w:rsid w:val="003E2F5A"/>
    <w:rsid w:val="003E3C00"/>
    <w:rsid w:val="003E4AD1"/>
    <w:rsid w:val="003E71D1"/>
    <w:rsid w:val="003E791E"/>
    <w:rsid w:val="003F048C"/>
    <w:rsid w:val="003F04E6"/>
    <w:rsid w:val="003F0928"/>
    <w:rsid w:val="003F231D"/>
    <w:rsid w:val="003F297F"/>
    <w:rsid w:val="003F2AF0"/>
    <w:rsid w:val="003F30FA"/>
    <w:rsid w:val="003F39AB"/>
    <w:rsid w:val="003F7022"/>
    <w:rsid w:val="00400FCA"/>
    <w:rsid w:val="00401100"/>
    <w:rsid w:val="004017A2"/>
    <w:rsid w:val="00403668"/>
    <w:rsid w:val="0040592B"/>
    <w:rsid w:val="00405ECB"/>
    <w:rsid w:val="00406962"/>
    <w:rsid w:val="00410895"/>
    <w:rsid w:val="0041093E"/>
    <w:rsid w:val="00411438"/>
    <w:rsid w:val="0041235B"/>
    <w:rsid w:val="00412D73"/>
    <w:rsid w:val="00413798"/>
    <w:rsid w:val="00413C7F"/>
    <w:rsid w:val="00414308"/>
    <w:rsid w:val="00414E77"/>
    <w:rsid w:val="00415909"/>
    <w:rsid w:val="004209AF"/>
    <w:rsid w:val="00422942"/>
    <w:rsid w:val="004234E5"/>
    <w:rsid w:val="00425F74"/>
    <w:rsid w:val="004334CB"/>
    <w:rsid w:val="0043446E"/>
    <w:rsid w:val="00434DB5"/>
    <w:rsid w:val="00435DD0"/>
    <w:rsid w:val="00437BE5"/>
    <w:rsid w:val="00442DCB"/>
    <w:rsid w:val="00445D08"/>
    <w:rsid w:val="0044696A"/>
    <w:rsid w:val="004472DE"/>
    <w:rsid w:val="00450018"/>
    <w:rsid w:val="0045054C"/>
    <w:rsid w:val="004513C5"/>
    <w:rsid w:val="00451609"/>
    <w:rsid w:val="004516C0"/>
    <w:rsid w:val="004518A6"/>
    <w:rsid w:val="00451E80"/>
    <w:rsid w:val="004520D5"/>
    <w:rsid w:val="0045248B"/>
    <w:rsid w:val="00453CEC"/>
    <w:rsid w:val="004550AC"/>
    <w:rsid w:val="0045516F"/>
    <w:rsid w:val="00455E0A"/>
    <w:rsid w:val="004611FD"/>
    <w:rsid w:val="00462743"/>
    <w:rsid w:val="00463264"/>
    <w:rsid w:val="00463AC5"/>
    <w:rsid w:val="00463BCF"/>
    <w:rsid w:val="0046539C"/>
    <w:rsid w:val="00466CF7"/>
    <w:rsid w:val="00470F58"/>
    <w:rsid w:val="004710CB"/>
    <w:rsid w:val="00471804"/>
    <w:rsid w:val="0047241B"/>
    <w:rsid w:val="00472D8F"/>
    <w:rsid w:val="00477A78"/>
    <w:rsid w:val="004801AA"/>
    <w:rsid w:val="00480E58"/>
    <w:rsid w:val="0048126B"/>
    <w:rsid w:val="00482101"/>
    <w:rsid w:val="00483555"/>
    <w:rsid w:val="004856F6"/>
    <w:rsid w:val="004866A3"/>
    <w:rsid w:val="0048752C"/>
    <w:rsid w:val="00487768"/>
    <w:rsid w:val="00491ACB"/>
    <w:rsid w:val="00492040"/>
    <w:rsid w:val="004926B0"/>
    <w:rsid w:val="00492F7E"/>
    <w:rsid w:val="0049306F"/>
    <w:rsid w:val="0049407F"/>
    <w:rsid w:val="004948B9"/>
    <w:rsid w:val="004952C0"/>
    <w:rsid w:val="00496D4B"/>
    <w:rsid w:val="00497C23"/>
    <w:rsid w:val="004A18AC"/>
    <w:rsid w:val="004A1F49"/>
    <w:rsid w:val="004A4809"/>
    <w:rsid w:val="004A658D"/>
    <w:rsid w:val="004A6892"/>
    <w:rsid w:val="004B0521"/>
    <w:rsid w:val="004B0FE7"/>
    <w:rsid w:val="004B1AA2"/>
    <w:rsid w:val="004B1ED5"/>
    <w:rsid w:val="004B239E"/>
    <w:rsid w:val="004B41C7"/>
    <w:rsid w:val="004B480E"/>
    <w:rsid w:val="004B790A"/>
    <w:rsid w:val="004B7FAC"/>
    <w:rsid w:val="004C27C2"/>
    <w:rsid w:val="004C6569"/>
    <w:rsid w:val="004C67E2"/>
    <w:rsid w:val="004C727D"/>
    <w:rsid w:val="004D09BA"/>
    <w:rsid w:val="004D0C18"/>
    <w:rsid w:val="004D1F88"/>
    <w:rsid w:val="004D27EA"/>
    <w:rsid w:val="004D2826"/>
    <w:rsid w:val="004D4AD5"/>
    <w:rsid w:val="004D57AF"/>
    <w:rsid w:val="004E1723"/>
    <w:rsid w:val="004E1C73"/>
    <w:rsid w:val="004E2B91"/>
    <w:rsid w:val="004E41AB"/>
    <w:rsid w:val="004F0C85"/>
    <w:rsid w:val="004F0E7B"/>
    <w:rsid w:val="004F1194"/>
    <w:rsid w:val="004F28D9"/>
    <w:rsid w:val="004F33AE"/>
    <w:rsid w:val="004F4000"/>
    <w:rsid w:val="004F7441"/>
    <w:rsid w:val="004F765B"/>
    <w:rsid w:val="005007E3"/>
    <w:rsid w:val="005010A2"/>
    <w:rsid w:val="00501459"/>
    <w:rsid w:val="00503020"/>
    <w:rsid w:val="00510239"/>
    <w:rsid w:val="005114A2"/>
    <w:rsid w:val="0051389D"/>
    <w:rsid w:val="00514D2C"/>
    <w:rsid w:val="00514D30"/>
    <w:rsid w:val="00515065"/>
    <w:rsid w:val="00515260"/>
    <w:rsid w:val="0051552D"/>
    <w:rsid w:val="0051598C"/>
    <w:rsid w:val="00516C02"/>
    <w:rsid w:val="0051741D"/>
    <w:rsid w:val="00517515"/>
    <w:rsid w:val="00517F34"/>
    <w:rsid w:val="00520C87"/>
    <w:rsid w:val="00527C3A"/>
    <w:rsid w:val="00530185"/>
    <w:rsid w:val="00530C20"/>
    <w:rsid w:val="00531C59"/>
    <w:rsid w:val="0053271C"/>
    <w:rsid w:val="00532D48"/>
    <w:rsid w:val="005362C6"/>
    <w:rsid w:val="00540932"/>
    <w:rsid w:val="00543E64"/>
    <w:rsid w:val="0054553E"/>
    <w:rsid w:val="00546B72"/>
    <w:rsid w:val="00546D7A"/>
    <w:rsid w:val="0055404F"/>
    <w:rsid w:val="00555329"/>
    <w:rsid w:val="0055593C"/>
    <w:rsid w:val="005575E1"/>
    <w:rsid w:val="00557837"/>
    <w:rsid w:val="00562AEF"/>
    <w:rsid w:val="00567442"/>
    <w:rsid w:val="00570A3D"/>
    <w:rsid w:val="00571CE1"/>
    <w:rsid w:val="0057233D"/>
    <w:rsid w:val="005725C3"/>
    <w:rsid w:val="00573AE3"/>
    <w:rsid w:val="0057503C"/>
    <w:rsid w:val="00575471"/>
    <w:rsid w:val="00583993"/>
    <w:rsid w:val="00584CD9"/>
    <w:rsid w:val="00590B17"/>
    <w:rsid w:val="00590EC6"/>
    <w:rsid w:val="00590F67"/>
    <w:rsid w:val="005911D6"/>
    <w:rsid w:val="00591D8D"/>
    <w:rsid w:val="00594E67"/>
    <w:rsid w:val="005977C8"/>
    <w:rsid w:val="00597C51"/>
    <w:rsid w:val="005A2D96"/>
    <w:rsid w:val="005A3961"/>
    <w:rsid w:val="005A4F27"/>
    <w:rsid w:val="005A6A2E"/>
    <w:rsid w:val="005A77FC"/>
    <w:rsid w:val="005B0CF4"/>
    <w:rsid w:val="005B1046"/>
    <w:rsid w:val="005B2BEE"/>
    <w:rsid w:val="005B30CC"/>
    <w:rsid w:val="005B4965"/>
    <w:rsid w:val="005B5FE6"/>
    <w:rsid w:val="005B6B68"/>
    <w:rsid w:val="005C46A5"/>
    <w:rsid w:val="005C4B7F"/>
    <w:rsid w:val="005C4EA2"/>
    <w:rsid w:val="005C5293"/>
    <w:rsid w:val="005C5B29"/>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897"/>
    <w:rsid w:val="005E5B38"/>
    <w:rsid w:val="005E5F99"/>
    <w:rsid w:val="005E66C5"/>
    <w:rsid w:val="005F0CB7"/>
    <w:rsid w:val="005F36A1"/>
    <w:rsid w:val="005F3A96"/>
    <w:rsid w:val="005F44FE"/>
    <w:rsid w:val="005F5CCF"/>
    <w:rsid w:val="005F73AB"/>
    <w:rsid w:val="005F7C23"/>
    <w:rsid w:val="00602676"/>
    <w:rsid w:val="00603662"/>
    <w:rsid w:val="006047E5"/>
    <w:rsid w:val="0061106F"/>
    <w:rsid w:val="00612B8C"/>
    <w:rsid w:val="00612F9D"/>
    <w:rsid w:val="00615AE1"/>
    <w:rsid w:val="006160EA"/>
    <w:rsid w:val="00620D83"/>
    <w:rsid w:val="00621716"/>
    <w:rsid w:val="00624F2E"/>
    <w:rsid w:val="00625462"/>
    <w:rsid w:val="00625CA3"/>
    <w:rsid w:val="00625EEB"/>
    <w:rsid w:val="006271BA"/>
    <w:rsid w:val="00630A95"/>
    <w:rsid w:val="00631B4F"/>
    <w:rsid w:val="00633A21"/>
    <w:rsid w:val="00633BB2"/>
    <w:rsid w:val="0063775B"/>
    <w:rsid w:val="00640117"/>
    <w:rsid w:val="00640742"/>
    <w:rsid w:val="00641A44"/>
    <w:rsid w:val="00641F63"/>
    <w:rsid w:val="00645860"/>
    <w:rsid w:val="0065136C"/>
    <w:rsid w:val="006514FA"/>
    <w:rsid w:val="00654110"/>
    <w:rsid w:val="0065783C"/>
    <w:rsid w:val="00662E6F"/>
    <w:rsid w:val="00664164"/>
    <w:rsid w:val="00665C1C"/>
    <w:rsid w:val="00666E21"/>
    <w:rsid w:val="00672ADF"/>
    <w:rsid w:val="00672EDA"/>
    <w:rsid w:val="00674581"/>
    <w:rsid w:val="006760BF"/>
    <w:rsid w:val="00677945"/>
    <w:rsid w:val="00677DA3"/>
    <w:rsid w:val="006829AE"/>
    <w:rsid w:val="00682FE0"/>
    <w:rsid w:val="006836A1"/>
    <w:rsid w:val="00686B59"/>
    <w:rsid w:val="00686DB4"/>
    <w:rsid w:val="0069097A"/>
    <w:rsid w:val="006946D8"/>
    <w:rsid w:val="00694A32"/>
    <w:rsid w:val="0069656E"/>
    <w:rsid w:val="00697C7A"/>
    <w:rsid w:val="006A163A"/>
    <w:rsid w:val="006A171D"/>
    <w:rsid w:val="006A21C6"/>
    <w:rsid w:val="006A4742"/>
    <w:rsid w:val="006A6291"/>
    <w:rsid w:val="006A6F04"/>
    <w:rsid w:val="006A76FA"/>
    <w:rsid w:val="006A7B77"/>
    <w:rsid w:val="006B1A6D"/>
    <w:rsid w:val="006B1C7A"/>
    <w:rsid w:val="006B1EF9"/>
    <w:rsid w:val="006B488D"/>
    <w:rsid w:val="006B5239"/>
    <w:rsid w:val="006C11F5"/>
    <w:rsid w:val="006C140C"/>
    <w:rsid w:val="006C2AB7"/>
    <w:rsid w:val="006C340E"/>
    <w:rsid w:val="006C417F"/>
    <w:rsid w:val="006D0341"/>
    <w:rsid w:val="006D0E61"/>
    <w:rsid w:val="006D18F1"/>
    <w:rsid w:val="006D2A36"/>
    <w:rsid w:val="006D697B"/>
    <w:rsid w:val="006D77C1"/>
    <w:rsid w:val="006E1CD7"/>
    <w:rsid w:val="006E2FEB"/>
    <w:rsid w:val="006E5389"/>
    <w:rsid w:val="006E5AD2"/>
    <w:rsid w:val="006F3AE4"/>
    <w:rsid w:val="006F422A"/>
    <w:rsid w:val="006F47F3"/>
    <w:rsid w:val="006F4AE8"/>
    <w:rsid w:val="006F5AF9"/>
    <w:rsid w:val="006F5F0F"/>
    <w:rsid w:val="006F6132"/>
    <w:rsid w:val="006F72BF"/>
    <w:rsid w:val="006F7877"/>
    <w:rsid w:val="00707B59"/>
    <w:rsid w:val="0071039E"/>
    <w:rsid w:val="007119A9"/>
    <w:rsid w:val="00711DB1"/>
    <w:rsid w:val="0071263B"/>
    <w:rsid w:val="00713274"/>
    <w:rsid w:val="007153AA"/>
    <w:rsid w:val="007170C1"/>
    <w:rsid w:val="007179C1"/>
    <w:rsid w:val="007213C3"/>
    <w:rsid w:val="00723829"/>
    <w:rsid w:val="007238F6"/>
    <w:rsid w:val="00726E74"/>
    <w:rsid w:val="0072724E"/>
    <w:rsid w:val="007272C7"/>
    <w:rsid w:val="00727874"/>
    <w:rsid w:val="00730DFD"/>
    <w:rsid w:val="00730E96"/>
    <w:rsid w:val="00733033"/>
    <w:rsid w:val="007347CB"/>
    <w:rsid w:val="00736BE1"/>
    <w:rsid w:val="007425E3"/>
    <w:rsid w:val="00744076"/>
    <w:rsid w:val="00750EBD"/>
    <w:rsid w:val="0075159C"/>
    <w:rsid w:val="0075345A"/>
    <w:rsid w:val="00753649"/>
    <w:rsid w:val="00756872"/>
    <w:rsid w:val="00757285"/>
    <w:rsid w:val="00761A46"/>
    <w:rsid w:val="00765921"/>
    <w:rsid w:val="00767BD2"/>
    <w:rsid w:val="00771F57"/>
    <w:rsid w:val="0077670E"/>
    <w:rsid w:val="007767E8"/>
    <w:rsid w:val="0078340D"/>
    <w:rsid w:val="00784593"/>
    <w:rsid w:val="00784E4B"/>
    <w:rsid w:val="007851C2"/>
    <w:rsid w:val="007905BB"/>
    <w:rsid w:val="007905CA"/>
    <w:rsid w:val="00792703"/>
    <w:rsid w:val="00792786"/>
    <w:rsid w:val="0079325B"/>
    <w:rsid w:val="0079595F"/>
    <w:rsid w:val="0079732B"/>
    <w:rsid w:val="00797B60"/>
    <w:rsid w:val="007A0CEB"/>
    <w:rsid w:val="007A3BBE"/>
    <w:rsid w:val="007A7460"/>
    <w:rsid w:val="007A79CF"/>
    <w:rsid w:val="007A7B64"/>
    <w:rsid w:val="007B20AB"/>
    <w:rsid w:val="007B4441"/>
    <w:rsid w:val="007C070D"/>
    <w:rsid w:val="007C1CC7"/>
    <w:rsid w:val="007C286D"/>
    <w:rsid w:val="007C2910"/>
    <w:rsid w:val="007C451A"/>
    <w:rsid w:val="007C4B57"/>
    <w:rsid w:val="007C510A"/>
    <w:rsid w:val="007C576C"/>
    <w:rsid w:val="007C62B0"/>
    <w:rsid w:val="007D15F2"/>
    <w:rsid w:val="007D1F75"/>
    <w:rsid w:val="007D38FB"/>
    <w:rsid w:val="007D6FEE"/>
    <w:rsid w:val="007E04CA"/>
    <w:rsid w:val="007E0535"/>
    <w:rsid w:val="007E12F1"/>
    <w:rsid w:val="007E1BD3"/>
    <w:rsid w:val="007E20D3"/>
    <w:rsid w:val="007E266C"/>
    <w:rsid w:val="007E4C5D"/>
    <w:rsid w:val="007E5DC7"/>
    <w:rsid w:val="007E69BD"/>
    <w:rsid w:val="007F0231"/>
    <w:rsid w:val="007F0D23"/>
    <w:rsid w:val="007F1CE6"/>
    <w:rsid w:val="007F3AF1"/>
    <w:rsid w:val="007F474A"/>
    <w:rsid w:val="007F552E"/>
    <w:rsid w:val="007F58DB"/>
    <w:rsid w:val="007F6818"/>
    <w:rsid w:val="008014AB"/>
    <w:rsid w:val="00803098"/>
    <w:rsid w:val="00803EA9"/>
    <w:rsid w:val="00811438"/>
    <w:rsid w:val="0081389B"/>
    <w:rsid w:val="0081408F"/>
    <w:rsid w:val="00814E04"/>
    <w:rsid w:val="00815A94"/>
    <w:rsid w:val="008166AF"/>
    <w:rsid w:val="008170BF"/>
    <w:rsid w:val="008178B0"/>
    <w:rsid w:val="008208D2"/>
    <w:rsid w:val="00820C19"/>
    <w:rsid w:val="008210F0"/>
    <w:rsid w:val="00821287"/>
    <w:rsid w:val="0082289B"/>
    <w:rsid w:val="00823073"/>
    <w:rsid w:val="00823392"/>
    <w:rsid w:val="00824535"/>
    <w:rsid w:val="008251C1"/>
    <w:rsid w:val="008266D3"/>
    <w:rsid w:val="008279C1"/>
    <w:rsid w:val="00830634"/>
    <w:rsid w:val="00830B37"/>
    <w:rsid w:val="0083318A"/>
    <w:rsid w:val="00834539"/>
    <w:rsid w:val="00834AD4"/>
    <w:rsid w:val="0083540A"/>
    <w:rsid w:val="008365B5"/>
    <w:rsid w:val="0083662F"/>
    <w:rsid w:val="00836E30"/>
    <w:rsid w:val="00842186"/>
    <w:rsid w:val="00843C92"/>
    <w:rsid w:val="00843ED7"/>
    <w:rsid w:val="00844F00"/>
    <w:rsid w:val="00846E02"/>
    <w:rsid w:val="00847392"/>
    <w:rsid w:val="00847737"/>
    <w:rsid w:val="00851122"/>
    <w:rsid w:val="00852060"/>
    <w:rsid w:val="00852F0E"/>
    <w:rsid w:val="008538A8"/>
    <w:rsid w:val="00853E59"/>
    <w:rsid w:val="008543BE"/>
    <w:rsid w:val="00854995"/>
    <w:rsid w:val="00854BDC"/>
    <w:rsid w:val="00855A78"/>
    <w:rsid w:val="00855EC2"/>
    <w:rsid w:val="00856220"/>
    <w:rsid w:val="00856457"/>
    <w:rsid w:val="0085666A"/>
    <w:rsid w:val="008605DD"/>
    <w:rsid w:val="008609EB"/>
    <w:rsid w:val="00860EB3"/>
    <w:rsid w:val="0086144D"/>
    <w:rsid w:val="008619FB"/>
    <w:rsid w:val="0086452B"/>
    <w:rsid w:val="00866FED"/>
    <w:rsid w:val="0086740D"/>
    <w:rsid w:val="00867FD3"/>
    <w:rsid w:val="0087198B"/>
    <w:rsid w:val="00871D74"/>
    <w:rsid w:val="00872DA0"/>
    <w:rsid w:val="00872EC5"/>
    <w:rsid w:val="00873176"/>
    <w:rsid w:val="00873C45"/>
    <w:rsid w:val="00874ABA"/>
    <w:rsid w:val="00874EF1"/>
    <w:rsid w:val="008759A3"/>
    <w:rsid w:val="00875F94"/>
    <w:rsid w:val="008814AE"/>
    <w:rsid w:val="0088251C"/>
    <w:rsid w:val="00885D5E"/>
    <w:rsid w:val="00887562"/>
    <w:rsid w:val="0089292E"/>
    <w:rsid w:val="008930DD"/>
    <w:rsid w:val="008946AB"/>
    <w:rsid w:val="00894CDB"/>
    <w:rsid w:val="008969A1"/>
    <w:rsid w:val="008A23DC"/>
    <w:rsid w:val="008A26A1"/>
    <w:rsid w:val="008A3F70"/>
    <w:rsid w:val="008A5DED"/>
    <w:rsid w:val="008A63D0"/>
    <w:rsid w:val="008A771F"/>
    <w:rsid w:val="008B1A15"/>
    <w:rsid w:val="008B1E09"/>
    <w:rsid w:val="008B217D"/>
    <w:rsid w:val="008B4C15"/>
    <w:rsid w:val="008B7CCE"/>
    <w:rsid w:val="008C6560"/>
    <w:rsid w:val="008C7403"/>
    <w:rsid w:val="008D046C"/>
    <w:rsid w:val="008D0907"/>
    <w:rsid w:val="008D10D7"/>
    <w:rsid w:val="008D1644"/>
    <w:rsid w:val="008D1B3E"/>
    <w:rsid w:val="008D3507"/>
    <w:rsid w:val="008D58B2"/>
    <w:rsid w:val="008D6584"/>
    <w:rsid w:val="008D7271"/>
    <w:rsid w:val="008D73CA"/>
    <w:rsid w:val="008D7816"/>
    <w:rsid w:val="008E09BF"/>
    <w:rsid w:val="008E2836"/>
    <w:rsid w:val="008E4378"/>
    <w:rsid w:val="008E4B1A"/>
    <w:rsid w:val="008F0AF8"/>
    <w:rsid w:val="008F1DD0"/>
    <w:rsid w:val="008F24C0"/>
    <w:rsid w:val="008F32F1"/>
    <w:rsid w:val="008F5451"/>
    <w:rsid w:val="00903314"/>
    <w:rsid w:val="00903C22"/>
    <w:rsid w:val="00903D78"/>
    <w:rsid w:val="00903DA1"/>
    <w:rsid w:val="009042CC"/>
    <w:rsid w:val="00910062"/>
    <w:rsid w:val="0091029C"/>
    <w:rsid w:val="009111E4"/>
    <w:rsid w:val="00912EBE"/>
    <w:rsid w:val="00912FCC"/>
    <w:rsid w:val="009137BC"/>
    <w:rsid w:val="00916ACF"/>
    <w:rsid w:val="00917D36"/>
    <w:rsid w:val="00917F84"/>
    <w:rsid w:val="00921C04"/>
    <w:rsid w:val="009233A8"/>
    <w:rsid w:val="00923746"/>
    <w:rsid w:val="00925F67"/>
    <w:rsid w:val="00926285"/>
    <w:rsid w:val="00927BA6"/>
    <w:rsid w:val="00927CEC"/>
    <w:rsid w:val="009313DE"/>
    <w:rsid w:val="009316DD"/>
    <w:rsid w:val="0093225D"/>
    <w:rsid w:val="00933733"/>
    <w:rsid w:val="0093421C"/>
    <w:rsid w:val="00934397"/>
    <w:rsid w:val="00934B6C"/>
    <w:rsid w:val="00935CCE"/>
    <w:rsid w:val="00936C74"/>
    <w:rsid w:val="00937B5B"/>
    <w:rsid w:val="00937D83"/>
    <w:rsid w:val="00937F32"/>
    <w:rsid w:val="00941599"/>
    <w:rsid w:val="009416DB"/>
    <w:rsid w:val="00942C64"/>
    <w:rsid w:val="00943774"/>
    <w:rsid w:val="00945425"/>
    <w:rsid w:val="009460E4"/>
    <w:rsid w:val="009464E0"/>
    <w:rsid w:val="00946F78"/>
    <w:rsid w:val="009475EB"/>
    <w:rsid w:val="0094769F"/>
    <w:rsid w:val="009519A0"/>
    <w:rsid w:val="009568FE"/>
    <w:rsid w:val="00960783"/>
    <w:rsid w:val="00962C9F"/>
    <w:rsid w:val="00963B4B"/>
    <w:rsid w:val="00964242"/>
    <w:rsid w:val="009654F6"/>
    <w:rsid w:val="00965CFC"/>
    <w:rsid w:val="00966378"/>
    <w:rsid w:val="009673AF"/>
    <w:rsid w:val="0097116A"/>
    <w:rsid w:val="009737E4"/>
    <w:rsid w:val="00973EE4"/>
    <w:rsid w:val="0097411B"/>
    <w:rsid w:val="00974258"/>
    <w:rsid w:val="00974B41"/>
    <w:rsid w:val="00975951"/>
    <w:rsid w:val="009771E6"/>
    <w:rsid w:val="00977628"/>
    <w:rsid w:val="00977DCB"/>
    <w:rsid w:val="009802C9"/>
    <w:rsid w:val="00980D1E"/>
    <w:rsid w:val="009816E6"/>
    <w:rsid w:val="00991379"/>
    <w:rsid w:val="00991A3D"/>
    <w:rsid w:val="00992F5A"/>
    <w:rsid w:val="00992F5E"/>
    <w:rsid w:val="009932EB"/>
    <w:rsid w:val="0099632E"/>
    <w:rsid w:val="00996FE8"/>
    <w:rsid w:val="00997C83"/>
    <w:rsid w:val="00997DAC"/>
    <w:rsid w:val="009A2701"/>
    <w:rsid w:val="009A279E"/>
    <w:rsid w:val="009A29DA"/>
    <w:rsid w:val="009A4222"/>
    <w:rsid w:val="009A5779"/>
    <w:rsid w:val="009A685B"/>
    <w:rsid w:val="009B20D1"/>
    <w:rsid w:val="009B4697"/>
    <w:rsid w:val="009B5B9B"/>
    <w:rsid w:val="009B6B55"/>
    <w:rsid w:val="009B7617"/>
    <w:rsid w:val="009B78AC"/>
    <w:rsid w:val="009B7CF1"/>
    <w:rsid w:val="009C0D8C"/>
    <w:rsid w:val="009C329A"/>
    <w:rsid w:val="009C3596"/>
    <w:rsid w:val="009C55FE"/>
    <w:rsid w:val="009D05ED"/>
    <w:rsid w:val="009D4FC5"/>
    <w:rsid w:val="009D65AB"/>
    <w:rsid w:val="009E03B1"/>
    <w:rsid w:val="009E0B74"/>
    <w:rsid w:val="009E1DE4"/>
    <w:rsid w:val="009E1E3D"/>
    <w:rsid w:val="009E1E9A"/>
    <w:rsid w:val="009E3463"/>
    <w:rsid w:val="009E37F9"/>
    <w:rsid w:val="009E4C4A"/>
    <w:rsid w:val="009E551B"/>
    <w:rsid w:val="009E645A"/>
    <w:rsid w:val="009F299B"/>
    <w:rsid w:val="009F2C31"/>
    <w:rsid w:val="009F43E5"/>
    <w:rsid w:val="009F5D4D"/>
    <w:rsid w:val="009F5F40"/>
    <w:rsid w:val="009F6ACF"/>
    <w:rsid w:val="00A01036"/>
    <w:rsid w:val="00A04319"/>
    <w:rsid w:val="00A05355"/>
    <w:rsid w:val="00A05392"/>
    <w:rsid w:val="00A07993"/>
    <w:rsid w:val="00A135DB"/>
    <w:rsid w:val="00A13850"/>
    <w:rsid w:val="00A15D13"/>
    <w:rsid w:val="00A16D8A"/>
    <w:rsid w:val="00A23015"/>
    <w:rsid w:val="00A2382E"/>
    <w:rsid w:val="00A23896"/>
    <w:rsid w:val="00A239BF"/>
    <w:rsid w:val="00A23B80"/>
    <w:rsid w:val="00A2576D"/>
    <w:rsid w:val="00A26026"/>
    <w:rsid w:val="00A26C9E"/>
    <w:rsid w:val="00A30558"/>
    <w:rsid w:val="00A31A1C"/>
    <w:rsid w:val="00A3322D"/>
    <w:rsid w:val="00A344D1"/>
    <w:rsid w:val="00A3572D"/>
    <w:rsid w:val="00A35BC9"/>
    <w:rsid w:val="00A36A06"/>
    <w:rsid w:val="00A371B4"/>
    <w:rsid w:val="00A37BA8"/>
    <w:rsid w:val="00A40F73"/>
    <w:rsid w:val="00A4314B"/>
    <w:rsid w:val="00A432F0"/>
    <w:rsid w:val="00A441C7"/>
    <w:rsid w:val="00A45845"/>
    <w:rsid w:val="00A460BE"/>
    <w:rsid w:val="00A46805"/>
    <w:rsid w:val="00A47781"/>
    <w:rsid w:val="00A47F6F"/>
    <w:rsid w:val="00A51A2B"/>
    <w:rsid w:val="00A52AA0"/>
    <w:rsid w:val="00A5467E"/>
    <w:rsid w:val="00A55E75"/>
    <w:rsid w:val="00A57D92"/>
    <w:rsid w:val="00A57FD2"/>
    <w:rsid w:val="00A62419"/>
    <w:rsid w:val="00A63939"/>
    <w:rsid w:val="00A6518F"/>
    <w:rsid w:val="00A705D5"/>
    <w:rsid w:val="00A70BFA"/>
    <w:rsid w:val="00A719C8"/>
    <w:rsid w:val="00A72322"/>
    <w:rsid w:val="00A7323B"/>
    <w:rsid w:val="00A73474"/>
    <w:rsid w:val="00A74292"/>
    <w:rsid w:val="00A7469B"/>
    <w:rsid w:val="00A77147"/>
    <w:rsid w:val="00A81358"/>
    <w:rsid w:val="00A821A9"/>
    <w:rsid w:val="00A84F4B"/>
    <w:rsid w:val="00A8553F"/>
    <w:rsid w:val="00A86435"/>
    <w:rsid w:val="00A86829"/>
    <w:rsid w:val="00A8701D"/>
    <w:rsid w:val="00A876EF"/>
    <w:rsid w:val="00A90B04"/>
    <w:rsid w:val="00A90C19"/>
    <w:rsid w:val="00A91A97"/>
    <w:rsid w:val="00A939FD"/>
    <w:rsid w:val="00A9620B"/>
    <w:rsid w:val="00AA0C39"/>
    <w:rsid w:val="00AA13DF"/>
    <w:rsid w:val="00AA17C2"/>
    <w:rsid w:val="00AA2A41"/>
    <w:rsid w:val="00AA2D9A"/>
    <w:rsid w:val="00AA787B"/>
    <w:rsid w:val="00AB067E"/>
    <w:rsid w:val="00AB16F7"/>
    <w:rsid w:val="00AB1C3B"/>
    <w:rsid w:val="00AB1FBB"/>
    <w:rsid w:val="00AB6A6F"/>
    <w:rsid w:val="00AB7F52"/>
    <w:rsid w:val="00AC285B"/>
    <w:rsid w:val="00AC3CAD"/>
    <w:rsid w:val="00AC64E1"/>
    <w:rsid w:val="00AD04AF"/>
    <w:rsid w:val="00AD123C"/>
    <w:rsid w:val="00AD284F"/>
    <w:rsid w:val="00AD3ADC"/>
    <w:rsid w:val="00AD7902"/>
    <w:rsid w:val="00AD7BF1"/>
    <w:rsid w:val="00AE143B"/>
    <w:rsid w:val="00AE1E1F"/>
    <w:rsid w:val="00AE3420"/>
    <w:rsid w:val="00AE3B7E"/>
    <w:rsid w:val="00AE3D02"/>
    <w:rsid w:val="00AE7DBE"/>
    <w:rsid w:val="00AF2AD6"/>
    <w:rsid w:val="00AF50DA"/>
    <w:rsid w:val="00AF54F8"/>
    <w:rsid w:val="00B01C46"/>
    <w:rsid w:val="00B01F83"/>
    <w:rsid w:val="00B02F4C"/>
    <w:rsid w:val="00B0519F"/>
    <w:rsid w:val="00B100A9"/>
    <w:rsid w:val="00B11CF7"/>
    <w:rsid w:val="00B130D8"/>
    <w:rsid w:val="00B14DD4"/>
    <w:rsid w:val="00B2276D"/>
    <w:rsid w:val="00B25B04"/>
    <w:rsid w:val="00B27360"/>
    <w:rsid w:val="00B30617"/>
    <w:rsid w:val="00B30C04"/>
    <w:rsid w:val="00B32792"/>
    <w:rsid w:val="00B32DC7"/>
    <w:rsid w:val="00B33DCE"/>
    <w:rsid w:val="00B34B9D"/>
    <w:rsid w:val="00B34C34"/>
    <w:rsid w:val="00B35C69"/>
    <w:rsid w:val="00B36AF7"/>
    <w:rsid w:val="00B36C3F"/>
    <w:rsid w:val="00B36E17"/>
    <w:rsid w:val="00B37694"/>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73E5"/>
    <w:rsid w:val="00B67655"/>
    <w:rsid w:val="00B72072"/>
    <w:rsid w:val="00B7482E"/>
    <w:rsid w:val="00B74917"/>
    <w:rsid w:val="00B75F17"/>
    <w:rsid w:val="00B7639A"/>
    <w:rsid w:val="00B767FD"/>
    <w:rsid w:val="00B81EB9"/>
    <w:rsid w:val="00B82D06"/>
    <w:rsid w:val="00B82D55"/>
    <w:rsid w:val="00B83153"/>
    <w:rsid w:val="00B83951"/>
    <w:rsid w:val="00B85030"/>
    <w:rsid w:val="00B85320"/>
    <w:rsid w:val="00B855FE"/>
    <w:rsid w:val="00B90038"/>
    <w:rsid w:val="00B905DD"/>
    <w:rsid w:val="00B90B52"/>
    <w:rsid w:val="00B9112B"/>
    <w:rsid w:val="00B93BAE"/>
    <w:rsid w:val="00B9428A"/>
    <w:rsid w:val="00B94574"/>
    <w:rsid w:val="00B977DA"/>
    <w:rsid w:val="00BA2456"/>
    <w:rsid w:val="00BA641E"/>
    <w:rsid w:val="00BA7883"/>
    <w:rsid w:val="00BB0B5F"/>
    <w:rsid w:val="00BB20FA"/>
    <w:rsid w:val="00BB64C1"/>
    <w:rsid w:val="00BB7094"/>
    <w:rsid w:val="00BC03EC"/>
    <w:rsid w:val="00BC17A7"/>
    <w:rsid w:val="00BC237C"/>
    <w:rsid w:val="00BC3EFC"/>
    <w:rsid w:val="00BC4C3F"/>
    <w:rsid w:val="00BC5114"/>
    <w:rsid w:val="00BC511A"/>
    <w:rsid w:val="00BC5289"/>
    <w:rsid w:val="00BC539F"/>
    <w:rsid w:val="00BC58F8"/>
    <w:rsid w:val="00BC7019"/>
    <w:rsid w:val="00BD12EF"/>
    <w:rsid w:val="00BD2348"/>
    <w:rsid w:val="00BD2B9F"/>
    <w:rsid w:val="00BD308D"/>
    <w:rsid w:val="00BD3D5E"/>
    <w:rsid w:val="00BD4CAF"/>
    <w:rsid w:val="00BD523D"/>
    <w:rsid w:val="00BD547A"/>
    <w:rsid w:val="00BD5DA0"/>
    <w:rsid w:val="00BD7069"/>
    <w:rsid w:val="00BD7E70"/>
    <w:rsid w:val="00BE1060"/>
    <w:rsid w:val="00BE1C8F"/>
    <w:rsid w:val="00BE2C17"/>
    <w:rsid w:val="00BE344A"/>
    <w:rsid w:val="00BE760B"/>
    <w:rsid w:val="00BE7A4A"/>
    <w:rsid w:val="00BE7F32"/>
    <w:rsid w:val="00BF22C4"/>
    <w:rsid w:val="00BF3548"/>
    <w:rsid w:val="00BF4E64"/>
    <w:rsid w:val="00BF4F9B"/>
    <w:rsid w:val="00BF7719"/>
    <w:rsid w:val="00C0020A"/>
    <w:rsid w:val="00C0151F"/>
    <w:rsid w:val="00C01C45"/>
    <w:rsid w:val="00C032B2"/>
    <w:rsid w:val="00C06AA8"/>
    <w:rsid w:val="00C06FF6"/>
    <w:rsid w:val="00C1380F"/>
    <w:rsid w:val="00C1389C"/>
    <w:rsid w:val="00C13DB6"/>
    <w:rsid w:val="00C14900"/>
    <w:rsid w:val="00C178F7"/>
    <w:rsid w:val="00C17D5F"/>
    <w:rsid w:val="00C22287"/>
    <w:rsid w:val="00C22398"/>
    <w:rsid w:val="00C23E5E"/>
    <w:rsid w:val="00C265B7"/>
    <w:rsid w:val="00C26B27"/>
    <w:rsid w:val="00C278A0"/>
    <w:rsid w:val="00C3102A"/>
    <w:rsid w:val="00C32FF6"/>
    <w:rsid w:val="00C34970"/>
    <w:rsid w:val="00C3628A"/>
    <w:rsid w:val="00C37F5F"/>
    <w:rsid w:val="00C40FFA"/>
    <w:rsid w:val="00C45046"/>
    <w:rsid w:val="00C4677A"/>
    <w:rsid w:val="00C46E7E"/>
    <w:rsid w:val="00C5132A"/>
    <w:rsid w:val="00C52736"/>
    <w:rsid w:val="00C53B41"/>
    <w:rsid w:val="00C5447A"/>
    <w:rsid w:val="00C55906"/>
    <w:rsid w:val="00C56346"/>
    <w:rsid w:val="00C63BD3"/>
    <w:rsid w:val="00C64C50"/>
    <w:rsid w:val="00C716E2"/>
    <w:rsid w:val="00C7179A"/>
    <w:rsid w:val="00C7240A"/>
    <w:rsid w:val="00C72A62"/>
    <w:rsid w:val="00C75458"/>
    <w:rsid w:val="00C7599E"/>
    <w:rsid w:val="00C75AAF"/>
    <w:rsid w:val="00C7630E"/>
    <w:rsid w:val="00C77798"/>
    <w:rsid w:val="00C80EFF"/>
    <w:rsid w:val="00C82EC8"/>
    <w:rsid w:val="00C83EED"/>
    <w:rsid w:val="00C84ADC"/>
    <w:rsid w:val="00C85BF6"/>
    <w:rsid w:val="00C866C8"/>
    <w:rsid w:val="00C871DC"/>
    <w:rsid w:val="00C87E11"/>
    <w:rsid w:val="00C93365"/>
    <w:rsid w:val="00C93B54"/>
    <w:rsid w:val="00C946D7"/>
    <w:rsid w:val="00C94AD2"/>
    <w:rsid w:val="00C96259"/>
    <w:rsid w:val="00CA0439"/>
    <w:rsid w:val="00CA0590"/>
    <w:rsid w:val="00CA4904"/>
    <w:rsid w:val="00CA5A59"/>
    <w:rsid w:val="00CA67A5"/>
    <w:rsid w:val="00CA68A4"/>
    <w:rsid w:val="00CA767B"/>
    <w:rsid w:val="00CB1553"/>
    <w:rsid w:val="00CB3B4B"/>
    <w:rsid w:val="00CB7447"/>
    <w:rsid w:val="00CB798F"/>
    <w:rsid w:val="00CC0451"/>
    <w:rsid w:val="00CC06B8"/>
    <w:rsid w:val="00CC08F1"/>
    <w:rsid w:val="00CC0E89"/>
    <w:rsid w:val="00CC1AA6"/>
    <w:rsid w:val="00CC7073"/>
    <w:rsid w:val="00CC775C"/>
    <w:rsid w:val="00CC77ED"/>
    <w:rsid w:val="00CD187A"/>
    <w:rsid w:val="00CD3B13"/>
    <w:rsid w:val="00CD4A78"/>
    <w:rsid w:val="00CD6071"/>
    <w:rsid w:val="00CD6B86"/>
    <w:rsid w:val="00CD6DDB"/>
    <w:rsid w:val="00CE394B"/>
    <w:rsid w:val="00CE52EE"/>
    <w:rsid w:val="00CE6F44"/>
    <w:rsid w:val="00CE77C1"/>
    <w:rsid w:val="00CF0356"/>
    <w:rsid w:val="00CF0E3C"/>
    <w:rsid w:val="00CF1548"/>
    <w:rsid w:val="00CF1B56"/>
    <w:rsid w:val="00CF3181"/>
    <w:rsid w:val="00CF4081"/>
    <w:rsid w:val="00CF42EB"/>
    <w:rsid w:val="00CF473A"/>
    <w:rsid w:val="00CF4C3C"/>
    <w:rsid w:val="00CF7569"/>
    <w:rsid w:val="00D00732"/>
    <w:rsid w:val="00D03752"/>
    <w:rsid w:val="00D03AB4"/>
    <w:rsid w:val="00D05089"/>
    <w:rsid w:val="00D055C4"/>
    <w:rsid w:val="00D0580F"/>
    <w:rsid w:val="00D05B02"/>
    <w:rsid w:val="00D05EB9"/>
    <w:rsid w:val="00D11160"/>
    <w:rsid w:val="00D12398"/>
    <w:rsid w:val="00D12BEF"/>
    <w:rsid w:val="00D14D46"/>
    <w:rsid w:val="00D153D5"/>
    <w:rsid w:val="00D15597"/>
    <w:rsid w:val="00D15A09"/>
    <w:rsid w:val="00D15CB1"/>
    <w:rsid w:val="00D164AC"/>
    <w:rsid w:val="00D17967"/>
    <w:rsid w:val="00D214D9"/>
    <w:rsid w:val="00D22647"/>
    <w:rsid w:val="00D246EC"/>
    <w:rsid w:val="00D256DD"/>
    <w:rsid w:val="00D260F3"/>
    <w:rsid w:val="00D27B88"/>
    <w:rsid w:val="00D33411"/>
    <w:rsid w:val="00D36856"/>
    <w:rsid w:val="00D36DEB"/>
    <w:rsid w:val="00D36E95"/>
    <w:rsid w:val="00D4160D"/>
    <w:rsid w:val="00D42582"/>
    <w:rsid w:val="00D43C58"/>
    <w:rsid w:val="00D43EB0"/>
    <w:rsid w:val="00D506B1"/>
    <w:rsid w:val="00D51DE0"/>
    <w:rsid w:val="00D54225"/>
    <w:rsid w:val="00D57306"/>
    <w:rsid w:val="00D57E25"/>
    <w:rsid w:val="00D6037B"/>
    <w:rsid w:val="00D60A51"/>
    <w:rsid w:val="00D61EF0"/>
    <w:rsid w:val="00D6278C"/>
    <w:rsid w:val="00D62FF5"/>
    <w:rsid w:val="00D637EB"/>
    <w:rsid w:val="00D63D54"/>
    <w:rsid w:val="00D6537B"/>
    <w:rsid w:val="00D65E6D"/>
    <w:rsid w:val="00D671E3"/>
    <w:rsid w:val="00D712DF"/>
    <w:rsid w:val="00D72276"/>
    <w:rsid w:val="00D7269D"/>
    <w:rsid w:val="00D7285B"/>
    <w:rsid w:val="00D72FEA"/>
    <w:rsid w:val="00D75F89"/>
    <w:rsid w:val="00D77C42"/>
    <w:rsid w:val="00D80B34"/>
    <w:rsid w:val="00D811E9"/>
    <w:rsid w:val="00D82D6D"/>
    <w:rsid w:val="00D83057"/>
    <w:rsid w:val="00D84A4C"/>
    <w:rsid w:val="00D85A44"/>
    <w:rsid w:val="00D87FA5"/>
    <w:rsid w:val="00D9080A"/>
    <w:rsid w:val="00D926E9"/>
    <w:rsid w:val="00D966EC"/>
    <w:rsid w:val="00D97AEB"/>
    <w:rsid w:val="00D97C11"/>
    <w:rsid w:val="00DA1678"/>
    <w:rsid w:val="00DA2BE3"/>
    <w:rsid w:val="00DA33F4"/>
    <w:rsid w:val="00DA41B6"/>
    <w:rsid w:val="00DA5218"/>
    <w:rsid w:val="00DA7E4D"/>
    <w:rsid w:val="00DB29A9"/>
    <w:rsid w:val="00DB3DF2"/>
    <w:rsid w:val="00DB569A"/>
    <w:rsid w:val="00DB6E25"/>
    <w:rsid w:val="00DB75DC"/>
    <w:rsid w:val="00DB76BF"/>
    <w:rsid w:val="00DB7E5C"/>
    <w:rsid w:val="00DC0860"/>
    <w:rsid w:val="00DC1197"/>
    <w:rsid w:val="00DC1289"/>
    <w:rsid w:val="00DC1ED6"/>
    <w:rsid w:val="00DC39DB"/>
    <w:rsid w:val="00DC3EE9"/>
    <w:rsid w:val="00DD0570"/>
    <w:rsid w:val="00DD10A9"/>
    <w:rsid w:val="00DD24DD"/>
    <w:rsid w:val="00DD311F"/>
    <w:rsid w:val="00DD3B5C"/>
    <w:rsid w:val="00DD3C4C"/>
    <w:rsid w:val="00DD795A"/>
    <w:rsid w:val="00DD7B3B"/>
    <w:rsid w:val="00DE0D04"/>
    <w:rsid w:val="00DE1FC7"/>
    <w:rsid w:val="00DE4849"/>
    <w:rsid w:val="00DE6267"/>
    <w:rsid w:val="00DF012C"/>
    <w:rsid w:val="00DF2C6C"/>
    <w:rsid w:val="00DF58FB"/>
    <w:rsid w:val="00DF5ECD"/>
    <w:rsid w:val="00DF65C9"/>
    <w:rsid w:val="00DF67CA"/>
    <w:rsid w:val="00DF7605"/>
    <w:rsid w:val="00E00603"/>
    <w:rsid w:val="00E01934"/>
    <w:rsid w:val="00E03227"/>
    <w:rsid w:val="00E057A5"/>
    <w:rsid w:val="00E114F1"/>
    <w:rsid w:val="00E11F2A"/>
    <w:rsid w:val="00E12153"/>
    <w:rsid w:val="00E135BB"/>
    <w:rsid w:val="00E14F86"/>
    <w:rsid w:val="00E15050"/>
    <w:rsid w:val="00E1769A"/>
    <w:rsid w:val="00E20AD8"/>
    <w:rsid w:val="00E20B86"/>
    <w:rsid w:val="00E212FD"/>
    <w:rsid w:val="00E24E63"/>
    <w:rsid w:val="00E261CB"/>
    <w:rsid w:val="00E27E55"/>
    <w:rsid w:val="00E303CE"/>
    <w:rsid w:val="00E31589"/>
    <w:rsid w:val="00E31975"/>
    <w:rsid w:val="00E31F9C"/>
    <w:rsid w:val="00E33810"/>
    <w:rsid w:val="00E36881"/>
    <w:rsid w:val="00E42D0C"/>
    <w:rsid w:val="00E44400"/>
    <w:rsid w:val="00E461A2"/>
    <w:rsid w:val="00E5051C"/>
    <w:rsid w:val="00E513B5"/>
    <w:rsid w:val="00E54587"/>
    <w:rsid w:val="00E55829"/>
    <w:rsid w:val="00E60751"/>
    <w:rsid w:val="00E62863"/>
    <w:rsid w:val="00E62D44"/>
    <w:rsid w:val="00E648D1"/>
    <w:rsid w:val="00E65A32"/>
    <w:rsid w:val="00E6630C"/>
    <w:rsid w:val="00E703C2"/>
    <w:rsid w:val="00E70BCD"/>
    <w:rsid w:val="00E73139"/>
    <w:rsid w:val="00E7365B"/>
    <w:rsid w:val="00E7391F"/>
    <w:rsid w:val="00E74315"/>
    <w:rsid w:val="00E761FD"/>
    <w:rsid w:val="00E76861"/>
    <w:rsid w:val="00E84DD8"/>
    <w:rsid w:val="00E86D85"/>
    <w:rsid w:val="00E901C2"/>
    <w:rsid w:val="00E905B4"/>
    <w:rsid w:val="00E92CDE"/>
    <w:rsid w:val="00E95B62"/>
    <w:rsid w:val="00E966CE"/>
    <w:rsid w:val="00E96BB5"/>
    <w:rsid w:val="00E96BFF"/>
    <w:rsid w:val="00E97404"/>
    <w:rsid w:val="00EA03DA"/>
    <w:rsid w:val="00EA25FA"/>
    <w:rsid w:val="00EA289B"/>
    <w:rsid w:val="00EA2C6B"/>
    <w:rsid w:val="00EA687F"/>
    <w:rsid w:val="00EB05CB"/>
    <w:rsid w:val="00EB10E3"/>
    <w:rsid w:val="00EB2D17"/>
    <w:rsid w:val="00EB2DB8"/>
    <w:rsid w:val="00EB306B"/>
    <w:rsid w:val="00EB36C9"/>
    <w:rsid w:val="00EB4049"/>
    <w:rsid w:val="00EB5C30"/>
    <w:rsid w:val="00EB665F"/>
    <w:rsid w:val="00EB710D"/>
    <w:rsid w:val="00EB797B"/>
    <w:rsid w:val="00EB7ACA"/>
    <w:rsid w:val="00EC222A"/>
    <w:rsid w:val="00EC2961"/>
    <w:rsid w:val="00EC2A39"/>
    <w:rsid w:val="00EC3C3E"/>
    <w:rsid w:val="00EC6FC8"/>
    <w:rsid w:val="00EC75B0"/>
    <w:rsid w:val="00EC7A3C"/>
    <w:rsid w:val="00ED1DB5"/>
    <w:rsid w:val="00ED4DF4"/>
    <w:rsid w:val="00ED56B9"/>
    <w:rsid w:val="00ED5870"/>
    <w:rsid w:val="00ED5E4C"/>
    <w:rsid w:val="00EE3947"/>
    <w:rsid w:val="00EE457C"/>
    <w:rsid w:val="00EE6A27"/>
    <w:rsid w:val="00EE7899"/>
    <w:rsid w:val="00EF14ED"/>
    <w:rsid w:val="00EF205A"/>
    <w:rsid w:val="00EF2853"/>
    <w:rsid w:val="00EF38B6"/>
    <w:rsid w:val="00EF3EC5"/>
    <w:rsid w:val="00EF46D7"/>
    <w:rsid w:val="00EF50F0"/>
    <w:rsid w:val="00EF5684"/>
    <w:rsid w:val="00EF7A36"/>
    <w:rsid w:val="00F011E5"/>
    <w:rsid w:val="00F047F4"/>
    <w:rsid w:val="00F05365"/>
    <w:rsid w:val="00F05869"/>
    <w:rsid w:val="00F058B0"/>
    <w:rsid w:val="00F06E2A"/>
    <w:rsid w:val="00F0710E"/>
    <w:rsid w:val="00F13818"/>
    <w:rsid w:val="00F13C5F"/>
    <w:rsid w:val="00F143C9"/>
    <w:rsid w:val="00F1591D"/>
    <w:rsid w:val="00F15BCC"/>
    <w:rsid w:val="00F15EAF"/>
    <w:rsid w:val="00F169AD"/>
    <w:rsid w:val="00F1730D"/>
    <w:rsid w:val="00F17FAC"/>
    <w:rsid w:val="00F255A4"/>
    <w:rsid w:val="00F25F68"/>
    <w:rsid w:val="00F3020F"/>
    <w:rsid w:val="00F30AEA"/>
    <w:rsid w:val="00F31D82"/>
    <w:rsid w:val="00F31F97"/>
    <w:rsid w:val="00F3329F"/>
    <w:rsid w:val="00F34A07"/>
    <w:rsid w:val="00F35F72"/>
    <w:rsid w:val="00F36919"/>
    <w:rsid w:val="00F37392"/>
    <w:rsid w:val="00F37703"/>
    <w:rsid w:val="00F4357A"/>
    <w:rsid w:val="00F43897"/>
    <w:rsid w:val="00F44BCD"/>
    <w:rsid w:val="00F50C8E"/>
    <w:rsid w:val="00F543A5"/>
    <w:rsid w:val="00F547FC"/>
    <w:rsid w:val="00F54E61"/>
    <w:rsid w:val="00F55633"/>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1D7C"/>
    <w:rsid w:val="00F83B10"/>
    <w:rsid w:val="00F84378"/>
    <w:rsid w:val="00F91911"/>
    <w:rsid w:val="00F923B1"/>
    <w:rsid w:val="00F92425"/>
    <w:rsid w:val="00F92828"/>
    <w:rsid w:val="00F9336F"/>
    <w:rsid w:val="00F9343A"/>
    <w:rsid w:val="00F93BC3"/>
    <w:rsid w:val="00F9403D"/>
    <w:rsid w:val="00F94CFD"/>
    <w:rsid w:val="00F954F4"/>
    <w:rsid w:val="00F97C08"/>
    <w:rsid w:val="00FA3CB0"/>
    <w:rsid w:val="00FA44FF"/>
    <w:rsid w:val="00FA457A"/>
    <w:rsid w:val="00FA467D"/>
    <w:rsid w:val="00FA4E8B"/>
    <w:rsid w:val="00FA54A0"/>
    <w:rsid w:val="00FA67FA"/>
    <w:rsid w:val="00FA78AE"/>
    <w:rsid w:val="00FB4802"/>
    <w:rsid w:val="00FB78B8"/>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3916"/>
    <w:rsid w:val="00FE489B"/>
    <w:rsid w:val="00FE70A0"/>
    <w:rsid w:val="00FE765F"/>
    <w:rsid w:val="00FE7E8C"/>
    <w:rsid w:val="00FF1A31"/>
    <w:rsid w:val="00FF4D32"/>
    <w:rsid w:val="00FF6A53"/>
    <w:rsid w:val="00FF6C93"/>
    <w:rsid w:val="00FF7CBA"/>
    <w:rsid w:val="02F70E6B"/>
    <w:rsid w:val="04635BBF"/>
    <w:rsid w:val="11262100"/>
    <w:rsid w:val="112D4302"/>
    <w:rsid w:val="1184061B"/>
    <w:rsid w:val="1435549D"/>
    <w:rsid w:val="14C301A8"/>
    <w:rsid w:val="153F35E7"/>
    <w:rsid w:val="190667D2"/>
    <w:rsid w:val="19A97D0F"/>
    <w:rsid w:val="1B233A0E"/>
    <w:rsid w:val="1D9E5054"/>
    <w:rsid w:val="1EB1426A"/>
    <w:rsid w:val="25C645E1"/>
    <w:rsid w:val="27EE7022"/>
    <w:rsid w:val="2840344D"/>
    <w:rsid w:val="284A2A07"/>
    <w:rsid w:val="28724C6B"/>
    <w:rsid w:val="2BA06017"/>
    <w:rsid w:val="2C4D30EA"/>
    <w:rsid w:val="2CD74B1F"/>
    <w:rsid w:val="2D52043F"/>
    <w:rsid w:val="2DBE4BFD"/>
    <w:rsid w:val="2F5064AC"/>
    <w:rsid w:val="33931CA8"/>
    <w:rsid w:val="341E3933"/>
    <w:rsid w:val="344D0FBC"/>
    <w:rsid w:val="3A807AB9"/>
    <w:rsid w:val="41AA27AE"/>
    <w:rsid w:val="42952D66"/>
    <w:rsid w:val="452336F5"/>
    <w:rsid w:val="467D0EDE"/>
    <w:rsid w:val="46C11D03"/>
    <w:rsid w:val="477756CF"/>
    <w:rsid w:val="487E177E"/>
    <w:rsid w:val="494523EF"/>
    <w:rsid w:val="49AF442B"/>
    <w:rsid w:val="4D5C7430"/>
    <w:rsid w:val="4F8661CA"/>
    <w:rsid w:val="50EF7E60"/>
    <w:rsid w:val="5B3D7CC4"/>
    <w:rsid w:val="5BCF1ABE"/>
    <w:rsid w:val="5D0F39D7"/>
    <w:rsid w:val="5D3902A1"/>
    <w:rsid w:val="5EB36DEA"/>
    <w:rsid w:val="6087533C"/>
    <w:rsid w:val="680A0AE3"/>
    <w:rsid w:val="6BD65D7E"/>
    <w:rsid w:val="6FB82B93"/>
    <w:rsid w:val="72C70873"/>
    <w:rsid w:val="732A71D7"/>
    <w:rsid w:val="74095FF1"/>
    <w:rsid w:val="75023F0E"/>
    <w:rsid w:val="793307B2"/>
    <w:rsid w:val="7A5747F1"/>
    <w:rsid w:val="7EC06764"/>
    <w:rsid w:val="7FD76EC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99" w:semiHidden="0" w:name="Body Text Indent 3"/>
    <w:lsdException w:uiPriority="0" w:name="Block Text"/>
    <w:lsdException w:qFormat="1" w:unhideWhenUsed="0" w:uiPriority="0" w:semiHidden="0" w:name="Hyperlink"/>
    <w:lsdException w:qFormat="1"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ru-RU" w:eastAsia="ru-RU" w:bidi="ar-SA"/>
    </w:rPr>
  </w:style>
  <w:style w:type="paragraph" w:styleId="2">
    <w:name w:val="heading 1"/>
    <w:basedOn w:val="1"/>
    <w:next w:val="1"/>
    <w:link w:val="42"/>
    <w:qFormat/>
    <w:uiPriority w:val="0"/>
    <w:pPr>
      <w:keepNext/>
      <w:keepLines/>
      <w:spacing w:before="480"/>
      <w:outlineLvl w:val="0"/>
    </w:pPr>
    <w:rPr>
      <w:rFonts w:ascii="Cambria" w:hAnsi="Cambria"/>
      <w:b/>
      <w:bCs/>
      <w:color w:val="365F91"/>
      <w:sz w:val="28"/>
      <w:szCs w:val="28"/>
    </w:rPr>
  </w:style>
  <w:style w:type="paragraph" w:styleId="3">
    <w:name w:val="heading 2"/>
    <w:basedOn w:val="1"/>
    <w:next w:val="1"/>
    <w:link w:val="44"/>
    <w:qFormat/>
    <w:uiPriority w:val="0"/>
    <w:pPr>
      <w:keepNext/>
      <w:widowControl/>
      <w:autoSpaceDE/>
      <w:autoSpaceDN/>
      <w:adjustRightInd/>
      <w:spacing w:before="240" w:after="60"/>
      <w:outlineLvl w:val="1"/>
    </w:pPr>
    <w:rPr>
      <w:rFonts w:ascii="Arial" w:hAnsi="Arial"/>
      <w:b/>
      <w:bCs/>
      <w:i/>
      <w:iCs/>
      <w:sz w:val="28"/>
      <w:szCs w:val="28"/>
    </w:rPr>
  </w:style>
  <w:style w:type="paragraph" w:styleId="4">
    <w:name w:val="heading 3"/>
    <w:basedOn w:val="1"/>
    <w:next w:val="1"/>
    <w:link w:val="43"/>
    <w:qFormat/>
    <w:uiPriority w:val="0"/>
    <w:pPr>
      <w:keepNext/>
      <w:widowControl/>
      <w:autoSpaceDE/>
      <w:autoSpaceDN/>
      <w:adjustRightInd/>
      <w:spacing w:before="240" w:after="60"/>
      <w:outlineLvl w:val="2"/>
    </w:pPr>
    <w:rPr>
      <w:rFonts w:ascii="Cambria" w:hAnsi="Cambria"/>
      <w:b/>
      <w:bCs/>
      <w:sz w:val="26"/>
      <w:szCs w:val="26"/>
      <w:lang w:eastAsia="ar-SA"/>
    </w:rPr>
  </w:style>
  <w:style w:type="paragraph" w:styleId="5">
    <w:name w:val="heading 4"/>
    <w:basedOn w:val="6"/>
    <w:next w:val="6"/>
    <w:link w:val="37"/>
    <w:qFormat/>
    <w:uiPriority w:val="0"/>
    <w:pPr>
      <w:keepNext/>
      <w:widowControl/>
      <w:autoSpaceDE/>
      <w:autoSpaceDN/>
      <w:adjustRightInd/>
      <w:ind w:left="0" w:firstLine="709"/>
      <w:outlineLvl w:val="3"/>
    </w:pPr>
    <w:rPr>
      <w:i/>
      <w:sz w:val="28"/>
      <w:szCs w:val="24"/>
    </w:rPr>
  </w:style>
  <w:style w:type="paragraph" w:styleId="7">
    <w:name w:val="heading 6"/>
    <w:basedOn w:val="1"/>
    <w:next w:val="1"/>
    <w:link w:val="40"/>
    <w:semiHidden/>
    <w:unhideWhenUsed/>
    <w:qFormat/>
    <w:uiPriority w:val="0"/>
    <w:pPr>
      <w:keepNext/>
      <w:keepLines/>
      <w:spacing w:before="200"/>
      <w:outlineLvl w:val="5"/>
    </w:pPr>
    <w:rPr>
      <w:rFonts w:ascii="Cambria" w:hAnsi="Cambria"/>
      <w:i/>
      <w:iCs/>
      <w:color w:val="243F60"/>
    </w:rPr>
  </w:style>
  <w:style w:type="paragraph" w:styleId="8">
    <w:name w:val="heading 9"/>
    <w:basedOn w:val="1"/>
    <w:next w:val="1"/>
    <w:link w:val="34"/>
    <w:qFormat/>
    <w:uiPriority w:val="0"/>
    <w:pPr>
      <w:autoSpaceDE/>
      <w:autoSpaceDN/>
      <w:adjustRightInd/>
      <w:spacing w:before="240" w:after="60"/>
      <w:jc w:val="both"/>
      <w:outlineLvl w:val="8"/>
    </w:pPr>
    <w:rPr>
      <w:rFonts w:ascii="Arial" w:hAnsi="Arial" w:cs="Arial"/>
      <w:sz w:val="22"/>
      <w:szCs w:val="22"/>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left="708"/>
    </w:pPr>
  </w:style>
  <w:style w:type="character" w:styleId="11">
    <w:name w:val="FollowedHyperlink"/>
    <w:basedOn w:val="9"/>
    <w:semiHidden/>
    <w:unhideWhenUsed/>
    <w:qFormat/>
    <w:uiPriority w:val="0"/>
    <w:rPr>
      <w:color w:val="800080" w:themeColor="followedHyperlink"/>
      <w:u w:val="single"/>
      <w14:textFill>
        <w14:solidFill>
          <w14:schemeClr w14:val="folHlink"/>
        </w14:solidFill>
      </w14:textFill>
    </w:rPr>
  </w:style>
  <w:style w:type="character" w:styleId="12">
    <w:name w:val="Emphasis"/>
    <w:basedOn w:val="9"/>
    <w:qFormat/>
    <w:uiPriority w:val="0"/>
    <w:rPr>
      <w:i/>
      <w:iCs/>
    </w:rPr>
  </w:style>
  <w:style w:type="character" w:styleId="13">
    <w:name w:val="Hyperlink"/>
    <w:qFormat/>
    <w:uiPriority w:val="0"/>
    <w:rPr>
      <w:color w:val="0000FF"/>
      <w:u w:val="single"/>
    </w:rPr>
  </w:style>
  <w:style w:type="character" w:styleId="14">
    <w:name w:val="page number"/>
    <w:basedOn w:val="9"/>
    <w:qFormat/>
    <w:uiPriority w:val="0"/>
  </w:style>
  <w:style w:type="character" w:styleId="15">
    <w:name w:val="Strong"/>
    <w:basedOn w:val="9"/>
    <w:qFormat/>
    <w:uiPriority w:val="22"/>
    <w:rPr>
      <w:b/>
      <w:bCs/>
    </w:rPr>
  </w:style>
  <w:style w:type="paragraph" w:styleId="16">
    <w:name w:val="Balloon Text"/>
    <w:basedOn w:val="1"/>
    <w:link w:val="49"/>
    <w:qFormat/>
    <w:uiPriority w:val="0"/>
    <w:rPr>
      <w:rFonts w:ascii="Tahoma" w:hAnsi="Tahoma"/>
      <w:sz w:val="16"/>
      <w:szCs w:val="16"/>
    </w:rPr>
  </w:style>
  <w:style w:type="paragraph" w:styleId="17">
    <w:name w:val="Body Text Indent 3"/>
    <w:basedOn w:val="1"/>
    <w:link w:val="56"/>
    <w:qFormat/>
    <w:uiPriority w:val="99"/>
    <w:pPr>
      <w:widowControl/>
      <w:autoSpaceDE/>
      <w:autoSpaceDN/>
      <w:adjustRightInd/>
      <w:spacing w:before="120" w:after="120" w:line="276" w:lineRule="auto"/>
      <w:ind w:left="283" w:firstLine="708"/>
      <w:jc w:val="both"/>
    </w:pPr>
    <w:rPr>
      <w:rFonts w:ascii="Calibri" w:hAnsi="Calibri"/>
      <w:sz w:val="16"/>
      <w:szCs w:val="16"/>
    </w:rPr>
  </w:style>
  <w:style w:type="paragraph" w:styleId="18">
    <w:name w:val="header"/>
    <w:basedOn w:val="1"/>
    <w:link w:val="52"/>
    <w:qFormat/>
    <w:uiPriority w:val="0"/>
    <w:pPr>
      <w:tabs>
        <w:tab w:val="center" w:pos="4677"/>
        <w:tab w:val="right" w:pos="9355"/>
      </w:tabs>
    </w:pPr>
  </w:style>
  <w:style w:type="paragraph" w:styleId="19">
    <w:name w:val="Body Text"/>
    <w:basedOn w:val="1"/>
    <w:link w:val="53"/>
    <w:qFormat/>
    <w:uiPriority w:val="0"/>
    <w:pPr>
      <w:widowControl/>
      <w:suppressAutoHyphens/>
      <w:autoSpaceDE/>
      <w:autoSpaceDN/>
      <w:adjustRightInd/>
      <w:spacing w:after="140" w:line="288" w:lineRule="auto"/>
    </w:pPr>
    <w:rPr>
      <w:color w:val="00000A"/>
      <w:sz w:val="24"/>
      <w:szCs w:val="24"/>
      <w:lang w:eastAsia="ar-SA"/>
    </w:rPr>
  </w:style>
  <w:style w:type="paragraph" w:styleId="20">
    <w:name w:val="Body Text Indent"/>
    <w:basedOn w:val="1"/>
    <w:link w:val="60"/>
    <w:qFormat/>
    <w:uiPriority w:val="0"/>
    <w:pPr>
      <w:widowControl/>
      <w:autoSpaceDE/>
      <w:autoSpaceDN/>
      <w:adjustRightInd/>
      <w:ind w:firstLine="720"/>
    </w:pPr>
    <w:rPr>
      <w:sz w:val="28"/>
    </w:rPr>
  </w:style>
  <w:style w:type="paragraph" w:styleId="21">
    <w:name w:val="footer"/>
    <w:basedOn w:val="1"/>
    <w:link w:val="61"/>
    <w:qFormat/>
    <w:uiPriority w:val="0"/>
    <w:pPr>
      <w:tabs>
        <w:tab w:val="center" w:pos="4677"/>
        <w:tab w:val="right" w:pos="9355"/>
      </w:tabs>
    </w:pPr>
  </w:style>
  <w:style w:type="paragraph" w:styleId="22">
    <w:name w:val="Normal (Web)"/>
    <w:basedOn w:val="1"/>
    <w:unhideWhenUsed/>
    <w:qFormat/>
    <w:uiPriority w:val="99"/>
    <w:pPr>
      <w:widowControl/>
      <w:autoSpaceDE/>
      <w:autoSpaceDN/>
      <w:adjustRightInd/>
      <w:spacing w:before="100" w:beforeAutospacing="1" w:after="100" w:afterAutospacing="1"/>
    </w:pPr>
    <w:rPr>
      <w:sz w:val="24"/>
      <w:szCs w:val="24"/>
    </w:rPr>
  </w:style>
  <w:style w:type="paragraph" w:styleId="23">
    <w:name w:val="Body Text Indent 2"/>
    <w:basedOn w:val="1"/>
    <w:link w:val="57"/>
    <w:qFormat/>
    <w:uiPriority w:val="0"/>
    <w:pPr>
      <w:spacing w:after="120" w:line="480" w:lineRule="auto"/>
      <w:ind w:left="283"/>
    </w:pPr>
  </w:style>
  <w:style w:type="table" w:styleId="24">
    <w:name w:val="Table Grid"/>
    <w:basedOn w:val="10"/>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ConsNormal"/>
    <w:qFormat/>
    <w:uiPriority w:val="0"/>
    <w:pPr>
      <w:widowControl w:val="0"/>
      <w:snapToGrid w:val="0"/>
      <w:ind w:firstLine="720"/>
    </w:pPr>
    <w:rPr>
      <w:rFonts w:ascii="Arial" w:hAnsi="Arial" w:eastAsia="Times New Roman" w:cs="Times New Roman"/>
      <w:lang w:val="ru-RU" w:eastAsia="ru-RU" w:bidi="ar-SA"/>
    </w:rPr>
  </w:style>
  <w:style w:type="character" w:customStyle="1" w:styleId="26">
    <w:name w:val="Основной текст (13)_"/>
    <w:link w:val="27"/>
    <w:qFormat/>
    <w:uiPriority w:val="0"/>
    <w:rPr>
      <w:sz w:val="19"/>
      <w:szCs w:val="19"/>
      <w:lang w:bidi="ar-SA"/>
    </w:rPr>
  </w:style>
  <w:style w:type="paragraph" w:customStyle="1" w:styleId="27">
    <w:name w:val="Основной текст (13)"/>
    <w:basedOn w:val="1"/>
    <w:link w:val="26"/>
    <w:qFormat/>
    <w:uiPriority w:val="0"/>
    <w:pPr>
      <w:shd w:val="clear" w:color="auto" w:fill="FFFFFF"/>
      <w:autoSpaceDE/>
      <w:autoSpaceDN/>
      <w:adjustRightInd/>
      <w:spacing w:after="180" w:line="235" w:lineRule="exact"/>
    </w:pPr>
    <w:rPr>
      <w:sz w:val="19"/>
      <w:szCs w:val="19"/>
    </w:rPr>
  </w:style>
  <w:style w:type="character" w:customStyle="1" w:styleId="28">
    <w:name w:val="Основной текст (6)_"/>
    <w:qFormat/>
    <w:uiPriority w:val="0"/>
    <w:rPr>
      <w:rFonts w:ascii="Times New Roman" w:hAnsi="Times New Roman" w:eastAsia="Times New Roman" w:cs="Times New Roman"/>
      <w:sz w:val="22"/>
      <w:szCs w:val="22"/>
      <w:u w:val="none"/>
    </w:rPr>
  </w:style>
  <w:style w:type="character" w:customStyle="1" w:styleId="29">
    <w:name w:val="Основной текст (6)"/>
    <w:qFormat/>
    <w:uiPriority w:val="0"/>
    <w:rPr>
      <w:rFonts w:ascii="Times New Roman" w:hAnsi="Times New Roman" w:eastAsia="Times New Roman" w:cs="Times New Roman"/>
      <w:color w:val="000000"/>
      <w:spacing w:val="0"/>
      <w:w w:val="100"/>
      <w:position w:val="0"/>
      <w:sz w:val="22"/>
      <w:szCs w:val="22"/>
      <w:u w:val="none"/>
      <w:lang w:val="ru-RU"/>
    </w:rPr>
  </w:style>
  <w:style w:type="character" w:customStyle="1" w:styleId="30">
    <w:name w:val="Основной текст_"/>
    <w:link w:val="31"/>
    <w:qFormat/>
    <w:uiPriority w:val="0"/>
    <w:rPr>
      <w:spacing w:val="-10"/>
      <w:sz w:val="25"/>
      <w:szCs w:val="25"/>
      <w:lang w:bidi="ar-SA"/>
    </w:rPr>
  </w:style>
  <w:style w:type="paragraph" w:customStyle="1" w:styleId="31">
    <w:name w:val="Основной текст2"/>
    <w:basedOn w:val="1"/>
    <w:link w:val="30"/>
    <w:qFormat/>
    <w:uiPriority w:val="0"/>
    <w:pPr>
      <w:shd w:val="clear" w:color="auto" w:fill="FFFFFF"/>
      <w:autoSpaceDE/>
      <w:autoSpaceDN/>
      <w:adjustRightInd/>
      <w:spacing w:before="180" w:after="180" w:line="0" w:lineRule="atLeast"/>
      <w:ind w:hanging="780"/>
      <w:jc w:val="center"/>
    </w:pPr>
    <w:rPr>
      <w:spacing w:val="-10"/>
      <w:sz w:val="25"/>
      <w:szCs w:val="25"/>
    </w:rPr>
  </w:style>
  <w:style w:type="character" w:customStyle="1" w:styleId="32">
    <w:name w:val="Основной текст1"/>
    <w:qFormat/>
    <w:uiPriority w:val="0"/>
    <w:rPr>
      <w:rFonts w:ascii="Times New Roman" w:hAnsi="Times New Roman" w:eastAsia="Times New Roman" w:cs="Times New Roman"/>
      <w:color w:val="000000"/>
      <w:spacing w:val="-10"/>
      <w:w w:val="100"/>
      <w:position w:val="0"/>
      <w:sz w:val="25"/>
      <w:szCs w:val="25"/>
      <w:u w:val="none"/>
      <w:lang w:val="ru-RU"/>
    </w:rPr>
  </w:style>
  <w:style w:type="paragraph" w:customStyle="1" w:styleId="33">
    <w:name w:val="Без интервала1"/>
    <w:link w:val="58"/>
    <w:qFormat/>
    <w:uiPriority w:val="0"/>
    <w:rPr>
      <w:rFonts w:ascii="Calibri" w:hAnsi="Calibri" w:eastAsia="Calibri" w:cs="Times New Roman"/>
      <w:sz w:val="22"/>
      <w:szCs w:val="22"/>
      <w:lang w:val="ru-RU" w:eastAsia="en-US" w:bidi="ar-SA"/>
    </w:rPr>
  </w:style>
  <w:style w:type="character" w:customStyle="1" w:styleId="34">
    <w:name w:val="Заголовок 9 Знак"/>
    <w:link w:val="8"/>
    <w:qFormat/>
    <w:uiPriority w:val="0"/>
    <w:rPr>
      <w:rFonts w:ascii="Arial" w:hAnsi="Arial" w:cs="Arial"/>
      <w:sz w:val="22"/>
      <w:szCs w:val="22"/>
      <w:lang w:val="ru-RU" w:eastAsia="ru-RU" w:bidi="ar-SA"/>
    </w:rPr>
  </w:style>
  <w:style w:type="paragraph" w:customStyle="1" w:styleId="35">
    <w:name w:val="Основной текст 21"/>
    <w:basedOn w:val="1"/>
    <w:qFormat/>
    <w:uiPriority w:val="0"/>
    <w:pPr>
      <w:autoSpaceDE/>
      <w:autoSpaceDN/>
      <w:adjustRightInd/>
      <w:ind w:firstLine="720"/>
      <w:jc w:val="both"/>
    </w:pPr>
    <w:rPr>
      <w:rFonts w:ascii="Arial" w:hAnsi="Arial"/>
      <w:sz w:val="24"/>
    </w:rPr>
  </w:style>
  <w:style w:type="paragraph" w:customStyle="1" w:styleId="36">
    <w:name w:val="ConsPlusNormal"/>
    <w:qFormat/>
    <w:uiPriority w:val="0"/>
    <w:pPr>
      <w:autoSpaceDE w:val="0"/>
      <w:autoSpaceDN w:val="0"/>
      <w:adjustRightInd w:val="0"/>
    </w:pPr>
    <w:rPr>
      <w:rFonts w:ascii="Times New Roman" w:hAnsi="Times New Roman" w:eastAsia="Times New Roman" w:cs="Times New Roman"/>
      <w:b/>
      <w:bCs/>
      <w:lang w:val="ru-RU" w:eastAsia="ru-RU" w:bidi="ar-SA"/>
    </w:rPr>
  </w:style>
  <w:style w:type="character" w:customStyle="1" w:styleId="37">
    <w:name w:val="Заголовок 4 Знак"/>
    <w:link w:val="5"/>
    <w:qFormat/>
    <w:uiPriority w:val="0"/>
    <w:rPr>
      <w:i/>
      <w:sz w:val="28"/>
      <w:szCs w:val="24"/>
    </w:rPr>
  </w:style>
  <w:style w:type="paragraph" w:styleId="38">
    <w:name w:val="List Paragraph"/>
    <w:basedOn w:val="1"/>
    <w:qFormat/>
    <w:uiPriority w:val="34"/>
    <w:pPr>
      <w:ind w:left="720"/>
      <w:contextualSpacing/>
    </w:pPr>
  </w:style>
  <w:style w:type="paragraph" w:customStyle="1" w:styleId="39">
    <w:name w:val="ConsPlusNonformat"/>
    <w:qFormat/>
    <w:uiPriority w:val="99"/>
    <w:pPr>
      <w:autoSpaceDE w:val="0"/>
      <w:autoSpaceDN w:val="0"/>
      <w:adjustRightInd w:val="0"/>
    </w:pPr>
    <w:rPr>
      <w:rFonts w:ascii="Courier New" w:hAnsi="Courier New" w:eastAsia="Times New Roman" w:cs="Courier New"/>
      <w:lang w:val="ru-RU" w:eastAsia="ru-RU" w:bidi="ar-SA"/>
    </w:rPr>
  </w:style>
  <w:style w:type="character" w:customStyle="1" w:styleId="40">
    <w:name w:val="Заголовок 6 Знак"/>
    <w:basedOn w:val="9"/>
    <w:link w:val="7"/>
    <w:semiHidden/>
    <w:qFormat/>
    <w:uiPriority w:val="0"/>
    <w:rPr>
      <w:rFonts w:ascii="Cambria" w:hAnsi="Cambria" w:eastAsia="Times New Roman" w:cs="Times New Roman"/>
      <w:i/>
      <w:iCs/>
      <w:color w:val="243F60"/>
    </w:rPr>
  </w:style>
  <w:style w:type="paragraph" w:customStyle="1" w:styleId="41">
    <w:name w:val="Normal unindented"/>
    <w:qFormat/>
    <w:uiPriority w:val="0"/>
    <w:pPr>
      <w:spacing w:before="120" w:after="120" w:line="276" w:lineRule="auto"/>
      <w:jc w:val="both"/>
    </w:pPr>
    <w:rPr>
      <w:rFonts w:ascii="Times New Roman" w:hAnsi="Times New Roman" w:eastAsia="Times New Roman" w:cs="Times New Roman"/>
      <w:sz w:val="22"/>
      <w:szCs w:val="22"/>
      <w:lang w:val="ru-RU" w:eastAsia="ru-RU" w:bidi="ar-SA"/>
    </w:rPr>
  </w:style>
  <w:style w:type="character" w:customStyle="1" w:styleId="42">
    <w:name w:val="Заголовок 1 Знак"/>
    <w:basedOn w:val="9"/>
    <w:link w:val="2"/>
    <w:qFormat/>
    <w:uiPriority w:val="0"/>
    <w:rPr>
      <w:rFonts w:ascii="Cambria" w:hAnsi="Cambria" w:eastAsia="Times New Roman" w:cs="Times New Roman"/>
      <w:b/>
      <w:bCs/>
      <w:color w:val="365F91"/>
      <w:sz w:val="28"/>
      <w:szCs w:val="28"/>
    </w:rPr>
  </w:style>
  <w:style w:type="character" w:customStyle="1" w:styleId="43">
    <w:name w:val="Заголовок 3 Знак"/>
    <w:basedOn w:val="9"/>
    <w:link w:val="4"/>
    <w:qFormat/>
    <w:uiPriority w:val="0"/>
    <w:rPr>
      <w:rFonts w:ascii="Cambria" w:hAnsi="Cambria"/>
      <w:b/>
      <w:bCs/>
      <w:sz w:val="26"/>
      <w:szCs w:val="26"/>
      <w:lang w:eastAsia="ar-SA"/>
    </w:rPr>
  </w:style>
  <w:style w:type="character" w:customStyle="1" w:styleId="44">
    <w:name w:val="Заголовок 2 Знак"/>
    <w:link w:val="3"/>
    <w:qFormat/>
    <w:locked/>
    <w:uiPriority w:val="0"/>
    <w:rPr>
      <w:rFonts w:ascii="Arial" w:hAnsi="Arial" w:cs="Arial"/>
      <w:b/>
      <w:bCs/>
      <w:i/>
      <w:iCs/>
      <w:sz w:val="28"/>
      <w:szCs w:val="28"/>
    </w:rPr>
  </w:style>
  <w:style w:type="paragraph" w:customStyle="1" w:styleId="45">
    <w:name w:val="Список 21"/>
    <w:basedOn w:val="1"/>
    <w:qFormat/>
    <w:uiPriority w:val="0"/>
    <w:pPr>
      <w:widowControl/>
      <w:autoSpaceDE/>
      <w:autoSpaceDN/>
      <w:adjustRightInd/>
      <w:spacing w:after="60"/>
      <w:ind w:left="566" w:hanging="283"/>
    </w:pPr>
    <w:rPr>
      <w:rFonts w:eastAsia="Calibri"/>
      <w:sz w:val="24"/>
      <w:szCs w:val="24"/>
      <w:lang w:eastAsia="ar-SA"/>
    </w:rPr>
  </w:style>
  <w:style w:type="paragraph" w:customStyle="1" w:styleId="46">
    <w:name w:val="Маркер1"/>
    <w:basedOn w:val="1"/>
    <w:qFormat/>
    <w:uiPriority w:val="0"/>
    <w:pPr>
      <w:tabs>
        <w:tab w:val="left" w:pos="360"/>
      </w:tabs>
      <w:autoSpaceDE/>
      <w:autoSpaceDN/>
      <w:adjustRightInd/>
      <w:spacing w:before="120" w:line="300" w:lineRule="atLeast"/>
    </w:pPr>
    <w:rPr>
      <w:rFonts w:eastAsia="Calibri"/>
      <w:sz w:val="24"/>
      <w:szCs w:val="24"/>
      <w:lang w:eastAsia="ar-SA"/>
    </w:rPr>
  </w:style>
  <w:style w:type="paragraph" w:customStyle="1" w:styleId="47">
    <w:name w:val="Заголовок 2 К"/>
    <w:basedOn w:val="1"/>
    <w:qFormat/>
    <w:uiPriority w:val="0"/>
    <w:pPr>
      <w:tabs>
        <w:tab w:val="left" w:pos="0"/>
      </w:tabs>
      <w:autoSpaceDE/>
      <w:autoSpaceDN/>
      <w:adjustRightInd/>
      <w:ind w:firstLine="288"/>
    </w:pPr>
    <w:rPr>
      <w:rFonts w:eastAsia="Calibri"/>
      <w:sz w:val="24"/>
      <w:szCs w:val="24"/>
      <w:lang w:eastAsia="ar-SA"/>
    </w:rPr>
  </w:style>
  <w:style w:type="paragraph" w:customStyle="1" w:styleId="48">
    <w:name w:val="List Paragraph1"/>
    <w:basedOn w:val="1"/>
    <w:qFormat/>
    <w:uiPriority w:val="0"/>
    <w:pPr>
      <w:widowControl/>
      <w:autoSpaceDE/>
      <w:autoSpaceDN/>
      <w:adjustRightInd/>
      <w:ind w:left="720"/>
    </w:pPr>
    <w:rPr>
      <w:rFonts w:eastAsia="Calibri"/>
      <w:sz w:val="22"/>
      <w:szCs w:val="22"/>
      <w:lang w:eastAsia="ar-SA"/>
    </w:rPr>
  </w:style>
  <w:style w:type="character" w:customStyle="1" w:styleId="49">
    <w:name w:val="Текст выноски Знак"/>
    <w:link w:val="16"/>
    <w:qFormat/>
    <w:uiPriority w:val="0"/>
    <w:rPr>
      <w:rFonts w:ascii="Tahoma" w:hAnsi="Tahoma" w:cs="Tahoma"/>
      <w:sz w:val="16"/>
      <w:szCs w:val="16"/>
    </w:rPr>
  </w:style>
  <w:style w:type="character" w:customStyle="1" w:styleId="50">
    <w:name w:val="apple-converted-space"/>
    <w:basedOn w:val="9"/>
    <w:qFormat/>
    <w:uiPriority w:val="99"/>
  </w:style>
  <w:style w:type="paragraph" w:customStyle="1" w:styleId="51">
    <w:name w:val="Warning"/>
    <w:basedOn w:val="1"/>
    <w:next w:val="1"/>
    <w:qFormat/>
    <w:uiPriority w:val="99"/>
    <w:pPr>
      <w:widowControl/>
      <w:autoSpaceDE/>
      <w:autoSpaceDN/>
      <w:adjustRightInd/>
      <w:spacing w:before="120" w:after="120" w:line="276" w:lineRule="auto"/>
      <w:ind w:firstLine="708"/>
    </w:pPr>
    <w:rPr>
      <w:i/>
      <w:iCs/>
      <w:color w:val="E36C0A"/>
      <w:sz w:val="22"/>
      <w:szCs w:val="22"/>
    </w:rPr>
  </w:style>
  <w:style w:type="character" w:customStyle="1" w:styleId="52">
    <w:name w:val="Верхний колонтитул Знак"/>
    <w:basedOn w:val="9"/>
    <w:link w:val="18"/>
    <w:qFormat/>
    <w:uiPriority w:val="0"/>
  </w:style>
  <w:style w:type="character" w:customStyle="1" w:styleId="53">
    <w:name w:val="Основной текст Знак"/>
    <w:basedOn w:val="9"/>
    <w:link w:val="19"/>
    <w:qFormat/>
    <w:uiPriority w:val="0"/>
    <w:rPr>
      <w:color w:val="00000A"/>
      <w:sz w:val="24"/>
      <w:szCs w:val="24"/>
      <w:lang w:eastAsia="ar-SA"/>
    </w:rPr>
  </w:style>
  <w:style w:type="character" w:customStyle="1" w:styleId="54">
    <w:name w:val="Знак Знак1"/>
    <w:qFormat/>
    <w:locked/>
    <w:uiPriority w:val="99"/>
    <w:rPr>
      <w:rFonts w:ascii="Cambria" w:hAnsi="Cambria"/>
      <w:b/>
      <w:kern w:val="28"/>
      <w:sz w:val="32"/>
    </w:rPr>
  </w:style>
  <w:style w:type="paragraph" w:customStyle="1" w:styleId="55">
    <w:name w:val="heading 1 normal"/>
    <w:basedOn w:val="1"/>
    <w:next w:val="1"/>
    <w:qFormat/>
    <w:uiPriority w:val="99"/>
    <w:pPr>
      <w:widowControl/>
      <w:numPr>
        <w:ilvl w:val="0"/>
        <w:numId w:val="1"/>
      </w:numPr>
      <w:autoSpaceDE/>
      <w:autoSpaceDN/>
      <w:adjustRightInd/>
      <w:spacing w:before="120" w:after="120" w:line="276" w:lineRule="auto"/>
      <w:jc w:val="both"/>
      <w:outlineLvl w:val="0"/>
    </w:pPr>
    <w:rPr>
      <w:rFonts w:ascii="Calibri" w:hAnsi="Calibri"/>
      <w:sz w:val="22"/>
      <w:szCs w:val="22"/>
    </w:rPr>
  </w:style>
  <w:style w:type="character" w:customStyle="1" w:styleId="56">
    <w:name w:val="Основной текст с отступом 3 Знак"/>
    <w:basedOn w:val="9"/>
    <w:link w:val="17"/>
    <w:qFormat/>
    <w:uiPriority w:val="99"/>
    <w:rPr>
      <w:rFonts w:ascii="Calibri" w:hAnsi="Calibri"/>
      <w:sz w:val="16"/>
      <w:szCs w:val="16"/>
    </w:rPr>
  </w:style>
  <w:style w:type="character" w:customStyle="1" w:styleId="57">
    <w:name w:val="Основной текст с отступом 2 Знак"/>
    <w:basedOn w:val="9"/>
    <w:link w:val="23"/>
    <w:qFormat/>
    <w:uiPriority w:val="0"/>
  </w:style>
  <w:style w:type="character" w:customStyle="1" w:styleId="58">
    <w:name w:val="No Spacing Char"/>
    <w:link w:val="33"/>
    <w:qFormat/>
    <w:locked/>
    <w:uiPriority w:val="0"/>
    <w:rPr>
      <w:rFonts w:ascii="Calibri" w:hAnsi="Calibri" w:eastAsia="Calibri"/>
      <w:sz w:val="22"/>
      <w:szCs w:val="22"/>
      <w:lang w:eastAsia="en-US" w:bidi="ar-SA"/>
    </w:rPr>
  </w:style>
  <w:style w:type="paragraph" w:styleId="59">
    <w:name w:val="No Spacing"/>
    <w:qFormat/>
    <w:uiPriority w:val="0"/>
    <w:rPr>
      <w:rFonts w:ascii="Calibri" w:hAnsi="Calibri" w:eastAsia="Times New Roman" w:cs="Times New Roman"/>
      <w:sz w:val="22"/>
      <w:szCs w:val="22"/>
      <w:lang w:val="ru-RU" w:eastAsia="ru-RU" w:bidi="ar-SA"/>
    </w:rPr>
  </w:style>
  <w:style w:type="character" w:customStyle="1" w:styleId="60">
    <w:name w:val="Основной текст с отступом Знак"/>
    <w:basedOn w:val="9"/>
    <w:link w:val="20"/>
    <w:qFormat/>
    <w:uiPriority w:val="0"/>
    <w:rPr>
      <w:sz w:val="28"/>
    </w:rPr>
  </w:style>
  <w:style w:type="character" w:customStyle="1" w:styleId="61">
    <w:name w:val="Нижний колонтитул Знак"/>
    <w:basedOn w:val="9"/>
    <w:link w:val="21"/>
    <w:qFormat/>
    <w:uiPriority w:val="0"/>
  </w:style>
  <w:style w:type="table" w:customStyle="1" w:styleId="62">
    <w:name w:val="Сетка таблицы1"/>
    <w:basedOn w:val="10"/>
    <w:qFormat/>
    <w:uiPriority w:val="5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Сетка таблицы2"/>
    <w:basedOn w:val="10"/>
    <w:qFormat/>
    <w:uiPriority w:val="5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4">
    <w:name w:val="variable"/>
    <w:basedOn w:val="65"/>
    <w:next w:val="65"/>
    <w:qFormat/>
    <w:uiPriority w:val="0"/>
    <w:rPr>
      <w:b/>
    </w:rPr>
  </w:style>
  <w:style w:type="paragraph" w:customStyle="1" w:styleId="65">
    <w:name w:val="text"/>
    <w:qFormat/>
    <w:uiPriority w:val="0"/>
    <w:pPr>
      <w:widowControl w:val="0"/>
      <w:suppressAutoHyphens/>
    </w:pPr>
    <w:rPr>
      <w:rFonts w:ascii="Times New Roman" w:hAnsi="Times New Roman" w:eastAsia="Lucida Sans Unicode" w:cs="Tahoma"/>
      <w:kern w:val="2"/>
      <w:sz w:val="24"/>
      <w:szCs w:val="24"/>
      <w:lang w:val="ru-RU" w:eastAsia="ru-RU" w:bidi="ru-RU"/>
    </w:rPr>
  </w:style>
  <w:style w:type="paragraph" w:customStyle="1" w:styleId="66">
    <w:name w:val="Table Contents"/>
    <w:basedOn w:val="1"/>
    <w:qFormat/>
    <w:uiPriority w:val="0"/>
    <w:pPr>
      <w:suppressLineNumbers/>
    </w:pPr>
  </w:style>
  <w:style w:type="character" w:customStyle="1" w:styleId="67">
    <w:name w:val="tsbody500medium"/>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Запрос и форма заявки</Template>
  <Company>VZ</Company>
  <Pages>12</Pages>
  <Words>3809</Words>
  <Characters>26318</Characters>
  <Lines>241</Lines>
  <Paragraphs>66</Paragraphs>
  <TotalTime>4</TotalTime>
  <ScaleCrop>false</ScaleCrop>
  <LinksUpToDate>false</LinksUpToDate>
  <CharactersWithSpaces>29950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2025-03-20T18:53:00Z</dcterms:created>
  <dc:creator>Анна А. Коленова</dc:creator>
  <cp:lastModifiedBy>User</cp:lastModifiedBy>
  <cp:lastPrinted>2025-01-13T05:19:00Z</cp:lastPrinted>
  <dcterms:modified xsi:type="dcterms:W3CDTF">2026-10-19T11:47:18Z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76CCD20914E74CB8A76792EAD1D13F7B_13</vt:lpwstr>
  </property>
  <property fmtid="{D5CDD505-2E9C-101B-9397-08002B2CF9AE}" pid="4" name="KSOTemplateDocerSaveRecord">
    <vt:lpwstr>eyJoZGlkIjoiNThlNjI0MzZlOTYwNjc2MmNhOTJlZjQyN2UxNjBjYzEifQ==</vt:lpwstr>
  </property>
</Properties>
</file>