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left="0" w:right="0" w:firstLine="567"/>
        <w:jc w:val="center"/>
        <w:widowControl/>
        <w:rPr>
          <w:b/>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30" behindDoc="0" locked="0" layoutInCell="0" allowOverlap="1">
                <wp:simplePos x="0" y="0"/>
                <wp:positionH relativeFrom="margin">
                  <wp:align>right</wp:align>
                </wp:positionH>
                <wp:positionV relativeFrom="paragraph">
                  <wp:posOffset>-112395</wp:posOffset>
                </wp:positionV>
                <wp:extent cx="375920" cy="145415"/>
                <wp:effectExtent l="0" t="0" r="0" b="0"/>
                <wp:wrapSquare wrapText="bothSides"/>
                <wp:docPr id="3" name="Изображение1" hidden="0"/>
                <wp:cNvGraphicFramePr/>
                <a:graphic xmlns:a="http://schemas.openxmlformats.org/drawingml/2006/main">
                  <a:graphicData uri="http://schemas.microsoft.com/office/word/2010/wordprocessingShape">
                    <wps:wsp>
                      <wps:cNvPr id="0" name=""/>
                      <wps:cNvSpPr/>
                      <wps:spPr bwMode="auto">
                        <a:xfrm>
                          <a:off x="0" y="0"/>
                          <a:ext cx="375840" cy="145440"/>
                        </a:xfrm>
                        <a:prstGeom prst="rect">
                          <a:avLst/>
                        </a:prstGeom>
                        <a:noFill/>
                        <a:ln w="0">
                          <a:noFill/>
                        </a:ln>
                      </wps:spPr>
                      <wps:style>
                        <a:lnRef idx="0"/>
                        <a:fillRef idx="0"/>
                        <a:effectRef idx="0"/>
                        <a:fontRef idx="minor"/>
                      </wps:style>
                      <wps:txbx>
                        <w:txbxContent>
                          <w:p>
                            <w:pPr>
                              <w:pStyle w:val="1110"/>
                              <w:rPr>
                                <w:color w:val="000000"/>
                              </w:rPr>
                            </w:pPr>
                            <w:r>
                              <w:rPr>
                                <w:color w:val="000000"/>
                              </w:rPr>
                            </w:r>
                            <w:r/>
                          </w:p>
                        </w:txbxContent>
                      </wps:txbx>
                      <wps:bodyPr lIns="0" tIns="0" rIns="0" bIns="0" anchor="t">
                        <a:spAutoFit/>
                      </wps:bodyPr>
                    </wps:wsp>
                  </a:graphicData>
                </a:graphic>
              </wp:anchor>
            </w:drawing>
          </mc:Choice>
          <mc:Fallback>
            <w:pict>
              <v:shape id="shape 2" o:spid="_x0000_s2" o:spt="1" type="#_x0000_t1" style="position:absolute;z-index:30;o:allowoverlap:true;o:allowincell:false;mso-position-horizontal-relative:margin;mso-position-horizontal:right;mso-position-vertical-relative:text;margin-top:-8.8pt;mso-position-vertical:absolute;width:29.6pt;height:11.4pt;mso-wrap-distance-left:0.0pt;mso-wrap-distance-top:0.0pt;mso-wrap-distance-right:0.0pt;mso-wrap-distance-bottom:0.0pt;v-text-anchor:top;visibility:visible;" filled="f" stroked="f" strokeweight="0.00pt">
                <w10:wrap type="square"/>
                <v:textbox inset="0,0,0,0">
                  <w:txbxContent>
                    <w:p>
                      <w:pPr>
                        <w:pStyle w:val="1110"/>
                        <w:rPr>
                          <w:color w:val="000000"/>
                        </w:rPr>
                      </w:pPr>
                      <w:r>
                        <w:rPr>
                          <w:color w:val="000000"/>
                        </w:rPr>
                      </w:r>
                      <w:r/>
                    </w:p>
                  </w:txbxContent>
                </v:textbox>
              </v:shape>
            </w:pict>
          </mc:Fallback>
        </mc:AlternateContent>
      </w:r>
      <w:r>
        <w:rPr>
          <w:b/>
          <w:sz w:val="24"/>
          <w:szCs w:val="24"/>
        </w:rPr>
        <w:t xml:space="preserve">Запрос </w:t>
      </w:r>
      <w:r/>
    </w:p>
    <w:p>
      <w:pPr>
        <w:pStyle w:val="1040"/>
        <w:ind w:left="0" w:right="0" w:firstLine="567"/>
        <w:jc w:val="center"/>
        <w:widowControl/>
        <w:rPr>
          <w:b/>
          <w:sz w:val="24"/>
          <w:szCs w:val="24"/>
        </w:rPr>
      </w:pPr>
      <w:r>
        <w:rPr>
          <w:b/>
          <w:sz w:val="24"/>
          <w:szCs w:val="24"/>
        </w:rPr>
        <w:t xml:space="preserve">о предоставлении ценовой информации</w:t>
      </w:r>
      <w:r/>
    </w:p>
    <w:p>
      <w:pPr>
        <w:pStyle w:val="1040"/>
        <w:ind w:left="0" w:right="0" w:firstLine="567"/>
        <w:jc w:val="center"/>
        <w:widowControl/>
        <w:rPr>
          <w:b/>
          <w:sz w:val="24"/>
          <w:szCs w:val="24"/>
        </w:rPr>
      </w:pPr>
      <w:r>
        <w:rPr>
          <w:b/>
          <w:sz w:val="24"/>
          <w:szCs w:val="24"/>
        </w:rPr>
        <w:t xml:space="preserve">в целях анализа рынка</w:t>
      </w:r>
      <w:r/>
    </w:p>
    <w:p>
      <w:pPr>
        <w:pStyle w:val="1040"/>
        <w:ind w:left="0" w:right="0" w:firstLine="567"/>
        <w:jc w:val="center"/>
        <w:widowControl/>
        <w:rPr>
          <w:b/>
          <w:sz w:val="24"/>
          <w:szCs w:val="24"/>
        </w:rPr>
      </w:pPr>
      <w:r>
        <w:rPr>
          <w:b/>
          <w:sz w:val="24"/>
          <w:szCs w:val="24"/>
        </w:rPr>
      </w:r>
      <w:r/>
    </w:p>
    <w:p>
      <w:pPr>
        <w:jc w:val="center"/>
        <w:spacing w:after="0" w:line="240" w:lineRule="auto"/>
        <w:rPr>
          <w:rFonts w:ascii="Times New Roman" w:hAnsi="Times New Roman" w:eastAsia="Calibri" w:cs="Times New Roman"/>
          <w:sz w:val="24"/>
          <w:szCs w:val="24"/>
        </w:rPr>
      </w:pPr>
      <w:r>
        <w:rPr>
          <w:sz w:val="24"/>
          <w:szCs w:val="24"/>
        </w:rPr>
        <w:t xml:space="preserve">1.Заказчик: </w:t>
      </w:r>
      <w:r>
        <w:rPr>
          <w:rFonts w:ascii="Times New Roman" w:hAnsi="Times New Roman" w:cs="Times New Roman"/>
          <w:sz w:val="24"/>
          <w:szCs w:val="24"/>
        </w:rPr>
        <w:t xml:space="preserve">г</w:t>
      </w:r>
      <w:r>
        <w:rPr>
          <w:rFonts w:ascii="Times New Roman" w:hAnsi="Times New Roman" w:eastAsia="Calibri" w:cs="Times New Roman"/>
          <w:sz w:val="24"/>
          <w:szCs w:val="24"/>
        </w:rPr>
        <w:t xml:space="preserve">осударственное казенное общеобразовательное учреждение Владимирской области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специальная</w:t>
      </w:r>
      <w:r>
        <w:rPr>
          <w:rFonts w:ascii="Times New Roman" w:hAnsi="Times New Roman" w:eastAsia="Calibri" w:cs="Times New Roman"/>
          <w:sz w:val="24"/>
          <w:szCs w:val="24"/>
        </w:rPr>
        <w:t xml:space="preserve"> (коррекционная) общеобразовательная</w:t>
      </w:r>
      <w:r>
        <w:t xml:space="preserve"> </w:t>
      </w:r>
      <w:r>
        <w:rPr>
          <w:rFonts w:ascii="Times New Roman" w:hAnsi="Times New Roman" w:eastAsia="Calibri" w:cs="Times New Roman"/>
          <w:sz w:val="24"/>
          <w:szCs w:val="24"/>
        </w:rPr>
        <w:t xml:space="preserve">школа-интернат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sz w:val="24"/>
          <w:szCs w:val="24"/>
        </w:rPr>
        <w:t xml:space="preserve">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sz w:val="24"/>
          <w:szCs w:val="24"/>
        </w:rPr>
        <w:t xml:space="preserve"> </w:t>
      </w:r>
      <w:r>
        <w:rPr>
          <w:i/>
          <w:sz w:val="24"/>
          <w:szCs w:val="24"/>
        </w:rPr>
        <w:t xml:space="preserve">, находящийся по адресу: </w:t>
      </w:r>
      <w:r>
        <w:rPr>
          <w:rFonts w:ascii="Times New Roman" w:hAnsi="Times New Roman" w:eastAsia="Calibri" w:cs="Times New Roman"/>
          <w:sz w:val="24"/>
          <w:szCs w:val="24"/>
        </w:rPr>
        <w:t xml:space="preserve">601408 Владимирская область, </w:t>
      </w:r>
      <w:r>
        <w:rPr>
          <w:rFonts w:ascii="Times New Roman" w:hAnsi="Times New Roman" w:eastAsia="Calibri" w:cs="Times New Roman"/>
          <w:sz w:val="24"/>
          <w:szCs w:val="24"/>
        </w:rPr>
        <w:t xml:space="preserve">Вязниковский</w:t>
      </w:r>
      <w:r>
        <w:rPr>
          <w:rFonts w:ascii="Times New Roman" w:hAnsi="Times New Roman" w:eastAsia="Calibri" w:cs="Times New Roman"/>
          <w:sz w:val="24"/>
          <w:szCs w:val="24"/>
        </w:rPr>
        <w:t xml:space="preserve"> район,</w:t>
      </w:r>
      <w:r>
        <w:rPr>
          <w:i/>
          <w:sz w:val="24"/>
          <w:szCs w:val="24"/>
        </w:rPr>
      </w:r>
      <w:r/>
    </w:p>
    <w:p>
      <w:pPr>
        <w:pStyle w:val="1132"/>
        <w:jc w:val="left"/>
        <w:widowControl w:val="off"/>
        <w:suppressLineNumbers/>
      </w:pPr>
      <w:r>
        <w:rPr>
          <w:rFonts w:ascii="Times New Roman" w:hAnsi="Times New Roman" w:eastAsia="Calibri" w:cs="Times New Roman"/>
          <w:sz w:val="24"/>
          <w:szCs w:val="24"/>
        </w:rPr>
        <w:t xml:space="preserve">село Барское - Татарово, улица Совхозная, дом 17  </w:t>
      </w:r>
      <w:r>
        <w:rPr>
          <w:b/>
          <w:i/>
          <w:sz w:val="24"/>
          <w:szCs w:val="24"/>
        </w:rPr>
        <w:t xml:space="preserve"> </w:t>
      </w:r>
      <w:r>
        <w:rPr>
          <w:sz w:val="24"/>
          <w:szCs w:val="24"/>
        </w:rPr>
        <w:t xml:space="preserve">проводит запрос ценовой информации в целях анализа рынка, получения информац</w:t>
      </w:r>
      <w:r>
        <w:rPr>
          <w:sz w:val="24"/>
          <w:szCs w:val="24"/>
        </w:rPr>
        <w:t xml:space="preserve">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Pr>
          <w:b w:val="0"/>
          <w:bCs w:val="0"/>
          <w:i w:val="0"/>
          <w:iCs w:val="0"/>
          <w:sz w:val="24"/>
          <w:szCs w:val="24"/>
          <w:shd w:val="clear" w:color="auto" w:fill="auto"/>
        </w:rPr>
        <w:t xml:space="preserve">товара: </w:t>
      </w:r>
      <w:r>
        <w:rPr>
          <w:b/>
          <w:bCs/>
          <w:i/>
          <w:iCs/>
          <w:sz w:val="24"/>
          <w:szCs w:val="24"/>
          <w:shd w:val="clear" w:color="auto" w:fill="auto"/>
        </w:rPr>
        <w:t xml:space="preserve">на поставку овощей</w:t>
      </w:r>
      <w:r>
        <w:rPr>
          <w:b/>
          <w:bCs/>
          <w:i/>
          <w:iCs/>
          <w:sz w:val="24"/>
          <w:szCs w:val="24"/>
          <w:shd w:val="clear" w:color="auto" w:fill="auto"/>
        </w:rPr>
        <w:t xml:space="preserve"> и  сухофруктов</w:t>
      </w:r>
      <w:r>
        <w:rPr>
          <w:b/>
          <w:bCs/>
          <w:i/>
          <w:iCs/>
          <w:sz w:val="24"/>
          <w:szCs w:val="24"/>
          <w:shd w:val="clear" w:color="auto" w:fill="auto"/>
        </w:rPr>
        <w:t xml:space="preserve"> </w:t>
      </w:r>
      <w:r>
        <w:rPr>
          <w:rFonts w:eastAsia="Times New Roman" w:cs="Times New Roman"/>
          <w:b/>
          <w:bCs/>
          <w:i/>
          <w:iCs/>
          <w:color w:val="000000"/>
          <w:sz w:val="24"/>
          <w:szCs w:val="24"/>
          <w:shd w:val="clear" w:color="auto" w:fill="auto"/>
          <w:lang w:val="ru-RU" w:eastAsia="ru-RU" w:bidi="ar-SA"/>
        </w:rPr>
        <w:t xml:space="preserve"> </w:t>
      </w:r>
      <w:r>
        <w:rPr>
          <w:b w:val="0"/>
          <w:bCs w:val="0"/>
          <w:i w:val="0"/>
          <w:iCs w:val="0"/>
          <w:sz w:val="24"/>
          <w:szCs w:val="24"/>
          <w:shd w:val="clear" w:color="auto" w:fill="auto"/>
        </w:rPr>
        <w:t xml:space="preserve">для нужд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 – интернат»</w:t>
      </w:r>
      <w:r>
        <w:rPr>
          <w:b w:val="0"/>
          <w:bCs w:val="0"/>
          <w:i w:val="0"/>
          <w:iCs w:val="0"/>
          <w:sz w:val="24"/>
          <w:szCs w:val="24"/>
          <w:shd w:val="clear" w:color="auto" w:fill="auto"/>
        </w:rPr>
        <w:t xml:space="preserve">.</w:t>
      </w:r>
      <w:r>
        <w:rPr>
          <w:b w:val="0"/>
          <w:bCs w:val="0"/>
          <w:i w:val="0"/>
          <w:iCs w:val="0"/>
          <w:color w:val="00b050"/>
          <w:sz w:val="24"/>
          <w:szCs w:val="24"/>
          <w:shd w:val="clear" w:color="auto" w:fill="auto"/>
        </w:rPr>
        <w:t xml:space="preserve"> </w:t>
      </w:r>
      <w:r/>
    </w:p>
    <w:p>
      <w:pPr>
        <w:pStyle w:val="1040"/>
        <w:ind w:left="0" w:right="0"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проекте Договора.</w:t>
      </w:r>
      <w:r/>
    </w:p>
    <w:p>
      <w:pPr>
        <w:pStyle w:val="1040"/>
        <w:ind w:left="0" w:right="0" w:firstLine="567"/>
        <w:jc w:val="both"/>
        <w:rPr>
          <w:sz w:val="24"/>
          <w:szCs w:val="24"/>
        </w:rPr>
      </w:pPr>
      <w:r>
        <w:rPr>
          <w:sz w:val="24"/>
          <w:szCs w:val="24"/>
        </w:rPr>
        <w:t xml:space="preserve">2. Цена должна включать в себя стоимость товара (работы, услуги), все налоги и друг</w:t>
      </w:r>
      <w:r>
        <w:rPr>
          <w:sz w:val="24"/>
          <w:szCs w:val="24"/>
        </w:rPr>
        <w:t xml:space="preserve">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r/>
    </w:p>
    <w:p>
      <w:pPr>
        <w:pStyle w:val="1040"/>
        <w:ind w:left="0" w:right="0" w:firstLine="567"/>
        <w:jc w:val="both"/>
        <w:rPr>
          <w:highlight w:val="white"/>
        </w:rPr>
      </w:pPr>
      <w:r>
        <w:rPr>
          <w:b/>
          <w:sz w:val="24"/>
          <w:szCs w:val="24"/>
        </w:rPr>
        <w:t xml:space="preserve">Цена не должна превышать</w:t>
      </w:r>
      <w:r>
        <w:rPr>
          <w:b/>
          <w:sz w:val="24"/>
          <w:szCs w:val="24"/>
          <w:shd w:val="clear" w:color="auto" w:fill="auto"/>
        </w:rPr>
        <w:t xml:space="preserve">:</w:t>
      </w:r>
      <w:r>
        <w:rPr>
          <w:b/>
          <w:sz w:val="24"/>
          <w:szCs w:val="24"/>
          <w:highlight w:val="white"/>
          <w:shd w:val="clear" w:color="auto" w:fill="auto"/>
        </w:rPr>
        <w:t xml:space="preserve"> 11000,00 </w:t>
      </w:r>
      <w:r>
        <w:rPr>
          <w:b/>
          <w:i/>
          <w:sz w:val="24"/>
          <w:szCs w:val="24"/>
          <w:highlight w:val="white"/>
          <w:shd w:val="clear" w:color="auto" w:fill="auto"/>
        </w:rPr>
        <w:t xml:space="preserve">(одинадцать тысяч  </w:t>
      </w:r>
      <w:r>
        <w:rPr>
          <w:b/>
          <w:i/>
          <w:sz w:val="24"/>
          <w:szCs w:val="24"/>
          <w:highlight w:val="white"/>
          <w:shd w:val="clear" w:color="auto" w:fill="auto"/>
        </w:rPr>
        <w:t xml:space="preserve">рублей</w:t>
      </w:r>
      <w:r>
        <w:rPr>
          <w:b/>
          <w:i/>
          <w:sz w:val="24"/>
          <w:szCs w:val="24"/>
          <w:highlight w:val="white"/>
          <w:shd w:val="clear" w:color="auto" w:fill="auto"/>
        </w:rPr>
        <w:t xml:space="preserve"> 00  копеек).</w:t>
      </w:r>
      <w:r>
        <w:rPr>
          <w:highlight w:val="white"/>
        </w:rPr>
      </w:r>
      <w:r/>
    </w:p>
    <w:p>
      <w:pPr>
        <w:pStyle w:val="1040"/>
        <w:ind w:left="0" w:right="0" w:firstLine="567"/>
        <w:jc w:val="both"/>
        <w:rPr>
          <w:sz w:val="24"/>
          <w:szCs w:val="24"/>
        </w:rPr>
      </w:pPr>
      <w:r>
        <w:rPr>
          <w:sz w:val="24"/>
          <w:szCs w:val="24"/>
        </w:rPr>
        <w:t xml:space="preserve">3. Доставка товара осуществляется силами и за счет средств Участника.</w:t>
      </w:r>
      <w:r/>
    </w:p>
    <w:p>
      <w:pPr>
        <w:pStyle w:val="1040"/>
        <w:ind w:left="0" w:right="0" w:firstLine="567"/>
        <w:jc w:val="both"/>
        <w:widowControl/>
        <w:tabs>
          <w:tab w:val="left" w:pos="360" w:leader="none"/>
          <w:tab w:val="clear" w:pos="708" w:leader="none"/>
        </w:tabs>
      </w:pPr>
      <w:r>
        <w:rPr>
          <w:sz w:val="24"/>
          <w:szCs w:val="24"/>
        </w:rPr>
        <w:t xml:space="preserve">Предполагаемые сроки заключения договора:сентябрь </w:t>
      </w:r>
      <w:r>
        <w:rPr>
          <w:b/>
          <w:i/>
          <w:sz w:val="24"/>
          <w:szCs w:val="24"/>
          <w:shd w:val="clear" w:color="auto" w:fill="auto"/>
        </w:rPr>
        <w:t xml:space="preserve">2026 года.</w:t>
      </w:r>
      <w:r/>
    </w:p>
    <w:p>
      <w:pPr>
        <w:pStyle w:val="1040"/>
        <w:ind w:left="0" w:right="0" w:firstLine="567"/>
        <w:jc w:val="both"/>
        <w:widowControl/>
        <w:tabs>
          <w:tab w:val="left" w:pos="360" w:leader="none"/>
          <w:tab w:val="clear" w:pos="708" w:leader="none"/>
        </w:tabs>
      </w:pPr>
      <w:r>
        <w:rPr>
          <w:b/>
          <w:i/>
          <w:sz w:val="24"/>
          <w:szCs w:val="24"/>
        </w:rPr>
        <w:t xml:space="preserve">Заключение договора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Pr>
          <w:b/>
          <w:i/>
          <w:sz w:val="24"/>
          <w:szCs w:val="24"/>
          <w:lang w:val="en-US"/>
        </w:rPr>
        <w:t xml:space="preserve">VladZakupki</w:t>
      </w:r>
      <w:r>
        <w:rPr>
          <w:b/>
          <w:i/>
          <w:sz w:val="24"/>
          <w:szCs w:val="24"/>
        </w:rPr>
        <w:t xml:space="preserve">» или в простой письменной форме.</w:t>
      </w:r>
      <w:r/>
    </w:p>
    <w:p>
      <w:pPr>
        <w:pStyle w:val="1127"/>
        <w:ind w:left="0" w:right="0" w:firstLine="567"/>
        <w:jc w:val="both"/>
        <w:widowControl/>
        <w:tabs>
          <w:tab w:val="left" w:pos="360" w:leader="none"/>
          <w:tab w:val="clear" w:pos="708" w:leader="none"/>
        </w:tabs>
      </w:pPr>
      <w:r>
        <w:rPr>
          <w:b/>
          <w:bCs/>
          <w:i/>
          <w:sz w:val="24"/>
          <w:szCs w:val="24"/>
          <w:shd w:val="clear" w:color="auto" w:fill="auto"/>
        </w:rPr>
        <w:t xml:space="preserve">Предполагаемые сроки поставки товара: с 01.10</w:t>
      </w:r>
      <w:r>
        <w:rPr>
          <w:b/>
          <w:bCs/>
          <w:i/>
          <w:sz w:val="24"/>
          <w:szCs w:val="24"/>
          <w:shd w:val="clear" w:color="auto" w:fill="auto"/>
        </w:rPr>
        <w:t xml:space="preserve">.202</w:t>
      </w:r>
      <w:r>
        <w:rPr>
          <w:b/>
          <w:bCs/>
          <w:i/>
          <w:sz w:val="24"/>
          <w:szCs w:val="24"/>
          <w:shd w:val="clear" w:color="auto" w:fill="auto"/>
          <w:lang w:eastAsia="zh-CN"/>
        </w:rPr>
        <w:t xml:space="preserve">6</w:t>
      </w:r>
      <w:r>
        <w:rPr>
          <w:b/>
          <w:bCs/>
          <w:i/>
          <w:sz w:val="24"/>
          <w:szCs w:val="24"/>
          <w:shd w:val="clear" w:color="auto" w:fill="auto"/>
        </w:rPr>
        <w:t xml:space="preserve">г. до 21.</w:t>
      </w:r>
      <w:r>
        <w:rPr>
          <w:b/>
          <w:bCs/>
          <w:i/>
          <w:sz w:val="24"/>
          <w:szCs w:val="24"/>
          <w:shd w:val="clear" w:color="auto" w:fill="auto"/>
          <w:lang w:eastAsia="zh-CN"/>
        </w:rPr>
        <w:t xml:space="preserve">12</w:t>
      </w:r>
      <w:r>
        <w:rPr>
          <w:b/>
          <w:bCs/>
          <w:i/>
          <w:sz w:val="24"/>
          <w:szCs w:val="24"/>
          <w:shd w:val="clear" w:color="auto" w:fill="auto"/>
        </w:rPr>
        <w:t xml:space="preserve">.2026</w:t>
      </w:r>
      <w:r>
        <w:rPr>
          <w:b/>
          <w:bCs/>
          <w:i/>
          <w:sz w:val="24"/>
          <w:szCs w:val="24"/>
          <w:shd w:val="clear" w:color="auto" w:fill="auto"/>
        </w:rPr>
        <w:t xml:space="preserve">г. по заявке Заказчика..</w:t>
      </w:r>
      <w:r/>
    </w:p>
    <w:p>
      <w:pPr>
        <w:pStyle w:val="1040"/>
        <w:ind w:left="0" w:right="-1" w:firstLine="567"/>
        <w:jc w:val="both"/>
        <w:tabs>
          <w:tab w:val="clear" w:pos="708" w:leader="none"/>
          <w:tab w:val="left" w:pos="1134" w:leader="none"/>
        </w:tabs>
      </w:pPr>
      <w:r>
        <w:rPr>
          <w:sz w:val="24"/>
          <w:szCs w:val="24"/>
        </w:rPr>
        <w:t xml:space="preserve">4. Порядок оплаты: </w:t>
      </w:r>
      <w:r>
        <w:rPr>
          <w:b/>
          <w:i/>
          <w:sz w:val="24"/>
          <w:szCs w:val="24"/>
          <w:shd w:val="clear" w:color="auto" w:fill="auto"/>
        </w:rPr>
        <w:t xml:space="preserve">в течение 7 рабочих дней с даты подписания заказчиком документов о приемке.</w:t>
      </w:r>
      <w:r/>
    </w:p>
    <w:p>
      <w:pPr>
        <w:pStyle w:val="1040"/>
        <w:ind w:left="0" w:right="0" w:firstLine="567"/>
        <w:jc w:val="both"/>
        <w:widowControl/>
      </w:pPr>
      <w:r>
        <w:rPr>
          <w:sz w:val="24"/>
          <w:szCs w:val="24"/>
        </w:rPr>
        <w:t xml:space="preserve">5. Предложение рекомендуется направлять по форме, приведенной в </w:t>
      </w:r>
      <w:r>
        <w:rPr>
          <w:b/>
          <w:i/>
          <w:sz w:val="24"/>
          <w:szCs w:val="24"/>
        </w:rPr>
        <w:t xml:space="preserve">Приложении№1</w:t>
      </w:r>
      <w:r>
        <w:rPr>
          <w:sz w:val="24"/>
          <w:szCs w:val="24"/>
        </w:rPr>
        <w:t xml:space="preserve"> к настоящему запросу о предоставлении ценовой информации</w:t>
      </w:r>
      <w:r>
        <w:rPr>
          <w:color w:val="000000"/>
          <w:sz w:val="24"/>
          <w:szCs w:val="24"/>
        </w:rPr>
        <w:t xml:space="preserve">.</w:t>
      </w:r>
      <w:r/>
    </w:p>
    <w:p>
      <w:pPr>
        <w:pStyle w:val="1040"/>
        <w:ind w:left="0" w:right="0" w:firstLine="567"/>
        <w:jc w:val="both"/>
        <w:widowControl/>
        <w:rPr>
          <w:sz w:val="24"/>
          <w:szCs w:val="24"/>
        </w:rPr>
      </w:pPr>
      <w:r>
        <w:rPr>
          <w:sz w:val="24"/>
          <w:szCs w:val="24"/>
        </w:rPr>
        <w:t xml:space="preserve">Предложение должно быть подписано лицом, имеющим право, в соответствии с законо</w:t>
      </w:r>
      <w:r>
        <w:rPr>
          <w:sz w:val="24"/>
          <w:szCs w:val="24"/>
        </w:rPr>
        <w:t xml:space="preserve">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r/>
    </w:p>
    <w:p>
      <w:pPr>
        <w:pStyle w:val="1040"/>
        <w:ind w:left="0" w:right="0" w:firstLine="567"/>
        <w:jc w:val="both"/>
        <w:widowControl/>
        <w:rPr>
          <w:sz w:val="24"/>
          <w:szCs w:val="24"/>
        </w:rPr>
      </w:pPr>
      <w:r>
        <w:rPr>
          <w:sz w:val="24"/>
          <w:szCs w:val="24"/>
        </w:rPr>
        <w:t xml:space="preserve">Предложение также должно быть скреплено печатью Участника (при наличии).</w:t>
      </w:r>
      <w:r/>
    </w:p>
    <w:p>
      <w:pPr>
        <w:pStyle w:val="1040"/>
        <w:ind w:left="0" w:right="0" w:firstLine="567"/>
        <w:jc w:val="both"/>
      </w:pPr>
      <w:r>
        <w:rPr>
          <w:sz w:val="24"/>
          <w:szCs w:val="24"/>
        </w:rPr>
        <w:t xml:space="preserve">6. Из предложения участника должны однозначно определяться цена единицы </w:t>
      </w:r>
      <w:r>
        <w:rPr>
          <w:b/>
          <w:i/>
          <w:sz w:val="24"/>
          <w:szCs w:val="24"/>
          <w:shd w:val="clear" w:color="auto" w:fill="auto"/>
        </w:rPr>
        <w:t xml:space="preserve">товара </w:t>
      </w:r>
      <w:r>
        <w:rPr>
          <w:sz w:val="24"/>
          <w:szCs w:val="24"/>
        </w:rPr>
        <w:t xml:space="preserve">и общая цена договора на условиях, указанных в запросе, срок действия предлагаемой цены.</w:t>
      </w:r>
      <w:r/>
    </w:p>
    <w:p>
      <w:pPr>
        <w:pStyle w:val="1040"/>
        <w:ind w:left="0" w:right="0" w:firstLine="567"/>
        <w:jc w:val="both"/>
        <w:widowControl/>
      </w:pPr>
      <w:r>
        <w:rPr>
          <w:sz w:val="24"/>
          <w:szCs w:val="24"/>
        </w:rPr>
        <w:t xml:space="preserve">7. Предложение должно быть подано Участником </w:t>
      </w:r>
      <w:r>
        <w:rPr>
          <w:sz w:val="24"/>
          <w:szCs w:val="24"/>
          <w:u w:val="single"/>
        </w:rPr>
        <w:br/>
      </w:r>
      <w:r>
        <w:rPr>
          <w:sz w:val="24"/>
          <w:szCs w:val="24"/>
        </w:rPr>
        <w:t xml:space="preserve">в форме электронного документа на электронную площадку </w:t>
      </w:r>
      <w:r>
        <w:rPr>
          <w:b/>
          <w:i/>
          <w:sz w:val="24"/>
          <w:szCs w:val="24"/>
          <w:lang w:val="en-US"/>
        </w:rPr>
        <w:t xml:space="preserve">VladZakupki</w:t>
      </w:r>
      <w:r>
        <w:rPr>
          <w:b/>
          <w:i/>
          <w:sz w:val="24"/>
          <w:szCs w:val="24"/>
        </w:rPr>
        <w:t xml:space="preserve">»(адрес сайта в сети Интернет: http://vladzakupki.ru)</w:t>
      </w:r>
      <w:r>
        <w:rPr>
          <w:sz w:val="24"/>
          <w:szCs w:val="24"/>
        </w:rPr>
        <w:t xml:space="preserve">. При подаче заявки Участник </w:t>
      </w:r>
      <w:r>
        <w:rPr>
          <w:b/>
          <w:sz w:val="24"/>
          <w:szCs w:val="24"/>
        </w:rPr>
        <w:t xml:space="preserve">обязан указать номер извещения, указанный на вышеуказанном сайте</w:t>
      </w:r>
      <w:r>
        <w:rPr>
          <w:sz w:val="24"/>
          <w:szCs w:val="24"/>
        </w:rPr>
        <w:t xml:space="preserve">.</w:t>
      </w:r>
      <w:r/>
    </w:p>
    <w:p>
      <w:pPr>
        <w:pStyle w:val="1040"/>
        <w:widowControl/>
        <w:rPr>
          <w:b/>
          <w:bCs/>
          <w:highlight w:val="white"/>
        </w:rPr>
      </w:pPr>
      <w:r>
        <w:rPr>
          <w:sz w:val="24"/>
          <w:szCs w:val="24"/>
        </w:rPr>
        <w:t xml:space="preserve">Срок подачи ценовой информации:</w:t>
      </w:r>
      <w:r>
        <w:rPr>
          <w:b/>
          <w:sz w:val="24"/>
          <w:szCs w:val="24"/>
        </w:rPr>
        <w:t xml:space="preserve"> :</w:t>
      </w:r>
      <w:r>
        <w:rPr>
          <w:b/>
          <w:sz w:val="24"/>
          <w:szCs w:val="24"/>
          <w:highlight w:val="white"/>
        </w:rPr>
        <w:t xml:space="preserve"> </w:t>
      </w:r>
      <w:r>
        <w:rPr>
          <w:b/>
          <w:bCs/>
          <w:i/>
          <w:color w:val="000000"/>
          <w:sz w:val="21"/>
          <w:szCs w:val="21"/>
          <w:highlight w:val="white"/>
          <w:u w:val="single"/>
          <w:shd w:val="clear" w:color="auto" w:fill="ffff00"/>
        </w:rPr>
        <w:t xml:space="preserve">с 10</w:t>
      </w:r>
      <w:r>
        <w:rPr>
          <w:b/>
          <w:bCs/>
          <w:i/>
          <w:color w:val="000000"/>
          <w:sz w:val="21"/>
          <w:szCs w:val="21"/>
          <w:highlight w:val="white"/>
          <w:u w:val="single"/>
          <w:shd w:val="clear" w:color="auto" w:fill="ffff00"/>
        </w:rPr>
        <w:t xml:space="preserve">.09.2026г. до 15</w:t>
      </w:r>
      <w:r>
        <w:rPr>
          <w:b/>
          <w:bCs/>
          <w:i/>
          <w:color w:val="000000"/>
          <w:sz w:val="21"/>
          <w:szCs w:val="21"/>
          <w:highlight w:val="white"/>
          <w:u w:val="single"/>
          <w:shd w:val="clear" w:color="auto" w:fill="ffff00"/>
        </w:rPr>
        <w:t xml:space="preserve">.09.2026г. 10 ч. 00 мин.</w:t>
      </w:r>
      <w:r>
        <w:rPr>
          <w:b/>
          <w:bCs/>
          <w:highlight w:val="white"/>
        </w:rPr>
      </w:r>
      <w:r/>
    </w:p>
    <w:p>
      <w:pPr>
        <w:pStyle w:val="1040"/>
        <w:ind w:left="0" w:right="0" w:firstLine="567"/>
        <w:jc w:val="both"/>
        <w:widowControl/>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w:t>
      </w:r>
      <w:r>
        <w:rPr>
          <w:b w:val="0"/>
          <w:bCs w:val="0"/>
          <w:sz w:val="24"/>
          <w:szCs w:val="24"/>
        </w:rPr>
        <w:t xml:space="preserve">с Федеральным законом от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Pr>
          <w:b/>
          <w:bCs/>
          <w:sz w:val="24"/>
          <w:szCs w:val="24"/>
        </w:rPr>
        <w:t xml:space="preserve">и может закончиться подписанием </w:t>
      </w:r>
      <w:r>
        <w:rPr>
          <w:b/>
          <w:bCs/>
          <w:sz w:val="24"/>
          <w:szCs w:val="24"/>
          <w:shd w:val="clear" w:color="auto" w:fill="auto"/>
        </w:rPr>
        <w:t xml:space="preserve">контракта (договора),</w:t>
      </w:r>
      <w:r>
        <w:rPr>
          <w:b/>
          <w:sz w:val="24"/>
          <w:szCs w:val="24"/>
        </w:rPr>
        <w:t xml:space="preserve"> в случае принятия Заказчиком такого решения.</w:t>
      </w:r>
      <w:r>
        <w:rPr>
          <w:sz w:val="24"/>
          <w:szCs w:val="24"/>
        </w:rPr>
        <w:t xml:space="preserve"> </w:t>
      </w:r>
      <w:r/>
    </w:p>
    <w:p>
      <w:pPr>
        <w:pStyle w:val="1040"/>
        <w:ind w:left="0" w:right="0" w:firstLine="567"/>
        <w:jc w:val="both"/>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 xml:space="preserve">с намерением</w:t>
      </w:r>
      <w:r>
        <w:rPr>
          <w:sz w:val="24"/>
          <w:szCs w:val="24"/>
        </w:rPr>
        <w:t xml:space="preserve"> заключить договор с Участником:</w:t>
      </w:r>
      <w:r/>
    </w:p>
    <w:p>
      <w:pPr>
        <w:pStyle w:val="1040"/>
        <w:ind w:left="0" w:right="0" w:firstLine="567"/>
        <w:jc w:val="both"/>
        <w:rPr>
          <w:sz w:val="24"/>
          <w:szCs w:val="24"/>
        </w:rPr>
      </w:pPr>
      <w:r>
        <w:rPr>
          <w:sz w:val="24"/>
          <w:szCs w:val="24"/>
        </w:rPr>
        <w:t xml:space="preserve">1) предложившим наименьшую цену;</w:t>
      </w:r>
      <w:r/>
    </w:p>
    <w:p>
      <w:pPr>
        <w:pStyle w:val="1040"/>
        <w:ind w:left="0" w:right="0" w:firstLine="567"/>
        <w:jc w:val="both"/>
        <w:rPr>
          <w:sz w:val="24"/>
          <w:szCs w:val="24"/>
        </w:rPr>
      </w:pPr>
      <w:r>
        <w:rPr>
          <w:sz w:val="24"/>
          <w:szCs w:val="24"/>
        </w:rPr>
        <w:t xml:space="preserve">2) лучшие нестоимостные условия;</w:t>
      </w:r>
      <w:r/>
    </w:p>
    <w:p>
      <w:pPr>
        <w:pStyle w:val="1040"/>
        <w:ind w:left="0" w:right="0" w:firstLine="567"/>
        <w:jc w:val="both"/>
        <w:rPr>
          <w:b/>
          <w:bCs/>
          <w:sz w:val="24"/>
          <w:szCs w:val="24"/>
          <w:highlight w:val="none"/>
        </w:rPr>
      </w:pPr>
      <w:r>
        <w:rPr>
          <w:sz w:val="24"/>
          <w:szCs w:val="24"/>
        </w:rPr>
        <w:t xml:space="preserve">3) лучшие по совокупности условия, </w:t>
      </w:r>
      <w:r>
        <w:rPr>
          <w:b/>
          <w:sz w:val="24"/>
          <w:szCs w:val="24"/>
        </w:rPr>
        <w:t xml:space="preserve">или принимает решение о завершении процедуры запроса цен без заключения договора.</w:t>
      </w:r>
      <w:r/>
    </w:p>
    <w:p>
      <w:pPr>
        <w:pStyle w:val="1040"/>
        <w:ind w:left="0" w:right="0" w:firstLine="567"/>
        <w:jc w:val="both"/>
        <w:widowControl/>
        <w:rPr>
          <w:b/>
          <w:sz w:val="24"/>
          <w:szCs w:val="24"/>
        </w:rPr>
      </w:pPr>
      <w:r>
        <w:rPr>
          <w:b/>
          <w:sz w:val="24"/>
          <w:szCs w:val="24"/>
        </w:rPr>
        <w:t xml:space="preserve">Заказчик оставляет за собой право не заключать договор.</w:t>
      </w:r>
      <w:r/>
    </w:p>
    <w:p>
      <w:pPr>
        <w:pStyle w:val="1040"/>
        <w:ind w:left="0" w:right="0" w:firstLine="567"/>
        <w:jc w:val="both"/>
        <w:widowControl/>
        <w:rPr>
          <w:sz w:val="24"/>
          <w:szCs w:val="24"/>
        </w:rPr>
      </w:pPr>
      <w:r>
        <w:rPr>
          <w:sz w:val="24"/>
          <w:szCs w:val="24"/>
        </w:rPr>
        <w:t xml:space="preserve">9. Условия рассмотрения ценовых предложений Участников и их оценка.</w:t>
      </w:r>
      <w:r/>
    </w:p>
    <w:p>
      <w:pPr>
        <w:pStyle w:val="1040"/>
        <w:ind w:left="0" w:right="0" w:firstLine="567"/>
        <w:jc w:val="both"/>
        <w:rPr>
          <w:sz w:val="24"/>
          <w:szCs w:val="24"/>
        </w:rPr>
      </w:pPr>
      <w:r>
        <w:rPr>
          <w:sz w:val="24"/>
          <w:szCs w:val="24"/>
        </w:rPr>
        <w:t xml:space="preserve">При рассмотрении ценовых предложений Участников Заказчик сравнивает предложенные цены в случае соответствия участника следующим требованиям:</w:t>
      </w:r>
      <w:r/>
    </w:p>
    <w:p>
      <w:pPr>
        <w:pStyle w:val="1040"/>
        <w:ind w:left="0" w:right="0" w:firstLine="567"/>
        <w:jc w:val="both"/>
      </w:pPr>
      <w:r>
        <w:rPr>
          <w:b/>
          <w:sz w:val="24"/>
          <w:szCs w:val="24"/>
        </w:rPr>
        <w:t xml:space="preserve">1) единые требования </w:t>
      </w:r>
      <w:r>
        <w:rPr>
          <w:b/>
          <w:bCs/>
          <w:sz w:val="24"/>
          <w:szCs w:val="24"/>
        </w:rPr>
        <w:t xml:space="preserve">к участникам закупки:</w:t>
      </w:r>
      <w:r/>
    </w:p>
    <w:p>
      <w:pPr>
        <w:pStyle w:val="1040"/>
        <w:ind w:left="0" w:right="0" w:firstLine="567"/>
        <w:jc w:val="both"/>
        <w:widowControl/>
        <w:rPr>
          <w:bCs/>
          <w:sz w:val="24"/>
          <w:szCs w:val="24"/>
        </w:rPr>
      </w:pPr>
      <w:r>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p>
    <w:p>
      <w:pPr>
        <w:pStyle w:val="1040"/>
        <w:ind w:left="0" w:right="0" w:firstLine="567"/>
        <w:jc w:val="both"/>
        <w:widowControl/>
        <w:rPr>
          <w:bCs/>
          <w:sz w:val="24"/>
          <w:szCs w:val="24"/>
        </w:rPr>
      </w:pPr>
      <w:r>
        <w:rPr>
          <w:bCs/>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p>
    <w:p>
      <w:pPr>
        <w:pStyle w:val="1040"/>
        <w:ind w:left="0" w:right="0" w:firstLine="567"/>
        <w:jc w:val="both"/>
        <w:widowControl/>
        <w:rPr>
          <w:bCs/>
          <w:sz w:val="24"/>
          <w:szCs w:val="24"/>
        </w:rPr>
      </w:pPr>
      <w:r>
        <w:rPr>
          <w:bCs/>
          <w:sz w:val="24"/>
          <w:szCs w:val="24"/>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w:t>
      </w:r>
      <w:r/>
    </w:p>
    <w:p>
      <w:pPr>
        <w:pStyle w:val="1040"/>
        <w:ind w:left="0" w:right="0" w:firstLine="567"/>
        <w:jc w:val="both"/>
        <w:widowControl/>
        <w:rPr>
          <w:bCs/>
          <w:sz w:val="24"/>
          <w:szCs w:val="24"/>
        </w:rPr>
      </w:pPr>
      <w:r>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w:t>
      </w:r>
      <w:r>
        <w:rPr>
          <w:bCs/>
          <w:sz w:val="24"/>
          <w:szCs w:val="24"/>
        </w:rPr>
        <w:t xml:space="preserve">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Pr>
          <w:bCs/>
          <w:sz w:val="24"/>
          <w:szCs w:val="24"/>
        </w:rPr>
        <w:t xml:space="preserve">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w:t>
      </w:r>
      <w:r>
        <w:rPr>
          <w:bCs/>
          <w:sz w:val="24"/>
          <w:szCs w:val="24"/>
        </w:rPr>
        <w:t xml:space="preserve">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w:t>
      </w:r>
      <w:r>
        <w:rPr>
          <w:bCs/>
          <w:sz w:val="24"/>
          <w:szCs w:val="24"/>
        </w:rPr>
        <w:t xml:space="preserve">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p>
    <w:p>
      <w:pPr>
        <w:pStyle w:val="1040"/>
        <w:ind w:left="0" w:right="0" w:firstLine="567"/>
        <w:jc w:val="both"/>
        <w:widowControl/>
      </w:pPr>
      <w:r>
        <w:rPr>
          <w:bCs/>
          <w:sz w:val="24"/>
          <w:szCs w:val="24"/>
        </w:rPr>
        <w:t xml:space="preserve">- отсутствие у участника закупки - физического лица, либо у руководителя</w:t>
      </w:r>
      <w:r>
        <w:rPr>
          <w:bCs/>
          <w:sz w:val="24"/>
          <w:szCs w:val="24"/>
        </w:rPr>
        <w:t xml:space="preserve">,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tooltip="consultantplus://offline/ref=FBA21565AF8DEFBF7962AAE295B5DE28C2E38070800BF98870EA9D54C1161EB3578B231E6EB1241F468818D8CCBAAB4EBF294B584F862B04d7lFK" w:history="1">
        <w:r>
          <w:rPr>
            <w:bCs/>
            <w:sz w:val="24"/>
            <w:szCs w:val="24"/>
          </w:rPr>
          <w:t xml:space="preserve">статьями 289</w:t>
        </w:r>
      </w:hyperlink>
      <w:r>
        <w:rPr>
          <w:bCs/>
          <w:sz w:val="24"/>
          <w:szCs w:val="24"/>
        </w:rPr>
        <w:t xml:space="preserve">, 290, </w:t>
      </w:r>
      <w:hyperlink r:id="rId13" w:tooltip="consultantplus://offline/ref=FBA21565AF8DEFBF7962AAE295B5DE28C2E38070800BF98870EA9D54C1161EB3578B231D6EB72E1D15D208DC85EFA450BC3554585186d2lAK" w:history="1">
        <w:r>
          <w:rPr>
            <w:bCs/>
            <w:sz w:val="24"/>
            <w:szCs w:val="24"/>
          </w:rPr>
          <w:t xml:space="preserve">291</w:t>
        </w:r>
      </w:hyperlink>
      <w:r>
        <w:rPr>
          <w:bCs/>
          <w:sz w:val="24"/>
          <w:szCs w:val="24"/>
        </w:rPr>
        <w:t xml:space="preserve">, </w:t>
      </w:r>
      <w:hyperlink r:id="rId14" w:tooltip="consultantplus://offline/ref=FBA21565AF8DEFBF7962AAE295B5DE28C2E38070800BF98870EA9D54C1161EB3578B231D6EB82A1D15D208DC85EFA450BC3554585186d2lAK" w:history="1">
        <w:r>
          <w:rPr>
            <w:bCs/>
            <w:sz w:val="24"/>
            <w:szCs w:val="24"/>
          </w:rPr>
          <w:t xml:space="preserve">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bCs/>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1040"/>
        <w:ind w:left="0" w:right="0" w:firstLine="567"/>
        <w:jc w:val="both"/>
        <w:widowControl/>
        <w:rPr>
          <w:bCs/>
          <w:sz w:val="24"/>
          <w:szCs w:val="24"/>
        </w:rPr>
      </w:pPr>
      <w:r>
        <w:rPr>
          <w:bCs/>
          <w:sz w:val="24"/>
          <w:szCs w:val="24"/>
        </w:rPr>
        <w:t xml:space="preserve">- участник закупки - юридическое лицо, которое в течен</w:t>
      </w:r>
      <w:r>
        <w:rPr>
          <w:bCs/>
          <w:sz w:val="24"/>
          <w:szCs w:val="24"/>
        </w:rPr>
        <w:t xml:space="preserve">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p>
    <w:p>
      <w:pPr>
        <w:pStyle w:val="1040"/>
        <w:ind w:left="0" w:right="0" w:firstLine="567"/>
        <w:jc w:val="both"/>
        <w:widowControl/>
        <w:rPr>
          <w:sz w:val="24"/>
          <w:szCs w:val="24"/>
        </w:rPr>
      </w:pPr>
      <w:r>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w:t>
      </w:r>
      <w:r>
        <w:rPr>
          <w:bCs/>
          <w:sz w:val="24"/>
          <w:szCs w:val="24"/>
        </w:rP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w:t>
      </w:r>
      <w:r>
        <w:rPr>
          <w:bCs/>
          <w:sz w:val="24"/>
          <w:szCs w:val="24"/>
        </w:rPr>
        <w:t xml:space="preserve">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w:t>
      </w:r>
      <w:r>
        <w:rPr>
          <w:bCs/>
          <w:sz w:val="24"/>
          <w:szCs w:val="24"/>
        </w:rPr>
        <w:t xml:space="preserve">ских лиц - участников закупки, с физическими лицами, в том числе зарегистрированными в качестве индивидуального предпринимателя;</w:t>
      </w:r>
      <w:r/>
    </w:p>
    <w:p>
      <w:pPr>
        <w:ind w:left="0" w:right="0" w:firstLine="567"/>
        <w:jc w:val="both"/>
        <w:widowControl/>
      </w:pPr>
      <w:r>
        <w:rPr>
          <w:bCs/>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w:t>
      </w:r>
      <w:r>
        <w:rPr>
          <w:bCs/>
          <w:sz w:val="24"/>
          <w:szCs w:val="24"/>
        </w:rP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bCs/>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1040"/>
        <w:ind w:left="0" w:right="0" w:firstLine="567"/>
        <w:jc w:val="both"/>
        <w:widowControl/>
        <w:rPr>
          <w:bCs/>
          <w:sz w:val="24"/>
          <w:szCs w:val="24"/>
        </w:rPr>
      </w:pPr>
      <w:r>
        <w:rPr>
          <w:bCs/>
          <w:sz w:val="24"/>
          <w:szCs w:val="24"/>
        </w:rPr>
        <w:t xml:space="preserve">- участник </w:t>
      </w:r>
      <w:r>
        <w:rPr>
          <w:bCs/>
          <w:sz w:val="24"/>
          <w:szCs w:val="24"/>
        </w:rPr>
        <w:t xml:space="preserve">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bCs/>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1040"/>
        <w:ind w:left="0" w:right="0" w:firstLine="567"/>
        <w:jc w:val="both"/>
        <w:widowControl/>
        <w:rPr>
          <w:bCs/>
          <w:sz w:val="24"/>
          <w:szCs w:val="24"/>
        </w:rPr>
      </w:pPr>
      <w:r>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r/>
    </w:p>
    <w:p>
      <w:pPr>
        <w:pStyle w:val="1040"/>
        <w:ind w:left="0" w:right="0" w:firstLine="567"/>
        <w:jc w:val="both"/>
      </w:pPr>
      <w:r>
        <w:rPr>
          <w:b/>
          <w:sz w:val="24"/>
          <w:szCs w:val="24"/>
        </w:rPr>
        <w:t xml:space="preserve">2)</w:t>
      </w:r>
      <w:r>
        <w:rPr>
          <w:sz w:val="24"/>
          <w:szCs w:val="24"/>
        </w:rPr>
        <w:t xml:space="preserve"> отсутствие у Участника случаев </w:t>
      </w:r>
      <w:r>
        <w:rPr>
          <w:b/>
          <w:sz w:val="24"/>
          <w:szCs w:val="24"/>
        </w:rPr>
        <w:t xml:space="preserve">поставок некачественного товара,</w:t>
      </w:r>
      <w:r>
        <w:rPr>
          <w:sz w:val="24"/>
          <w:szCs w:val="24"/>
        </w:rPr>
        <w:t xml:space="preserve"> подтвержденных результатом независимой экспертизы, </w:t>
      </w:r>
      <w:r>
        <w:rPr>
          <w:b/>
          <w:sz w:val="24"/>
          <w:szCs w:val="24"/>
        </w:rPr>
        <w:t xml:space="preserve">и (или) просрочки  поставок товара. </w:t>
      </w:r>
      <w:r/>
    </w:p>
    <w:p>
      <w:pPr>
        <w:pStyle w:val="1040"/>
        <w:ind w:left="0" w:right="0" w:firstLine="567"/>
        <w:jc w:val="both"/>
      </w:pPr>
      <w:r>
        <w:rPr>
          <w:b/>
          <w:sz w:val="24"/>
          <w:szCs w:val="24"/>
        </w:rPr>
        <w:t xml:space="preserve">(При проверке Заказчиком Факты ненадлежащего исполнения и (или) просрочки исполнения могут подтверждаться </w:t>
      </w:r>
      <w:r>
        <w:rPr>
          <w:sz w:val="24"/>
          <w:szCs w:val="24"/>
        </w:rPr>
        <w:t xml:space="preserve">сведениями из реестров </w:t>
      </w:r>
      <w:r>
        <w:rPr>
          <w:sz w:val="24"/>
          <w:szCs w:val="24"/>
          <w:shd w:val="clear" w:color="auto" w:fill="auto"/>
        </w:rPr>
        <w:t xml:space="preserve">контрактов (договоров)</w:t>
      </w:r>
      <w:r>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p>
    <w:p>
      <w:pPr>
        <w:pStyle w:val="1040"/>
        <w:ind w:left="0" w:right="0" w:firstLine="567"/>
        <w:jc w:val="both"/>
      </w:pPr>
      <w:r>
        <w:rPr>
          <w:b/>
          <w:sz w:val="24"/>
          <w:szCs w:val="24"/>
        </w:rPr>
        <w:t xml:space="preserve">3)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r/>
    </w:p>
    <w:p>
      <w:pPr>
        <w:pStyle w:val="1040"/>
        <w:ind w:left="0" w:right="0" w:firstLine="567"/>
        <w:jc w:val="both"/>
        <w:widowControl/>
      </w:pPr>
      <w:r>
        <w:rPr>
          <w:b/>
          <w:sz w:val="24"/>
          <w:szCs w:val="24"/>
        </w:rPr>
        <w:t xml:space="preserve">4) участник закупки</w:t>
      </w:r>
      <w:r>
        <w:rPr>
          <w:sz w:val="24"/>
          <w:szCs w:val="24"/>
        </w:rPr>
        <w:t xml:space="preserve">, предложивший цену </w:t>
      </w:r>
      <w:r>
        <w:rPr>
          <w:sz w:val="24"/>
          <w:szCs w:val="24"/>
          <w:shd w:val="clear" w:color="auto" w:fill="auto"/>
        </w:rPr>
        <w:t xml:space="preserve">контракта (договора)</w:t>
      </w:r>
      <w:r>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 xml:space="preserve">обязан представить Заказчику обоснование предлагаемых цены контракта, суммы цен единиц товара</w:t>
      </w:r>
      <w:r>
        <w:rPr>
          <w:sz w:val="24"/>
          <w:szCs w:val="24"/>
        </w:rPr>
        <w:t xml:space="preserve">,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w:t>
      </w:r>
      <w:r>
        <w:rPr>
          <w:sz w:val="24"/>
          <w:szCs w:val="24"/>
        </w:rPr>
        <w:t xml:space="preserve">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p>
    <w:p>
      <w:pPr>
        <w:pStyle w:val="1040"/>
        <w:ind w:left="0" w:right="0" w:firstLine="567"/>
        <w:jc w:val="both"/>
        <w:rPr>
          <w:color w:val="000000"/>
          <w:sz w:val="24"/>
          <w:szCs w:val="24"/>
          <w:highlight w:val="none"/>
        </w:rPr>
      </w:pPr>
      <w:r>
        <w:rPr>
          <w:b/>
          <w:sz w:val="24"/>
          <w:szCs w:val="24"/>
        </w:rPr>
        <w:t xml:space="preserve">5)</w:t>
      </w:r>
      <w:r>
        <w:rPr>
          <w:color w:val="000000"/>
          <w:sz w:val="24"/>
          <w:szCs w:val="24"/>
        </w:rPr>
        <w:t xml:space="preserve"> </w:t>
      </w:r>
      <w:r>
        <w:rPr>
          <w:b/>
          <w:bCs/>
          <w:color w:val="000000"/>
          <w:sz w:val="24"/>
          <w:szCs w:val="24"/>
        </w:rPr>
        <w:t xml:space="preserve">наличие у Участника</w:t>
      </w:r>
      <w:r>
        <w:rPr>
          <w:color w:val="000000"/>
          <w:sz w:val="24"/>
          <w:szCs w:val="24"/>
        </w:rPr>
        <w:t xml:space="preserve">, с которым должен заключаться </w:t>
      </w:r>
      <w:r>
        <w:rPr>
          <w:color w:val="000000"/>
          <w:sz w:val="24"/>
          <w:szCs w:val="24"/>
          <w:shd w:val="clear" w:color="auto" w:fill="auto"/>
        </w:rPr>
        <w:t xml:space="preserve">контракт (договор)</w:t>
      </w:r>
      <w:r>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w:t>
      </w:r>
      <w:r/>
    </w:p>
    <w:p>
      <w:pPr>
        <w:contextualSpacing/>
        <w:ind w:firstLine="0"/>
        <w:rPr>
          <w:sz w:val="24"/>
          <w:szCs w:val="24"/>
        </w:rPr>
      </w:pPr>
      <w:r>
        <w:rPr>
          <w:b/>
          <w:sz w:val="24"/>
          <w:szCs w:val="24"/>
        </w:rPr>
        <w:t xml:space="preserve">Ограничение участия в определении поставщика (подрядчика, исполнителя) </w:t>
      </w:r>
      <w:r>
        <w:rPr>
          <w:sz w:val="24"/>
          <w:szCs w:val="24"/>
        </w:rPr>
      </w:r>
      <w:r/>
    </w:p>
    <w:p>
      <w:pPr>
        <w:contextualSpacing/>
        <w:ind w:firstLine="0"/>
        <w:rPr>
          <w:b/>
          <w:bCs/>
          <w:i/>
          <w:sz w:val="24"/>
          <w:szCs w:val="24"/>
          <w:highlight w:val="none"/>
        </w:rPr>
      </w:pPr>
      <w:r>
        <w:rPr>
          <w:b/>
          <w:i/>
          <w:sz w:val="24"/>
          <w:szCs w:val="24"/>
        </w:rPr>
        <w:t xml:space="preserve">(ч. 3 ст. 30 Федерального закона № 44-ФЗ)</w:t>
      </w:r>
      <w:r>
        <w:rPr>
          <w:b/>
          <w:i/>
          <w:sz w:val="24"/>
          <w:szCs w:val="24"/>
        </w:rPr>
        <w:t xml:space="preserve"> </w:t>
      </w:r>
      <w:r>
        <w:rPr>
          <w:sz w:val="24"/>
          <w:szCs w:val="24"/>
        </w:rPr>
      </w:r>
      <w:r/>
    </w:p>
    <w:p>
      <w:pPr>
        <w:pStyle w:val="1133"/>
        <w:contextualSpacing/>
        <w:jc w:val="both"/>
        <w:spacing w:beforeAutospacing="0" w:after="0" w:afterAutospacing="0"/>
        <w:rPr>
          <w:sz w:val="24"/>
          <w:szCs w:val="24"/>
        </w:rPr>
      </w:pPr>
      <w:r>
        <w:rPr>
          <w:b/>
          <w:i/>
          <w:sz w:val="24"/>
          <w:szCs w:val="24"/>
          <w:highlight w:val="none"/>
        </w:rPr>
        <w:t xml:space="preserve">   </w:t>
      </w:r>
      <w:r>
        <w:rPr>
          <w:b/>
          <w:i/>
          <w:sz w:val="28"/>
          <w:szCs w:val="28"/>
          <w:highlight w:val="none"/>
        </w:rPr>
        <w:t xml:space="preserve"> </w:t>
      </w:r>
      <w:r>
        <w:rPr>
          <w:sz w:val="24"/>
          <w:szCs w:val="24"/>
        </w:rPr>
        <w:t xml:space="preserve">К участию в закупке допускаются только субъекты малого предпринимательства и социально ориентированные некоммерческие организации. </w:t>
      </w:r>
      <w:r>
        <w:rPr>
          <w:sz w:val="28"/>
          <w:szCs w:val="28"/>
        </w:rPr>
      </w:r>
      <w:r/>
    </w:p>
    <w:p>
      <w:pPr>
        <w:pStyle w:val="1040"/>
        <w:ind w:left="0" w:right="0" w:firstLine="567"/>
        <w:jc w:val="both"/>
      </w:pPr>
      <w:r>
        <w:rPr>
          <w:sz w:val="24"/>
          <w:szCs w:val="24"/>
        </w:rPr>
        <w:t xml:space="preserve">Если Участник не соответствует требованиям настоящего Запроса цен, </w:t>
      </w:r>
      <w:r>
        <w:rPr>
          <w:b/>
          <w:sz w:val="24"/>
          <w:szCs w:val="24"/>
        </w:rPr>
        <w:t xml:space="preserve">ценовое предложение не принимается в расчет и к сравнению цен заявка не допускается</w:t>
      </w:r>
      <w:r>
        <w:rPr>
          <w:sz w:val="24"/>
          <w:szCs w:val="24"/>
        </w:rPr>
        <w:t xml:space="preserve">,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факты просрочки  поставок товара.  </w:t>
      </w:r>
      <w:r/>
    </w:p>
    <w:p>
      <w:pPr>
        <w:pStyle w:val="1040"/>
        <w:ind w:left="0" w:right="0" w:firstLine="567"/>
        <w:jc w:val="both"/>
        <w:rPr>
          <w:sz w:val="24"/>
          <w:szCs w:val="24"/>
        </w:rPr>
      </w:pPr>
      <w:r>
        <w:rPr>
          <w:sz w:val="24"/>
          <w:szCs w:val="24"/>
        </w:rPr>
        <w:t xml:space="preserve">В случае если Заказчиком принимается решение о выборе победителя среди участников:</w:t>
      </w:r>
      <w:r/>
    </w:p>
    <w:p>
      <w:pPr>
        <w:pStyle w:val="1040"/>
        <w:ind w:left="0" w:right="0" w:firstLine="567"/>
        <w:jc w:val="both"/>
        <w:rPr>
          <w:sz w:val="24"/>
          <w:szCs w:val="24"/>
        </w:rPr>
      </w:pPr>
      <w:r>
        <w:rPr>
          <w:sz w:val="24"/>
          <w:szCs w:val="24"/>
        </w:rPr>
        <w:t xml:space="preserve">-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r/>
    </w:p>
    <w:p>
      <w:pPr>
        <w:pStyle w:val="1040"/>
        <w:ind w:left="0" w:right="0" w:firstLine="567"/>
        <w:jc w:val="both"/>
        <w:rPr>
          <w:sz w:val="24"/>
          <w:szCs w:val="24"/>
        </w:rPr>
      </w:pPr>
      <w:r>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w:t>
      </w:r>
      <w:r/>
    </w:p>
    <w:p>
      <w:pPr>
        <w:pStyle w:val="1040"/>
        <w:ind w:left="0" w:right="0"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при принятии решения о заключении договора, договор заключается с Участником, который является субъектом</w:t>
      </w:r>
      <w:r>
        <w:rPr>
          <w:sz w:val="24"/>
          <w:szCs w:val="24"/>
        </w:rPr>
        <w:t xml:space="preserve">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w:t>
      </w:r>
      <w:r>
        <w:rPr>
          <w:sz w:val="24"/>
          <w:szCs w:val="24"/>
        </w:rPr>
        <w:t xml:space="preserve">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r/>
    </w:p>
    <w:p>
      <w:pPr>
        <w:pStyle w:val="1040"/>
        <w:ind w:left="0" w:right="0" w:firstLine="567"/>
        <w:jc w:val="both"/>
        <w:rPr>
          <w:sz w:val="24"/>
          <w:szCs w:val="24"/>
        </w:rPr>
      </w:pPr>
      <w:r>
        <w:rPr>
          <w:sz w:val="24"/>
          <w:szCs w:val="24"/>
        </w:rPr>
        <w:t xml:space="preserve">Решение о завершении процедуры анализа рынка без заключения договора принимается в случае, если:</w:t>
      </w:r>
      <w:r/>
    </w:p>
    <w:p>
      <w:pPr>
        <w:pStyle w:val="1040"/>
        <w:ind w:left="0" w:right="0" w:firstLine="567"/>
        <w:jc w:val="both"/>
        <w:rPr>
          <w:sz w:val="24"/>
          <w:szCs w:val="24"/>
        </w:rPr>
      </w:pPr>
      <w:r>
        <w:rPr>
          <w:sz w:val="24"/>
          <w:szCs w:val="24"/>
        </w:rPr>
        <w:t xml:space="preserve">- не подано не одного ценного предложения от Участников;</w:t>
      </w:r>
      <w:r/>
    </w:p>
    <w:p>
      <w:pPr>
        <w:pStyle w:val="1040"/>
        <w:ind w:left="0" w:right="0" w:firstLine="567"/>
        <w:jc w:val="both"/>
        <w:rPr>
          <w:sz w:val="24"/>
          <w:szCs w:val="24"/>
        </w:rPr>
      </w:pPr>
      <w:r>
        <w:rPr>
          <w:sz w:val="24"/>
          <w:szCs w:val="24"/>
        </w:rPr>
        <w:t xml:space="preserve">- из поданных ценовых предложений Участников в расчет и к сравнению цен не принято ни одного предложения.</w:t>
      </w:r>
      <w:r/>
    </w:p>
    <w:p>
      <w:pPr>
        <w:pStyle w:val="1040"/>
        <w:ind w:left="0" w:right="0" w:firstLine="567"/>
        <w:jc w:val="both"/>
      </w:pPr>
      <w:r>
        <w:rPr>
          <w:sz w:val="24"/>
          <w:szCs w:val="24"/>
        </w:rPr>
        <w:t xml:space="preserve">По результатам проведения публичной процедуры анализа рынка, Заказчик принимает решение о заключении </w:t>
      </w:r>
      <w:r>
        <w:rPr>
          <w:sz w:val="24"/>
          <w:szCs w:val="24"/>
          <w:shd w:val="clear" w:color="auto" w:fill="auto"/>
        </w:rPr>
        <w:t xml:space="preserve">контракта (договора)</w:t>
      </w:r>
      <w:r>
        <w:rPr>
          <w:sz w:val="24"/>
          <w:szCs w:val="24"/>
        </w:rPr>
        <w:t xml:space="preserve"> или о завершении процедуры запроса цен без заключения договора.</w:t>
      </w:r>
      <w:r/>
    </w:p>
    <w:p>
      <w:pPr>
        <w:pStyle w:val="1040"/>
        <w:ind w:left="0" w:right="0" w:firstLine="567"/>
        <w:jc w:val="both"/>
        <w:rPr>
          <w:sz w:val="24"/>
          <w:szCs w:val="24"/>
        </w:rPr>
      </w:pPr>
      <w:r>
        <w:rPr>
          <w:sz w:val="24"/>
          <w:szCs w:val="24"/>
        </w:rPr>
        <w:t xml:space="preserve">Решение Заказчика оформляется соответствующим протоколом. </w:t>
      </w:r>
      <w:r/>
    </w:p>
    <w:p>
      <w:pPr>
        <w:pStyle w:val="1040"/>
        <w:ind w:left="0" w:right="0" w:firstLine="567"/>
        <w:jc w:val="both"/>
        <w:rPr>
          <w:sz w:val="24"/>
          <w:szCs w:val="24"/>
        </w:rPr>
      </w:pPr>
      <w:r>
        <w:rPr>
          <w:sz w:val="24"/>
          <w:szCs w:val="24"/>
        </w:rPr>
        <w:t xml:space="preserve">В протоколе указывается обоснование принятия решений:</w:t>
      </w:r>
      <w:r/>
    </w:p>
    <w:p>
      <w:pPr>
        <w:pStyle w:val="1098"/>
        <w:numPr>
          <w:ilvl w:val="0"/>
          <w:numId w:val="4"/>
        </w:numPr>
        <w:ind w:left="927" w:right="0" w:hanging="360"/>
        <w:jc w:val="both"/>
        <w:rPr>
          <w:sz w:val="24"/>
          <w:szCs w:val="24"/>
        </w:rPr>
      </w:pPr>
      <w:r>
        <w:rPr>
          <w:sz w:val="24"/>
          <w:szCs w:val="24"/>
        </w:rPr>
        <w:t xml:space="preserve">по допуску или не допуску участников к оценке ценовых предложений;</w:t>
      </w:r>
      <w:r/>
    </w:p>
    <w:p>
      <w:pPr>
        <w:pStyle w:val="1098"/>
        <w:numPr>
          <w:ilvl w:val="0"/>
          <w:numId w:val="4"/>
        </w:numPr>
        <w:ind w:left="927" w:right="0" w:hanging="360"/>
        <w:jc w:val="both"/>
        <w:rPr>
          <w:sz w:val="24"/>
          <w:szCs w:val="24"/>
        </w:rPr>
      </w:pPr>
      <w:r>
        <w:rPr>
          <w:sz w:val="24"/>
          <w:szCs w:val="24"/>
        </w:rPr>
        <w:t xml:space="preserve">по выбору Участника, с которым будет заключен контракт;</w:t>
      </w:r>
      <w:r/>
    </w:p>
    <w:p>
      <w:pPr>
        <w:pStyle w:val="1040"/>
        <w:ind w:left="0" w:right="0" w:firstLine="567"/>
        <w:jc w:val="both"/>
        <w:rPr>
          <w:sz w:val="24"/>
          <w:szCs w:val="24"/>
        </w:rPr>
      </w:pPr>
      <w:r>
        <w:rPr>
          <w:sz w:val="24"/>
          <w:szCs w:val="24"/>
        </w:rPr>
        <w:t xml:space="preserve">3) обоснование решения о завершении процедуры запроса цен без заключения договора, если Заказчик принял такое решение. </w:t>
      </w:r>
      <w:r/>
    </w:p>
    <w:p>
      <w:pPr>
        <w:pStyle w:val="1040"/>
        <w:ind w:left="0" w:right="0" w:firstLine="567"/>
        <w:jc w:val="both"/>
        <w:rPr>
          <w:sz w:val="24"/>
          <w:szCs w:val="24"/>
        </w:rPr>
      </w:pPr>
      <w:r>
        <w:rPr>
          <w:sz w:val="24"/>
          <w:szCs w:val="24"/>
        </w:rPr>
      </w:r>
      <w:r/>
    </w:p>
    <w:p>
      <w:pPr>
        <w:pStyle w:val="1040"/>
        <w:ind w:left="0" w:right="0" w:firstLine="567"/>
        <w:widowControl/>
      </w:pPr>
      <w:r>
        <w:rPr>
          <w:b/>
          <w:sz w:val="24"/>
          <w:szCs w:val="24"/>
        </w:rPr>
        <w:t xml:space="preserve">         </w:t>
      </w:r>
      <w:r>
        <w:rPr>
          <w:b/>
          <w:bCs/>
          <w:i w:val="0"/>
          <w:iCs w:val="0"/>
          <w:sz w:val="22"/>
          <w:szCs w:val="22"/>
        </w:rPr>
        <w:t xml:space="preserve"> </w:t>
      </w:r>
      <w:r>
        <w:rPr>
          <w:rFonts w:cs="Times New Roman"/>
          <w:b/>
          <w:bCs/>
          <w:i w:val="0"/>
          <w:iCs w:val="0"/>
          <w:sz w:val="22"/>
          <w:szCs w:val="22"/>
        </w:rPr>
        <w:t xml:space="preserve">Ответственный: (Ф.И.О.) </w:t>
      </w:r>
      <w:r>
        <w:rPr>
          <w:rFonts w:cs="Times New Roman"/>
          <w:b/>
          <w:bCs/>
          <w:i w:val="0"/>
          <w:iCs w:val="0"/>
          <w:color w:val="ff0000"/>
          <w:sz w:val="22"/>
          <w:szCs w:val="22"/>
        </w:rPr>
        <w:t xml:space="preserve"> </w:t>
      </w:r>
      <w:r>
        <w:rPr>
          <w:rFonts w:cs="Times New Roman"/>
          <w:b/>
          <w:bCs/>
          <w:i w:val="0"/>
          <w:iCs w:val="0"/>
          <w:sz w:val="22"/>
          <w:szCs w:val="22"/>
        </w:rPr>
        <w:t xml:space="preserve">тел. 8 (49233) 30461 Кисляков Олег Викторович</w:t>
      </w:r>
      <w:r/>
    </w:p>
    <w:p>
      <w:pPr>
        <w:pStyle w:val="1040"/>
        <w:ind w:left="0" w:right="0" w:firstLine="567"/>
        <w:widowControl/>
        <w:rPr>
          <w:b/>
          <w:i/>
          <w:sz w:val="24"/>
          <w:szCs w:val="24"/>
        </w:rPr>
      </w:pPr>
      <w:r>
        <w:rPr>
          <w:b/>
          <w:i/>
          <w:sz w:val="24"/>
          <w:szCs w:val="24"/>
        </w:rPr>
      </w:r>
      <w:r/>
    </w:p>
    <w:p>
      <w:pPr>
        <w:pStyle w:val="1040"/>
        <w:ind w:left="0" w:right="0" w:firstLine="567"/>
        <w:widowControl/>
        <w:rPr>
          <w:sz w:val="24"/>
          <w:szCs w:val="24"/>
        </w:rPr>
      </w:pPr>
      <w:r>
        <w:rPr>
          <w:sz w:val="24"/>
          <w:szCs w:val="24"/>
        </w:rPr>
        <w:t xml:space="preserve">Приложения:</w:t>
      </w:r>
      <w:r/>
    </w:p>
    <w:p>
      <w:pPr>
        <w:pStyle w:val="1040"/>
        <w:numPr>
          <w:ilvl w:val="0"/>
          <w:numId w:val="82"/>
        </w:numPr>
        <w:ind w:left="567" w:right="0" w:firstLine="0"/>
        <w:widowControl/>
        <w:rPr>
          <w:sz w:val="24"/>
          <w:szCs w:val="24"/>
        </w:rPr>
      </w:pPr>
      <w:r>
        <w:rPr>
          <w:sz w:val="24"/>
          <w:szCs w:val="24"/>
        </w:rPr>
        <w:t xml:space="preserve">Форма Предложения (Приложение № 1).</w:t>
      </w:r>
      <w:r/>
    </w:p>
    <w:p>
      <w:pPr>
        <w:numPr>
          <w:ilvl w:val="0"/>
          <w:numId w:val="82"/>
        </w:numPr>
        <w:ind w:left="567" w:right="0" w:firstLine="0"/>
        <w:widowControl/>
        <w:rPr>
          <w:sz w:val="24"/>
          <w:szCs w:val="24"/>
        </w:rPr>
      </w:pPr>
      <w:r>
        <w:rPr>
          <w:sz w:val="24"/>
          <w:szCs w:val="24"/>
          <w:highlight w:val="none"/>
        </w:rPr>
        <w:t xml:space="preserve">Проект договора поставки товара (приложение № 2)</w:t>
      </w:r>
      <w:r>
        <w:rPr>
          <w:sz w:val="24"/>
          <w:szCs w:val="24"/>
          <w:highlight w:val="none"/>
        </w:rPr>
      </w:r>
      <w:r/>
    </w:p>
    <w:p>
      <w:pPr>
        <w:pStyle w:val="1040"/>
        <w:ind w:left="567" w:right="0" w:firstLine="0"/>
        <w:widowControl/>
      </w:pPr>
      <w:r>
        <w:rPr>
          <w:sz w:val="24"/>
          <w:szCs w:val="24"/>
        </w:rPr>
      </w:r>
      <w:r/>
    </w:p>
    <w:p>
      <w:pPr>
        <w:pStyle w:val="1040"/>
        <w:ind w:left="0" w:right="0" w:firstLine="567"/>
        <w:widowControl/>
        <w:rPr>
          <w:sz w:val="24"/>
          <w:szCs w:val="24"/>
        </w:rPr>
      </w:pPr>
      <w:r>
        <w:rPr>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textDirection w:val="lrTb"/>
            <w:noWrap w:val="false"/>
          </w:tcPr>
          <w:p>
            <w:pPr>
              <w:pStyle w:val="1040"/>
              <w:ind w:left="0" w:right="493" w:firstLine="567"/>
              <w:widowControl w:val="off"/>
              <w:rPr>
                <w:sz w:val="24"/>
                <w:szCs w:val="24"/>
              </w:rPr>
            </w:pPr>
            <w:r>
              <w:rPr>
                <w:sz w:val="24"/>
                <w:szCs w:val="24"/>
              </w:rPr>
            </w:r>
            <w:r/>
          </w:p>
          <w:p>
            <w:pPr>
              <w:pStyle w:val="1040"/>
              <w:ind w:left="0" w:right="493" w:firstLine="567"/>
              <w:widowControl w:val="off"/>
              <w:rPr>
                <w:sz w:val="24"/>
                <w:szCs w:val="24"/>
              </w:rPr>
            </w:pPr>
            <w:r>
              <w:rPr>
                <w:sz w:val="24"/>
                <w:szCs w:val="24"/>
              </w:rPr>
              <w:t xml:space="preserve">     </w:t>
            </w:r>
            <w:r>
              <w:rPr>
                <w:sz w:val="24"/>
                <w:szCs w:val="24"/>
              </w:rPr>
              <w:t xml:space="preserve">Директор                        _________________                      </w:t>
            </w:r>
            <w:r>
              <w:rPr>
                <w:sz w:val="24"/>
                <w:szCs w:val="24"/>
                <w:u w:val="single"/>
              </w:rPr>
              <w:t xml:space="preserve">Т.М. Грачева</w:t>
            </w:r>
            <w:r/>
          </w:p>
          <w:p>
            <w:pPr>
              <w:pStyle w:val="1040"/>
              <w:ind w:left="0" w:right="493" w:firstLine="567"/>
              <w:jc w:val="center"/>
              <w:widowControl w:val="off"/>
              <w:rPr>
                <w:i/>
                <w:sz w:val="24"/>
                <w:szCs w:val="24"/>
              </w:rPr>
            </w:pPr>
            <w:r>
              <w:rPr>
                <w:i/>
                <w:sz w:val="24"/>
                <w:szCs w:val="24"/>
              </w:rPr>
              <w:t xml:space="preserve">                                                                                    </w:t>
            </w:r>
            <w:r>
              <w:rPr>
                <w:i/>
                <w:sz w:val="24"/>
                <w:szCs w:val="24"/>
              </w:rPr>
              <w:t xml:space="preserve">ФИО</w:t>
            </w:r>
            <w:r/>
          </w:p>
        </w:tc>
      </w:tr>
    </w:tbl>
    <w:p>
      <w:pPr>
        <w:pStyle w:val="1040"/>
        <w:ind w:left="0" w:right="0" w:firstLine="567"/>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rPr>
          <w:sz w:val="24"/>
          <w:szCs w:val="24"/>
        </w:rPr>
      </w:pPr>
      <w:r>
        <w:rPr>
          <w:sz w:val="24"/>
          <w:szCs w:val="24"/>
        </w:rPr>
      </w:r>
      <w:r/>
    </w:p>
    <w:p>
      <w:pPr>
        <w:pStyle w:val="1040"/>
        <w:rPr>
          <w:sz w:val="24"/>
          <w:szCs w:val="24"/>
        </w:rPr>
      </w:pPr>
      <w:r>
        <w:rPr>
          <w:sz w:val="24"/>
          <w:szCs w:val="24"/>
        </w:rPr>
      </w:r>
      <w:r/>
    </w:p>
    <w:p>
      <w:pPr>
        <w:pStyle w:val="1040"/>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jc w:val="right"/>
        <w:rPr>
          <w:sz w:val="24"/>
          <w:szCs w:val="24"/>
        </w:rPr>
      </w:pPr>
      <w:r>
        <w:rPr>
          <w:sz w:val="24"/>
          <w:szCs w:val="24"/>
        </w:rPr>
      </w: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highlight w:val="none"/>
        </w:rPr>
      </w:pPr>
      <w:r>
        <w:rPr>
          <w:sz w:val="24"/>
          <w:szCs w:val="24"/>
        </w:rPr>
        <w:t xml:space="preserve">Приложение № 1 к запросу</w:t>
      </w:r>
      <w:r/>
    </w:p>
    <w:p>
      <w:pPr>
        <w:pStyle w:val="1040"/>
        <w:jc w:val="center"/>
        <w:rPr>
          <w:i/>
          <w:sz w:val="24"/>
          <w:szCs w:val="24"/>
        </w:rPr>
      </w:pPr>
      <w:r>
        <w:rPr>
          <w:i/>
          <w:sz w:val="24"/>
          <w:szCs w:val="24"/>
        </w:rPr>
      </w:r>
      <w:r/>
    </w:p>
    <w:p>
      <w:pPr>
        <w:pStyle w:val="1040"/>
        <w:jc w:val="center"/>
        <w:rPr>
          <w:i/>
          <w:sz w:val="24"/>
          <w:szCs w:val="24"/>
        </w:rPr>
      </w:pPr>
      <w:r>
        <w:rPr>
          <w:i/>
          <w:sz w:val="24"/>
          <w:szCs w:val="24"/>
        </w:rPr>
      </w:r>
      <w:r/>
    </w:p>
    <w:p>
      <w:pPr>
        <w:pStyle w:val="1040"/>
        <w:jc w:val="center"/>
        <w:rPr>
          <w:i/>
          <w:sz w:val="24"/>
          <w:szCs w:val="24"/>
        </w:rPr>
      </w:pPr>
      <w:r>
        <w:rPr>
          <w:i/>
          <w:sz w:val="24"/>
          <w:szCs w:val="24"/>
        </w:rPr>
      </w:r>
      <w:r/>
    </w:p>
    <w:p>
      <w:pPr>
        <w:pStyle w:val="1040"/>
        <w:jc w:val="right"/>
        <w:rPr>
          <w:i/>
          <w:sz w:val="24"/>
          <w:szCs w:val="24"/>
        </w:rPr>
      </w:pPr>
      <w:r>
        <w:rPr>
          <w:i/>
          <w:sz w:val="24"/>
          <w:szCs w:val="24"/>
        </w:rPr>
        <w:t xml:space="preserve">Форма предложения:</w:t>
      </w:r>
      <w:r/>
    </w:p>
    <w:p>
      <w:pPr>
        <w:pStyle w:val="1040"/>
        <w:jc w:val="center"/>
        <w:rPr>
          <w:i/>
          <w:sz w:val="24"/>
          <w:szCs w:val="24"/>
        </w:rPr>
      </w:pPr>
      <w:r>
        <w:rPr>
          <w:i/>
          <w:sz w:val="24"/>
          <w:szCs w:val="24"/>
        </w:rPr>
      </w:r>
      <w:r/>
    </w:p>
    <w:p>
      <w:pPr>
        <w:pStyle w:val="1040"/>
        <w:rPr>
          <w:i/>
          <w:sz w:val="24"/>
          <w:szCs w:val="24"/>
          <w:shd w:val="clear" w:color="auto" w:fill="ffff00"/>
        </w:rPr>
      </w:pPr>
      <w:r>
        <w:rPr>
          <w:i/>
          <w:sz w:val="24"/>
          <w:szCs w:val="24"/>
          <w:shd w:val="clear" w:color="auto" w:fill="ffff00"/>
        </w:rPr>
        <w:t xml:space="preserve">Заполняется на бланке участника.  </w:t>
      </w:r>
      <w:r/>
    </w:p>
    <w:p>
      <w:pPr>
        <w:pStyle w:val="1040"/>
        <w:tabs>
          <w:tab w:val="clear" w:pos="708" w:leader="none"/>
          <w:tab w:val="left" w:pos="3491" w:leader="none"/>
        </w:tabs>
        <w:rPr>
          <w:sz w:val="24"/>
          <w:szCs w:val="24"/>
        </w:rPr>
      </w:pPr>
      <w:r>
        <w:rPr>
          <w:sz w:val="24"/>
          <w:szCs w:val="24"/>
        </w:rPr>
      </w:r>
      <w:r/>
    </w:p>
    <w:p>
      <w:pPr>
        <w:pStyle w:val="1040"/>
        <w:ind w:left="5668" w:right="0" w:firstLine="0"/>
        <w:spacing w:before="0" w:after="120"/>
        <w:widowControl/>
        <w:rPr>
          <w:sz w:val="24"/>
          <w:szCs w:val="24"/>
          <w:lang w:eastAsia="en-US"/>
        </w:rPr>
      </w:pPr>
      <w:r>
        <w:rPr>
          <w:sz w:val="24"/>
          <w:szCs w:val="24"/>
          <w:lang w:eastAsia="en-US"/>
        </w:rPr>
        <w:t xml:space="preserve">Руководителю Заказчика</w:t>
      </w:r>
      <w:r/>
    </w:p>
    <w:p>
      <w:pPr>
        <w:pStyle w:val="1040"/>
        <w:ind w:left="5668" w:right="0" w:firstLine="0"/>
        <w:widowControl/>
        <w:rPr>
          <w:sz w:val="24"/>
          <w:szCs w:val="24"/>
          <w:lang w:eastAsia="en-US"/>
        </w:rPr>
      </w:pPr>
      <w:r>
        <w:rPr>
          <w:sz w:val="24"/>
          <w:szCs w:val="24"/>
          <w:lang w:eastAsia="en-US"/>
        </w:rPr>
        <w:t xml:space="preserve">___________________________</w:t>
      </w:r>
      <w:r/>
    </w:p>
    <w:p>
      <w:pPr>
        <w:pStyle w:val="1040"/>
        <w:ind w:left="5668" w:right="0" w:firstLine="0"/>
        <w:widowControl/>
        <w:rPr>
          <w:i/>
          <w:sz w:val="24"/>
          <w:szCs w:val="24"/>
          <w:lang w:eastAsia="en-US"/>
        </w:rPr>
      </w:pPr>
      <w:r>
        <w:rPr>
          <w:i/>
          <w:sz w:val="24"/>
          <w:szCs w:val="24"/>
          <w:lang w:eastAsia="en-US"/>
        </w:rPr>
        <w:t xml:space="preserve">(наименование заказчика)</w:t>
      </w:r>
      <w:r/>
    </w:p>
    <w:p>
      <w:pPr>
        <w:pStyle w:val="1040"/>
        <w:ind w:left="5668" w:right="0" w:firstLine="0"/>
        <w:spacing w:before="0" w:after="120"/>
        <w:widowControl/>
        <w:rPr>
          <w:b/>
          <w:sz w:val="24"/>
          <w:szCs w:val="24"/>
          <w:shd w:val="clear" w:color="auto" w:fill="ffff00"/>
          <w:lang w:eastAsia="en-US"/>
        </w:rPr>
      </w:pPr>
      <w:r>
        <w:rPr>
          <w:b/>
          <w:sz w:val="24"/>
          <w:szCs w:val="24"/>
          <w:shd w:val="clear" w:color="auto" w:fill="ffff00"/>
          <w:lang w:eastAsia="en-US"/>
        </w:rPr>
        <w:t xml:space="preserve">Извещение №_______________</w:t>
      </w:r>
      <w:r/>
    </w:p>
    <w:p>
      <w:pPr>
        <w:pStyle w:val="1040"/>
        <w:ind w:left="5668" w:right="0" w:firstLine="0"/>
        <w:spacing w:before="0" w:after="120"/>
        <w:widowControl/>
        <w:rPr>
          <w:sz w:val="24"/>
          <w:szCs w:val="24"/>
          <w:shd w:val="clear" w:color="auto" w:fill="ffff00"/>
          <w:lang w:eastAsia="en-US"/>
        </w:rPr>
      </w:pPr>
      <w:r>
        <w:rPr>
          <w:sz w:val="24"/>
          <w:szCs w:val="24"/>
          <w:shd w:val="clear" w:color="auto" w:fill="ffff00"/>
          <w:lang w:eastAsia="en-US"/>
        </w:rPr>
        <w:t xml:space="preserve">(обязательное поле для заполнения)</w:t>
      </w:r>
      <w:r/>
    </w:p>
    <w:p>
      <w:pPr>
        <w:pStyle w:val="1040"/>
        <w:ind w:left="0" w:right="0" w:firstLine="708"/>
        <w:jc w:val="both"/>
      </w:pPr>
      <w:r>
        <w:rPr>
          <w:sz w:val="24"/>
          <w:szCs w:val="24"/>
        </w:rPr>
        <w:t xml:space="preserve"> </w:t>
      </w:r>
      <w:r>
        <w:rPr>
          <w:sz w:val="24"/>
          <w:szCs w:val="24"/>
        </w:rPr>
        <w:t xml:space="preserve">Компания </w:t>
      </w:r>
      <w:r>
        <w:rPr>
          <w:i/>
          <w:sz w:val="24"/>
          <w:szCs w:val="24"/>
          <w:u w:val="single"/>
          <w:shd w:val="clear" w:color="auto" w:fill="ffff00"/>
        </w:rPr>
        <w:t xml:space="preserve">(Наименование и почтовый адрес)</w:t>
      </w:r>
      <w:r>
        <w:rPr>
          <w:i/>
          <w:sz w:val="24"/>
          <w:szCs w:val="24"/>
          <w:u w:val="single"/>
        </w:rPr>
        <w:t xml:space="preserve"> </w:t>
      </w:r>
      <w:r>
        <w:rPr>
          <w:sz w:val="24"/>
          <w:szCs w:val="24"/>
        </w:rPr>
        <w:t xml:space="preserve">предлагает следующую цену </w:t>
      </w:r>
      <w:bookmarkStart w:id="0" w:name="_GoBack"/>
      <w:r>
        <w:rPr>
          <w:sz w:val="24"/>
          <w:szCs w:val="24"/>
        </w:rPr>
        <w:t xml:space="preserve">на поставку товара, выполнение работы, оказание услуги </w:t>
      </w:r>
      <w:bookmarkEnd w:id="0"/>
      <w:r>
        <w:rPr>
          <w:sz w:val="24"/>
          <w:szCs w:val="24"/>
          <w:shd w:val="clear" w:color="auto" w:fill="ffff00"/>
        </w:rPr>
        <w:t xml:space="preserve">(указывается </w:t>
      </w:r>
      <w:r>
        <w:rPr>
          <w:sz w:val="24"/>
          <w:szCs w:val="24"/>
          <w:u w:val="single"/>
          <w:shd w:val="clear" w:color="auto" w:fill="ffff00"/>
        </w:rPr>
        <w:t xml:space="preserve">№ закупки)</w:t>
      </w:r>
      <w:r>
        <w:rPr>
          <w:sz w:val="24"/>
          <w:szCs w:val="24"/>
        </w:rPr>
        <w:t xml:space="preserve">:</w:t>
      </w:r>
      <w:r/>
    </w:p>
    <w:p>
      <w:pPr>
        <w:pStyle w:val="1040"/>
        <w:ind w:left="0" w:right="0" w:firstLine="708"/>
        <w:jc w:val="both"/>
        <w:rPr>
          <w:sz w:val="24"/>
          <w:szCs w:val="24"/>
        </w:rPr>
      </w:pPr>
      <w:r>
        <w:rPr>
          <w:sz w:val="24"/>
          <w:szCs w:val="24"/>
        </w:rPr>
      </w:r>
      <w:r/>
    </w:p>
    <w:p>
      <w:pPr>
        <w:pStyle w:val="1040"/>
        <w:spacing w:line="360" w:lineRule="auto"/>
        <w:widowControl/>
      </w:pPr>
      <w:r>
        <w:rPr>
          <w:sz w:val="24"/>
          <w:szCs w:val="24"/>
          <w:shd w:val="clear" w:color="auto" w:fill="ffff00"/>
        </w:rPr>
        <w:t xml:space="preserve">_____________________(</w:t>
      </w:r>
      <w:r>
        <w:rPr>
          <w:i/>
          <w:sz w:val="24"/>
          <w:szCs w:val="24"/>
          <w:u w:val="single"/>
          <w:shd w:val="clear" w:color="auto" w:fill="ffff00"/>
        </w:rPr>
        <w:t xml:space="preserve">сумма прописью</w:t>
      </w:r>
      <w:r>
        <w:rPr>
          <w:sz w:val="24"/>
          <w:szCs w:val="24"/>
          <w:shd w:val="clear" w:color="auto" w:fill="ffff00"/>
        </w:rPr>
        <w:t xml:space="preserve">) руб</w:t>
      </w:r>
      <w:r>
        <w:rPr>
          <w:sz w:val="24"/>
          <w:szCs w:val="24"/>
        </w:rPr>
        <w:t xml:space="preserve">.</w:t>
      </w:r>
      <w:r/>
    </w:p>
    <w:p>
      <w:pPr>
        <w:pStyle w:val="1040"/>
        <w:ind w:left="0" w:right="0" w:firstLine="708"/>
        <w:jc w:val="both"/>
        <w:widowControl/>
        <w:rPr>
          <w:sz w:val="24"/>
          <w:szCs w:val="24"/>
        </w:rPr>
      </w:pPr>
      <w:r>
        <w:rPr>
          <w:sz w:val="24"/>
          <w:szCs w:val="24"/>
        </w:rPr>
        <w:t xml:space="preserve">Цена запрашивае</w:t>
      </w:r>
      <w:r>
        <w:rPr>
          <w:sz w:val="24"/>
          <w:szCs w:val="24"/>
        </w:rPr>
        <w:t xml:space="preserve">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r/>
    </w:p>
    <w:p>
      <w:pPr>
        <w:pStyle w:val="1040"/>
        <w:ind w:left="0" w:right="0" w:firstLine="708"/>
        <w:widowControl/>
        <w:rPr>
          <w:sz w:val="24"/>
          <w:szCs w:val="24"/>
        </w:rPr>
      </w:pPr>
      <w:r>
        <w:rPr>
          <w:sz w:val="24"/>
          <w:szCs w:val="24"/>
        </w:rPr>
      </w:r>
      <w:r/>
    </w:p>
    <w:p>
      <w:pPr>
        <w:pStyle w:val="1040"/>
        <w:ind w:left="0" w:right="0" w:firstLine="708"/>
        <w:widowControl/>
        <w:rPr>
          <w:sz w:val="24"/>
          <w:szCs w:val="24"/>
        </w:rPr>
      </w:pPr>
      <w:r>
        <w:rPr>
          <w:sz w:val="24"/>
          <w:szCs w:val="24"/>
        </w:rPr>
        <w:t xml:space="preserve">Цены действительны до «____»________ 20___г.</w:t>
      </w:r>
      <w:r/>
    </w:p>
    <w:p>
      <w:pPr>
        <w:pStyle w:val="1040"/>
        <w:ind w:left="0" w:right="0" w:firstLine="708"/>
        <w:widowControl/>
        <w:rPr>
          <w:sz w:val="24"/>
          <w:szCs w:val="24"/>
        </w:rPr>
      </w:pPr>
      <w:r>
        <w:rPr>
          <w:sz w:val="24"/>
          <w:szCs w:val="24"/>
        </w:rPr>
      </w:r>
      <w:r/>
    </w:p>
    <w:p>
      <w:pPr>
        <w:pStyle w:val="1040"/>
        <w:ind w:left="0" w:right="0" w:firstLine="708"/>
        <w:jc w:val="both"/>
        <w:widowControl/>
      </w:pPr>
      <w:r>
        <w:rPr>
          <w:sz w:val="24"/>
          <w:szCs w:val="24"/>
        </w:rPr>
        <w:t xml:space="preserve">В случае если наше ценовое предложение будет признано лучшим, согласны заключить </w:t>
      </w:r>
      <w:r>
        <w:rPr>
          <w:sz w:val="24"/>
          <w:szCs w:val="24"/>
          <w:shd w:val="clear" w:color="auto" w:fill="ffff00"/>
        </w:rPr>
        <w:t xml:space="preserve">контракт (договор)</w:t>
      </w:r>
      <w:r>
        <w:rPr>
          <w:sz w:val="24"/>
          <w:szCs w:val="24"/>
        </w:rPr>
        <w:t xml:space="preserve"> и поставить товар (выполнить работы, оказать услуги)  в указанные Вами сроки.</w:t>
      </w:r>
      <w:r/>
    </w:p>
    <w:p>
      <w:pPr>
        <w:pStyle w:val="1040"/>
        <w:ind w:left="6372" w:right="0" w:firstLine="708"/>
        <w:jc w:val="center"/>
        <w:spacing w:line="360" w:lineRule="auto"/>
        <w:widowControl/>
        <w:rPr>
          <w:sz w:val="24"/>
          <w:szCs w:val="24"/>
        </w:rPr>
      </w:pPr>
      <w:r>
        <w:rPr>
          <w:sz w:val="24"/>
          <w:szCs w:val="24"/>
        </w:rPr>
      </w:r>
      <w:r/>
    </w:p>
    <w:p>
      <w:pPr>
        <w:pStyle w:val="1040"/>
        <w:ind w:left="6372" w:right="0" w:firstLine="708"/>
        <w:jc w:val="center"/>
        <w:spacing w:line="360" w:lineRule="auto"/>
        <w:widowControl/>
        <w:rPr>
          <w:sz w:val="24"/>
          <w:szCs w:val="24"/>
        </w:rPr>
      </w:pPr>
      <w:r>
        <w:rPr>
          <w:sz w:val="24"/>
          <w:szCs w:val="24"/>
        </w:rPr>
        <w:t xml:space="preserve">Подпись                ________________</w:t>
        <w:tab/>
        <w:tab/>
        <w:tab/>
        <w:t xml:space="preserve">(Ф.И.О. директора)</w:t>
      </w:r>
      <w:r/>
    </w:p>
    <w:p>
      <w:pPr>
        <w:pStyle w:val="1040"/>
        <w:ind w:left="7788" w:right="0" w:firstLine="708"/>
        <w:spacing w:line="360" w:lineRule="auto"/>
        <w:widowControl/>
        <w:rPr>
          <w:sz w:val="24"/>
          <w:szCs w:val="24"/>
        </w:rPr>
      </w:pPr>
      <w:r>
        <w:rPr>
          <w:sz w:val="24"/>
          <w:szCs w:val="24"/>
        </w:rPr>
        <w:t xml:space="preserve">М.П.</w:t>
      </w:r>
      <w:r/>
    </w:p>
    <w:p>
      <w:pPr>
        <w:pStyle w:val="1040"/>
        <w:widowControl/>
        <w:rPr>
          <w:sz w:val="24"/>
          <w:szCs w:val="24"/>
        </w:rPr>
      </w:pPr>
      <w:r>
        <w:rPr>
          <w:sz w:val="24"/>
          <w:szCs w:val="24"/>
        </w:rPr>
        <w:t xml:space="preserve">Контакты:</w:t>
      </w:r>
      <w:r/>
    </w:p>
    <w:p>
      <w:pPr>
        <w:pStyle w:val="1040"/>
        <w:widowControl/>
        <w:rPr>
          <w:sz w:val="24"/>
          <w:szCs w:val="24"/>
        </w:rPr>
      </w:pPr>
      <w:r>
        <w:rPr>
          <w:sz w:val="24"/>
          <w:szCs w:val="24"/>
        </w:rPr>
        <w:t xml:space="preserve">Должность, ФИО</w:t>
      </w:r>
      <w:r/>
    </w:p>
    <w:p>
      <w:pPr>
        <w:pStyle w:val="1040"/>
        <w:widowControl/>
        <w:rPr>
          <w:sz w:val="24"/>
          <w:szCs w:val="24"/>
        </w:rPr>
      </w:pPr>
      <w:r>
        <w:rPr>
          <w:sz w:val="24"/>
          <w:szCs w:val="24"/>
        </w:rPr>
        <w:t xml:space="preserve">Тел. рабочий, мобильный</w:t>
      </w:r>
      <w:r/>
    </w:p>
    <w:p>
      <w:pPr>
        <w:pStyle w:val="1040"/>
        <w:widowControl/>
      </w:pPr>
      <w:r>
        <w:rPr>
          <w:sz w:val="24"/>
          <w:szCs w:val="24"/>
          <w:lang w:val="en-US"/>
        </w:rPr>
        <w:t xml:space="preserve">E</w:t>
      </w:r>
      <w:r>
        <w:rPr>
          <w:sz w:val="24"/>
          <w:szCs w:val="24"/>
        </w:rPr>
        <w:t xml:space="preserve">mail:</w:t>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b/>
          <w:sz w:val="24"/>
          <w:szCs w:val="24"/>
        </w:rPr>
      </w:pPr>
      <w:r>
        <w:rPr>
          <w:b/>
          <w:sz w:val="24"/>
          <w:szCs w:val="24"/>
        </w:rPr>
      </w:r>
      <w:r/>
    </w:p>
    <w:p>
      <w:pPr>
        <w:pStyle w:val="1040"/>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jc w:val="right"/>
        <w:tabs>
          <w:tab w:val="clear" w:pos="708" w:leader="none"/>
          <w:tab w:val="left" w:pos="3491" w:leader="none"/>
        </w:tabs>
        <w:rPr>
          <w:sz w:val="24"/>
          <w:szCs w:val="24"/>
        </w:rPr>
      </w:pPr>
      <w:r>
        <w:rPr>
          <w:sz w:val="24"/>
          <w:szCs w:val="24"/>
        </w:rPr>
        <w:t xml:space="preserve">Приложение № 2 к запросу</w:t>
      </w:r>
      <w:r/>
    </w:p>
    <w:p>
      <w:pPr>
        <w:pStyle w:val="1040"/>
        <w:rPr>
          <w:b/>
          <w:sz w:val="24"/>
          <w:szCs w:val="24"/>
        </w:rPr>
      </w:pPr>
      <w:r>
        <w:rPr>
          <w:b/>
          <w:sz w:val="24"/>
          <w:szCs w:val="24"/>
        </w:rPr>
        <w:tab/>
        <w:tab/>
      </w:r>
      <w:r>
        <w:rPr>
          <w:b/>
          <w:sz w:val="24"/>
          <w:szCs w:val="24"/>
        </w:rPr>
      </w:r>
      <w:r/>
    </w:p>
    <w:p>
      <w:pPr>
        <w:pStyle w:val="1040"/>
        <w:jc w:val="center"/>
        <w:rPr>
          <w:sz w:val="24"/>
          <w:szCs w:val="24"/>
          <w:highlight w:val="none"/>
        </w:rPr>
      </w:pPr>
      <w:r>
        <w:rPr>
          <w:b/>
          <w:sz w:val="24"/>
          <w:szCs w:val="24"/>
        </w:rPr>
        <w:t xml:space="preserve">Договор на поставку </w:t>
      </w:r>
      <w:r>
        <w:rPr>
          <w:b/>
          <w:bCs/>
          <w:sz w:val="24"/>
          <w:szCs w:val="24"/>
        </w:rPr>
        <w:t xml:space="preserve">товара </w:t>
      </w:r>
      <w:r>
        <w:rPr>
          <w:sz w:val="24"/>
          <w:szCs w:val="24"/>
        </w:rPr>
        <w:t xml:space="preserve">№ ________</w:t>
      </w:r>
      <w:r/>
    </w:p>
    <w:p>
      <w:pPr>
        <w:pStyle w:val="1040"/>
        <w:rPr>
          <w:sz w:val="24"/>
          <w:szCs w:val="24"/>
        </w:rPr>
      </w:pPr>
      <w:r>
        <w:rPr>
          <w:sz w:val="24"/>
          <w:szCs w:val="24"/>
        </w:rPr>
      </w:r>
      <w:r/>
    </w:p>
    <w:p>
      <w:pPr>
        <w:pStyle w:val="1040"/>
        <w:spacing w:before="120" w:after="240"/>
        <w:tabs>
          <w:tab w:val="clear" w:pos="708" w:leader="none"/>
          <w:tab w:val="right" w:pos="9540" w:leader="none"/>
        </w:tabs>
      </w:pPr>
      <w:r>
        <w:rPr>
          <w:rFonts w:eastAsia="Times New Roman" w:cs="Times New Roman"/>
          <w:color w:val="auto"/>
          <w:sz w:val="24"/>
          <w:szCs w:val="24"/>
          <w:lang w:val="ru-RU" w:eastAsia="ru-RU" w:bidi="ar-SA"/>
        </w:rPr>
        <w:t xml:space="preserve">с.Барское Татарово</w:t>
      </w:r>
      <w:r>
        <w:rPr>
          <w:sz w:val="24"/>
          <w:szCs w:val="24"/>
        </w:rPr>
        <w:tab/>
        <w:t xml:space="preserve">            «___» __________2026</w:t>
      </w:r>
      <w:r>
        <w:rPr>
          <w:sz w:val="24"/>
          <w:szCs w:val="24"/>
        </w:rPr>
        <w:t xml:space="preserve">г. </w:t>
      </w:r>
      <w:r/>
    </w:p>
    <w:p>
      <w:pPr>
        <w:pStyle w:val="1040"/>
        <w:jc w:val="both"/>
      </w:pPr>
      <w:r>
        <w:rPr>
          <w:b w:val="0"/>
          <w:bCs w:val="0"/>
          <w:sz w:val="24"/>
          <w:szCs w:val="24"/>
        </w:rPr>
        <w:tab/>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bCs/>
          <w:sz w:val="24"/>
          <w:szCs w:val="24"/>
        </w:rPr>
        <w:t xml:space="preserve">, именуемый в дальнейшем «Заказчик», в лице директора Грачевой Тамары Михайловны</w:t>
      </w:r>
      <w:r>
        <w:rPr>
          <w:sz w:val="24"/>
          <w:szCs w:val="24"/>
        </w:rPr>
        <w:t xml:space="preserve">, действующего на основании Устава, с одной стороны, и</w:t>
      </w:r>
      <w:r>
        <w:rPr>
          <w:b/>
          <w:bCs/>
          <w:sz w:val="24"/>
          <w:szCs w:val="24"/>
        </w:rPr>
        <w:t xml:space="preserve">_________________</w:t>
      </w:r>
      <w:r>
        <w:rPr>
          <w:b/>
          <w:sz w:val="24"/>
          <w:szCs w:val="24"/>
        </w:rPr>
        <w:t xml:space="preserve">,  </w:t>
      </w:r>
      <w:r>
        <w:rPr>
          <w:sz w:val="24"/>
          <w:szCs w:val="24"/>
        </w:rPr>
        <w:t xml:space="preserve">далее именуемое  «Поставщик», в лице _________________, действующей на основании ________, с другой стороны, вместе именуемые «Стороны», руководствуясь</w:t>
      </w:r>
      <w:r>
        <w:rPr>
          <w:b w:val="0"/>
          <w:bCs w:val="0"/>
          <w:sz w:val="24"/>
          <w:szCs w:val="24"/>
        </w:rPr>
        <w:t xml:space="preserve">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rPr>
        <w:t xml:space="preserve">и иным законодательством Российской Федерации, на основании результатов размещения закупки</w:t>
      </w:r>
      <w:r>
        <w:rPr>
          <w:sz w:val="24"/>
          <w:szCs w:val="24"/>
        </w:rPr>
        <w:t xml:space="preserve">, в соответствии с протоколом подведения итогов</w:t>
      </w:r>
      <w:r>
        <w:rPr>
          <w:sz w:val="24"/>
          <w:szCs w:val="24"/>
        </w:rPr>
        <w:t xml:space="preserve"> </w:t>
      </w:r>
      <w:r>
        <w:rPr>
          <w:sz w:val="24"/>
          <w:szCs w:val="24"/>
        </w:rPr>
        <w:t xml:space="preserve"> от «____» __________________ 2026 года</w:t>
      </w:r>
      <w:r>
        <w:rPr>
          <w:sz w:val="24"/>
          <w:szCs w:val="24"/>
        </w:rPr>
        <w:t xml:space="preserve"> </w:t>
      </w:r>
      <w:r>
        <w:rPr>
          <w:sz w:val="24"/>
          <w:szCs w:val="24"/>
        </w:rPr>
        <w:t xml:space="preserve">№ </w:t>
      </w:r>
      <w:r>
        <w:rPr>
          <w:b w:val="0"/>
          <w:i w:val="0"/>
          <w:u w:val="none"/>
        </w:rPr>
        <w:t xml:space="preserve"> __________________</w:t>
      </w:r>
      <w:r>
        <w:rPr>
          <w:sz w:val="24"/>
          <w:szCs w:val="24"/>
        </w:rPr>
        <w:t xml:space="preserve"> заключили настоящий договор о нижеследующем:</w:t>
      </w:r>
      <w:r/>
    </w:p>
    <w:p>
      <w:pPr>
        <w:pStyle w:val="1040"/>
        <w:jc w:val="both"/>
        <w:rPr>
          <w:sz w:val="24"/>
          <w:szCs w:val="24"/>
        </w:rPr>
      </w:pPr>
      <w:r>
        <w:rPr>
          <w:sz w:val="24"/>
          <w:szCs w:val="24"/>
        </w:rPr>
      </w:r>
      <w:r/>
    </w:p>
    <w:p>
      <w:pPr>
        <w:pStyle w:val="1041"/>
        <w:numPr>
          <w:ilvl w:val="0"/>
          <w:numId w:val="2"/>
        </w:numPr>
        <w:ind w:left="648" w:right="0" w:firstLine="0"/>
        <w:jc w:val="center"/>
        <w:keepLines w:val="0"/>
        <w:keepNext w:val="0"/>
        <w:spacing w:before="57" w:after="57"/>
        <w:rPr>
          <w:rFonts w:ascii="Times New Roman" w:hAnsi="Times New Roman"/>
          <w:bCs w:val="0"/>
          <w:color w:val="auto"/>
          <w:sz w:val="24"/>
          <w:szCs w:val="24"/>
        </w:rPr>
      </w:pPr>
      <w:r>
        <w:rPr>
          <w:rFonts w:ascii="Times New Roman" w:hAnsi="Times New Roman"/>
          <w:bCs w:val="0"/>
          <w:color w:val="auto"/>
          <w:sz w:val="24"/>
          <w:szCs w:val="24"/>
        </w:rPr>
        <w:t xml:space="preserve">Предмет Договора.</w:t>
      </w:r>
      <w:r/>
    </w:p>
    <w:p>
      <w:pPr>
        <w:pStyle w:val="1040"/>
        <w:jc w:val="center"/>
        <w:spacing w:before="57" w:after="57"/>
        <w:rPr>
          <w:sz w:val="12"/>
          <w:szCs w:val="12"/>
        </w:rPr>
      </w:pPr>
      <w:r>
        <w:rPr>
          <w:sz w:val="12"/>
          <w:szCs w:val="12"/>
        </w:rPr>
      </w:r>
      <w:r/>
    </w:p>
    <w:p>
      <w:pPr>
        <w:ind w:firstLine="567"/>
        <w:spacing w:after="0" w:line="240" w:lineRule="auto"/>
        <w:tabs>
          <w:tab w:val="left" w:pos="0" w:leader="none"/>
        </w:tabs>
      </w:pPr>
      <w:r>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овощи и сухофрукты</w:t>
      </w:r>
      <w:r>
        <w:rPr>
          <w:rFonts w:ascii="Times New Roman" w:hAnsi="Times New Roman" w:cs="Times New Roman"/>
          <w:sz w:val="24"/>
          <w:szCs w:val="24"/>
        </w:rPr>
        <w:t xml:space="preserve">  (далее по тексту – Товар).</w:t>
      </w:r>
      <w:r>
        <w:rPr>
          <w:rFonts w:eastAsia="Calibri"/>
          <w:sz w:val="24"/>
          <w:szCs w:val="24"/>
        </w:rPr>
        <w:t xml:space="preserve"> Наименование, количество поставляемого товара,  технические и качественные характеристики товара установлены в </w:t>
      </w:r>
      <w:r>
        <w:rPr>
          <w:rFonts w:eastAsia="Calibri"/>
          <w:i/>
          <w:sz w:val="24"/>
          <w:szCs w:val="24"/>
        </w:rPr>
        <w:t xml:space="preserve">Спецификации</w:t>
      </w:r>
      <w:r>
        <w:rPr>
          <w:rFonts w:eastAsia="Calibri"/>
          <w:sz w:val="24"/>
          <w:szCs w:val="24"/>
        </w:rPr>
        <w:t xml:space="preserve"> </w:t>
      </w:r>
      <w:r>
        <w:rPr>
          <w:rFonts w:eastAsia="Calibri"/>
          <w:i/>
          <w:sz w:val="24"/>
          <w:szCs w:val="24"/>
        </w:rPr>
        <w:t xml:space="preserve">(Приложение № 1</w:t>
      </w:r>
      <w:r>
        <w:rPr>
          <w:rFonts w:eastAsia="Calibri"/>
          <w:i/>
          <w:sz w:val="24"/>
          <w:szCs w:val="24"/>
        </w:rPr>
        <w:t xml:space="preserve"> к</w:t>
      </w:r>
      <w:r>
        <w:rPr>
          <w:rFonts w:eastAsia="Calibri"/>
          <w:i/>
          <w:sz w:val="24"/>
          <w:szCs w:val="24"/>
        </w:rPr>
        <w:t xml:space="preserve"> настоящему</w:t>
      </w:r>
      <w:r>
        <w:rPr>
          <w:rFonts w:eastAsia="Calibri"/>
          <w:i/>
          <w:sz w:val="24"/>
          <w:szCs w:val="24"/>
        </w:rPr>
        <w:t xml:space="preserve"> договор</w:t>
      </w:r>
      <w:r>
        <w:rPr>
          <w:rFonts w:eastAsia="Calibri"/>
          <w:i/>
          <w:sz w:val="24"/>
          <w:szCs w:val="24"/>
        </w:rPr>
        <w:t xml:space="preserve">у)</w:t>
      </w:r>
      <w:r>
        <w:rPr>
          <w:rFonts w:eastAsia="Calibri"/>
          <w:i/>
          <w:sz w:val="24"/>
          <w:szCs w:val="24"/>
        </w:rPr>
        <w:t xml:space="preserve">.</w:t>
      </w:r>
      <w:r>
        <w:rPr>
          <w:rFonts w:eastAsia="Calibri"/>
          <w:sz w:val="24"/>
          <w:szCs w:val="24"/>
        </w:rPr>
        <w:t xml:space="preserve"> </w:t>
      </w:r>
      <w:r>
        <w:rPr>
          <w:sz w:val="24"/>
          <w:szCs w:val="24"/>
          <w:lang w:eastAsia="ar-SA"/>
        </w:rPr>
        <w:t xml:space="preserve">(</w:t>
      </w:r>
      <w:r>
        <w:rPr>
          <w:sz w:val="24"/>
          <w:szCs w:val="24"/>
          <w:lang w:eastAsia="ar-SA"/>
        </w:rPr>
        <w:t xml:space="preserve">п</w:t>
      </w:r>
      <w:r>
        <w:rPr>
          <w:sz w:val="24"/>
          <w:szCs w:val="24"/>
          <w:lang w:eastAsia="ar-SA"/>
        </w:rPr>
        <w:t xml:space="preserve">.6 ч.1 ст.42</w:t>
      </w:r>
      <w:r>
        <w:rPr>
          <w:sz w:val="24"/>
          <w:szCs w:val="24"/>
        </w:rPr>
        <w:t xml:space="preserve"> Закона)</w:t>
      </w:r>
      <w:r/>
    </w:p>
    <w:p>
      <w:pPr>
        <w:ind w:left="0" w:right="0" w:firstLine="142"/>
        <w:spacing w:after="0" w:line="240" w:lineRule="auto"/>
      </w:pPr>
      <w:r>
        <w:rPr>
          <w:sz w:val="24"/>
          <w:szCs w:val="24"/>
        </w:rPr>
        <w:t xml:space="preserve">1</w:t>
      </w:r>
      <w:r>
        <w:rPr>
          <w:rFonts w:eastAsia="Calibri"/>
          <w:sz w:val="24"/>
          <w:szCs w:val="24"/>
        </w:rPr>
        <w:t xml:space="preserve">.3. Место поставки товара</w:t>
      </w:r>
      <w:r>
        <w:rPr>
          <w:sz w:val="24"/>
          <w:szCs w:val="24"/>
        </w:rPr>
        <w:t xml:space="preserve">: </w:t>
      </w:r>
      <w:r>
        <w:rPr>
          <w:sz w:val="24"/>
          <w:szCs w:val="24"/>
        </w:rPr>
        <w:t xml:space="preserve">Владимирская область, Вязниковский  район, село Барское Татарово улица Совхозная 17</w:t>
      </w:r>
      <w:r>
        <w:rPr>
          <w:sz w:val="24"/>
          <w:szCs w:val="24"/>
        </w:rPr>
        <w:t xml:space="preserve">. </w:t>
      </w:r>
      <w:r>
        <w:rPr>
          <w:sz w:val="24"/>
          <w:szCs w:val="24"/>
          <w:lang w:eastAsia="ar-SA"/>
        </w:rPr>
        <w:t xml:space="preserve">(п.6 ч.1 ст.42</w:t>
      </w:r>
      <w:r>
        <w:rPr>
          <w:sz w:val="24"/>
          <w:szCs w:val="24"/>
        </w:rPr>
        <w:t xml:space="preserve"> Закона)</w:t>
      </w:r>
      <w:r/>
    </w:p>
    <w:p>
      <w:pPr>
        <w:pStyle w:val="1103"/>
        <w:ind w:left="0" w:right="0" w:firstLine="0"/>
        <w:jc w:val="both"/>
        <w:spacing w:before="57" w:after="57"/>
        <w:tabs>
          <w:tab w:val="left" w:pos="0" w:leader="none"/>
          <w:tab w:val="left" w:pos="142" w:leader="none"/>
          <w:tab w:val="left" w:pos="567" w:leader="none"/>
        </w:tabs>
      </w:pPr>
      <w:r>
        <w:t xml:space="preserve">  </w:t>
      </w:r>
      <w:r>
        <w:t xml:space="preserve">1.4. Заказчик обязуется принять и оплатить </w:t>
      </w:r>
      <w:r>
        <w:rPr>
          <w:bCs/>
          <w:iCs/>
        </w:rPr>
        <w:t xml:space="preserve">Товар в </w:t>
      </w:r>
      <w:r>
        <w:t xml:space="preserve">сроки, в порядке и на условиях, оговоренных в настоящем Договоре.</w:t>
      </w:r>
      <w:r/>
    </w:p>
    <w:p>
      <w:pPr>
        <w:pStyle w:val="1099"/>
        <w:ind w:left="0" w:right="0" w:firstLine="0"/>
        <w:jc w:val="both"/>
        <w:widowControl w:val="off"/>
        <w:rPr>
          <w:rFonts w:ascii="Times New Roman" w:hAnsi="Times New Roman" w:cs="Times New Roman"/>
          <w:sz w:val="24"/>
          <w:szCs w:val="24"/>
        </w:rPr>
      </w:pPr>
      <w:r>
        <w:rPr>
          <w:rFonts w:ascii="Times New Roman" w:hAnsi="Times New Roman" w:cs="Times New Roman"/>
          <w:sz w:val="24"/>
          <w:szCs w:val="24"/>
        </w:rPr>
        <w:t xml:space="preserve">   1.5 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w:t>
      </w:r>
      <w:r/>
    </w:p>
    <w:p>
      <w:pPr>
        <w:pStyle w:val="1099"/>
        <w:ind w:left="1008" w:right="0" w:firstLine="0"/>
        <w:jc w:val="both"/>
        <w:widowControl w:val="off"/>
      </w:pPr>
      <w:r/>
      <w:r/>
    </w:p>
    <w:p>
      <w:pPr>
        <w:pStyle w:val="1103"/>
        <w:ind w:left="0" w:right="0" w:firstLine="0"/>
        <w:jc w:val="center"/>
        <w:spacing w:before="57" w:after="57"/>
        <w:tabs>
          <w:tab w:val="clear" w:pos="0" w:leader="none"/>
          <w:tab w:val="left" w:pos="1134" w:leader="none"/>
        </w:tabs>
        <w:rPr>
          <w:b/>
        </w:rPr>
      </w:pPr>
      <w:r>
        <w:rPr>
          <w:b/>
        </w:rPr>
        <w:t xml:space="preserve">2. Цена Договора и порядок расчетов.</w:t>
      </w:r>
      <w:r/>
    </w:p>
    <w:p>
      <w:pPr>
        <w:pStyle w:val="1103"/>
        <w:ind w:left="0" w:right="0" w:firstLine="567"/>
        <w:jc w:val="both"/>
        <w:spacing w:before="120" w:after="57"/>
        <w:tabs>
          <w:tab w:val="clear" w:pos="0" w:leader="none"/>
          <w:tab w:val="left" w:pos="1134" w:leader="none"/>
        </w:tabs>
      </w:pPr>
      <w:r>
        <w:t xml:space="preserve">2.1. Цена Договора составляет </w:t>
      </w:r>
      <w:r>
        <w:rPr>
          <w:b/>
        </w:rPr>
        <w:t xml:space="preserve">_________</w:t>
      </w:r>
      <w:r>
        <w:t xml:space="preserve">(____________________) рублей, </w:t>
      </w:r>
      <w:r>
        <w:rPr>
          <w:lang w:eastAsia="ar-SA"/>
        </w:rPr>
        <w:t xml:space="preserve">в том числе налог на добавленную стоимость (далее – НДС)  по налоговой ставке ______ (_______) процентов, или НДС не облагается на основании ___________ Налогового кодекса Российской Федерации.</w:t>
      </w:r>
      <w:r/>
    </w:p>
    <w:p>
      <w:pPr>
        <w:pStyle w:val="1040"/>
        <w:ind w:left="0" w:right="0" w:firstLine="567"/>
        <w:jc w:val="both"/>
        <w:rPr>
          <w:sz w:val="24"/>
          <w:szCs w:val="24"/>
        </w:rPr>
      </w:pPr>
      <w:r>
        <w:rPr>
          <w:sz w:val="24"/>
          <w:szCs w:val="24"/>
        </w:rPr>
        <w:t xml:space="preserve">При этом цены за единицу измерения каждой позиции Товара устанавливаются согласно Приложению № 1.</w:t>
      </w:r>
      <w:r/>
    </w:p>
    <w:p>
      <w:pPr>
        <w:pStyle w:val="1103"/>
        <w:ind w:left="0" w:right="0" w:firstLine="567"/>
        <w:jc w:val="both"/>
        <w:spacing w:before="57" w:after="57"/>
        <w:tabs>
          <w:tab w:val="clear" w:pos="0" w:leader="none"/>
          <w:tab w:val="left" w:pos="1134" w:leader="none"/>
        </w:tabs>
      </w:pPr>
      <w:r>
        <w:t xml:space="preserve">2.2. </w:t>
      </w:r>
      <w:r>
        <w:rPr>
          <w:b/>
          <w:bCs/>
        </w:rPr>
        <w:t xml:space="preserve">Источник финансирования: областной бюджет</w:t>
      </w:r>
      <w:r/>
    </w:p>
    <w:p>
      <w:pPr>
        <w:pStyle w:val="1040"/>
        <w:ind w:left="0" w:right="-1" w:firstLine="0"/>
        <w:jc w:val="both"/>
        <w:spacing w:line="295" w:lineRule="exact"/>
        <w:tabs>
          <w:tab w:val="clear" w:pos="708" w:leader="none"/>
          <w:tab w:val="left" w:pos="1134" w:leader="none"/>
        </w:tabs>
      </w:pPr>
      <w:r>
        <w:rPr>
          <w:sz w:val="24"/>
          <w:szCs w:val="24"/>
        </w:rPr>
        <w:t xml:space="preserve">    </w:t>
      </w:r>
      <w:r>
        <w:rPr>
          <w:sz w:val="24"/>
          <w:szCs w:val="24"/>
        </w:rPr>
        <w:t xml:space="preserve">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w:t>
      </w:r>
      <w:r>
        <w:rPr>
          <w:sz w:val="24"/>
          <w:szCs w:val="24"/>
        </w:rPr>
        <w:t xml:space="preserve"> (семи</w:t>
      </w:r>
      <w:r>
        <w:rPr>
          <w:sz w:val="24"/>
          <w:szCs w:val="24"/>
        </w:rPr>
        <w:t xml:space="preserve">) рабочих дней с даты подписания Заказчиком документов о приемке.</w:t>
      </w:r>
      <w:r/>
    </w:p>
    <w:p>
      <w:pPr>
        <w:pStyle w:val="1042"/>
        <w:ind w:left="0" w:right="0" w:firstLine="540"/>
        <w:jc w:val="both"/>
        <w:spacing w:before="0" w:after="0"/>
        <w:rPr>
          <w:rFonts w:ascii="Times New Roman" w:hAnsi="Times New Roman"/>
          <w:b w:val="0"/>
          <w:i w:val="0"/>
          <w:sz w:val="24"/>
          <w:szCs w:val="24"/>
        </w:rPr>
      </w:pPr>
      <w:r>
        <w:rPr>
          <w:rFonts w:ascii="Times New Roman" w:hAnsi="Times New Roman"/>
          <w:b w:val="0"/>
          <w:i w:val="0"/>
          <w:sz w:val="24"/>
          <w:szCs w:val="24"/>
        </w:rPr>
        <w:t xml:space="preserve">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r/>
    </w:p>
    <w:p>
      <w:pPr>
        <w:pStyle w:val="1103"/>
        <w:numPr>
          <w:ilvl w:val="1"/>
          <w:numId w:val="7"/>
        </w:numPr>
        <w:ind w:left="0" w:right="0" w:firstLine="567"/>
        <w:jc w:val="both"/>
        <w:spacing w:before="57" w:after="57"/>
        <w:tabs>
          <w:tab w:val="clear" w:pos="0" w:leader="none"/>
          <w:tab w:val="left" w:pos="1134" w:leader="none"/>
        </w:tabs>
      </w:pPr>
      <w:r>
        <w:t xml:space="preserve">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p>
    <w:p>
      <w:pPr>
        <w:pStyle w:val="1140"/>
        <w:ind w:left="0" w:firstLine="0"/>
        <w:jc w:val="center"/>
        <w:spacing w:before="0" w:line="240" w:lineRule="auto"/>
        <w:shd w:val="clear" w:color="auto" w:fill="auto"/>
        <w:tabs>
          <w:tab w:val="left" w:pos="0" w:leader="none"/>
        </w:tabs>
      </w:pPr>
      <w:r>
        <w:rPr>
          <w:b/>
        </w:rPr>
        <w:t xml:space="preserve">3. </w:t>
      </w:r>
      <w:r>
        <w:rPr>
          <w:lang w:val="en-US"/>
        </w:rPr>
        <w:t xml:space="preserve"> </w:t>
      </w:r>
      <w:r>
        <w:rPr>
          <w:rStyle w:val="1135"/>
          <w:b/>
          <w:bCs/>
          <w:color w:val="000000"/>
          <w:sz w:val="24"/>
          <w:szCs w:val="24"/>
        </w:rPr>
        <w:t xml:space="preserve">Качество товара, срок годности</w:t>
      </w:r>
      <w:r/>
    </w:p>
    <w:p>
      <w:pPr>
        <w:pStyle w:val="1141"/>
        <w:jc w:val="both"/>
        <w:spacing w:line="240" w:lineRule="auto"/>
        <w:shd w:val="clear" w:color="auto" w:fill="auto"/>
        <w:tabs>
          <w:tab w:val="left" w:pos="1269" w:leader="none"/>
        </w:tabs>
      </w:pPr>
      <w:r>
        <w:rPr>
          <w:rStyle w:val="1134"/>
          <w:color w:val="000000"/>
          <w:sz w:val="24"/>
          <w:szCs w:val="24"/>
        </w:rPr>
        <w:t xml:space="preserve">3.1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r/>
    </w:p>
    <w:p>
      <w:pPr>
        <w:pStyle w:val="1141"/>
        <w:ind w:left="0" w:firstLine="0"/>
        <w:jc w:val="both"/>
        <w:spacing w:line="240" w:lineRule="auto"/>
        <w:shd w:val="clear" w:color="auto" w:fill="auto"/>
        <w:tabs>
          <w:tab w:val="left" w:pos="1269" w:leader="none"/>
        </w:tabs>
      </w:pPr>
      <w:r>
        <w:rPr>
          <w:rStyle w:val="1134"/>
          <w:color w:val="000000"/>
          <w:sz w:val="24"/>
          <w:szCs w:val="24"/>
        </w:rPr>
        <w:t xml:space="preserve">3.2  Товар не должен представлять опасности для жизни и здоровья граждан.</w:t>
      </w:r>
      <w:r/>
    </w:p>
    <w:p>
      <w:pPr>
        <w:pStyle w:val="1141"/>
        <w:jc w:val="both"/>
        <w:spacing w:line="240" w:lineRule="auto"/>
        <w:shd w:val="clear" w:color="auto" w:fill="auto"/>
        <w:tabs>
          <w:tab w:val="left" w:pos="1269" w:leader="none"/>
        </w:tabs>
      </w:pPr>
      <w:r>
        <w:rPr>
          <w:rStyle w:val="1134"/>
          <w:color w:val="000000"/>
          <w:sz w:val="24"/>
          <w:szCs w:val="24"/>
        </w:rPr>
        <w:t xml:space="preserve">3.3 Товар должен быть пригодным для целей, для которых Товар такого рода обычно используется, и соответствовать условиям настоящего Договора.</w:t>
      </w:r>
      <w:r/>
    </w:p>
    <w:p>
      <w:pPr>
        <w:pStyle w:val="1103"/>
        <w:ind w:left="0" w:firstLine="0"/>
        <w:tabs>
          <w:tab w:val="left" w:pos="851" w:leader="none"/>
        </w:tabs>
      </w:pPr>
      <w:r>
        <w:rPr>
          <w:sz w:val="22"/>
          <w:szCs w:val="22"/>
        </w:rPr>
        <w:t xml:space="preserve">3.4  Остаточный срок годности поставляемых товаров на момент поставки максимальный, с учетом времени, затраченного на доставку до Заказчика: </w:t>
      </w:r>
      <w:r/>
    </w:p>
    <w:p>
      <w:pPr>
        <w:pStyle w:val="1103"/>
        <w:ind w:left="142" w:firstLine="0"/>
        <w:tabs>
          <w:tab w:val="left" w:pos="1134" w:leader="none"/>
        </w:tabs>
      </w:pPr>
      <w:r>
        <w:rPr>
          <w:sz w:val="22"/>
          <w:szCs w:val="22"/>
        </w:rPr>
        <w:t xml:space="preserve">- для товаров со сроком годности до 72 часов включительно - не менее </w:t>
      </w:r>
      <w:r>
        <w:rPr>
          <w:sz w:val="22"/>
          <w:szCs w:val="22"/>
        </w:rPr>
        <w:t xml:space="preserve">48</w:t>
      </w:r>
      <w:r>
        <w:rPr>
          <w:sz w:val="22"/>
          <w:szCs w:val="22"/>
        </w:rPr>
        <w:t xml:space="preserve"> </w:t>
      </w:r>
      <w:r>
        <w:rPr>
          <w:sz w:val="22"/>
          <w:szCs w:val="22"/>
        </w:rPr>
        <w:t xml:space="preserve">часов;</w:t>
      </w:r>
      <w:r/>
    </w:p>
    <w:p>
      <w:pPr>
        <w:pStyle w:val="1103"/>
        <w:ind w:left="142" w:firstLine="0"/>
        <w:tabs>
          <w:tab w:val="left" w:pos="1134" w:leader="none"/>
        </w:tabs>
      </w:pPr>
      <w:r>
        <w:rPr>
          <w:sz w:val="22"/>
          <w:szCs w:val="22"/>
        </w:rPr>
        <w:t xml:space="preserve">- для товаров со сроком годности до 5 дней включительно - не менее </w:t>
      </w:r>
      <w:r>
        <w:rPr>
          <w:sz w:val="22"/>
          <w:szCs w:val="22"/>
        </w:rPr>
        <w:t xml:space="preserve">3 </w:t>
      </w:r>
      <w:r>
        <w:rPr>
          <w:sz w:val="22"/>
          <w:szCs w:val="22"/>
        </w:rPr>
        <w:t xml:space="preserve">(суток);</w:t>
      </w:r>
      <w:r/>
    </w:p>
    <w:p>
      <w:pPr>
        <w:pStyle w:val="1103"/>
        <w:ind w:left="142" w:firstLine="0"/>
        <w:tabs>
          <w:tab w:val="left" w:pos="1134" w:leader="none"/>
        </w:tabs>
      </w:pPr>
      <w:r>
        <w:rPr>
          <w:sz w:val="22"/>
          <w:szCs w:val="22"/>
        </w:rPr>
        <w:t xml:space="preserve">- для товаров со сроком годности до 7 дней включительно - не менее </w:t>
      </w:r>
      <w:r>
        <w:rPr>
          <w:sz w:val="22"/>
          <w:szCs w:val="22"/>
        </w:rPr>
        <w:t xml:space="preserve">5</w:t>
      </w:r>
      <w:r>
        <w:rPr>
          <w:sz w:val="22"/>
          <w:szCs w:val="22"/>
        </w:rPr>
        <w:t xml:space="preserve"> дне</w:t>
      </w:r>
      <w:r>
        <w:rPr>
          <w:sz w:val="22"/>
          <w:szCs w:val="22"/>
        </w:rPr>
        <w:t xml:space="preserve">й</w:t>
      </w:r>
      <w:r>
        <w:rPr>
          <w:sz w:val="22"/>
          <w:szCs w:val="22"/>
        </w:rPr>
        <w:t xml:space="preserve">;</w:t>
      </w:r>
      <w:r/>
    </w:p>
    <w:p>
      <w:pPr>
        <w:pStyle w:val="1103"/>
        <w:ind w:left="142" w:firstLine="0"/>
        <w:tabs>
          <w:tab w:val="left" w:pos="1134" w:leader="none"/>
        </w:tabs>
      </w:pPr>
      <w:r>
        <w:rPr>
          <w:sz w:val="22"/>
          <w:szCs w:val="22"/>
        </w:rPr>
        <w:t xml:space="preserve">- для товаров со сроком годности до 14 дней включительно - не менее </w:t>
      </w:r>
      <w:r>
        <w:rPr>
          <w:sz w:val="22"/>
          <w:szCs w:val="22"/>
        </w:rPr>
        <w:t xml:space="preserve">7</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20 дней включительно - не менее </w:t>
      </w:r>
      <w:r>
        <w:rPr>
          <w:sz w:val="22"/>
          <w:szCs w:val="22"/>
        </w:rPr>
        <w:t xml:space="preserve">14</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30 дней включительно - не менее </w:t>
      </w:r>
      <w:r>
        <w:rPr>
          <w:sz w:val="22"/>
          <w:szCs w:val="22"/>
        </w:rPr>
        <w:t xml:space="preserve">20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45 дней включительно - не менее </w:t>
      </w:r>
      <w:r>
        <w:rPr>
          <w:sz w:val="22"/>
          <w:szCs w:val="22"/>
        </w:rPr>
        <w:t xml:space="preserve">30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60 дней включительно - не менее </w:t>
      </w:r>
      <w:r>
        <w:rPr>
          <w:sz w:val="22"/>
          <w:szCs w:val="22"/>
        </w:rPr>
        <w:t xml:space="preserve">45</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90 дней включительно - не менее </w:t>
      </w:r>
      <w:r>
        <w:rPr>
          <w:sz w:val="22"/>
          <w:szCs w:val="22"/>
        </w:rPr>
        <w:t xml:space="preserve">60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120 дней включительно - не менее </w:t>
      </w:r>
      <w:r>
        <w:rPr>
          <w:sz w:val="22"/>
          <w:szCs w:val="22"/>
        </w:rPr>
        <w:t xml:space="preserve">90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6 месяцев включительно - не менее </w:t>
      </w:r>
      <w:r>
        <w:rPr>
          <w:sz w:val="22"/>
          <w:szCs w:val="22"/>
        </w:rPr>
        <w:t xml:space="preserve">4</w:t>
      </w:r>
      <w:r>
        <w:rPr>
          <w:sz w:val="22"/>
          <w:szCs w:val="22"/>
        </w:rPr>
        <w:t xml:space="preserve"> месяцев;</w:t>
      </w:r>
      <w:r/>
    </w:p>
    <w:p>
      <w:pPr>
        <w:pStyle w:val="1103"/>
        <w:ind w:left="142" w:firstLine="0"/>
        <w:tabs>
          <w:tab w:val="left" w:pos="1134" w:leader="none"/>
        </w:tabs>
      </w:pPr>
      <w:r>
        <w:rPr>
          <w:sz w:val="22"/>
          <w:szCs w:val="22"/>
        </w:rPr>
        <w:t xml:space="preserve">- для товаров со сроком годности до 9 месяцев включительно - не менее </w:t>
      </w:r>
      <w:r>
        <w:rPr>
          <w:sz w:val="22"/>
          <w:szCs w:val="22"/>
        </w:rPr>
        <w:t xml:space="preserve">6</w:t>
      </w:r>
      <w:r>
        <w:rPr>
          <w:sz w:val="22"/>
          <w:szCs w:val="22"/>
        </w:rPr>
        <w:t xml:space="preserve"> месяцев;</w:t>
      </w:r>
      <w:r/>
    </w:p>
    <w:p>
      <w:pPr>
        <w:pStyle w:val="1103"/>
        <w:ind w:left="142" w:firstLine="0"/>
        <w:tabs>
          <w:tab w:val="left" w:pos="1134" w:leader="none"/>
        </w:tabs>
      </w:pPr>
      <w:r>
        <w:rPr>
          <w:sz w:val="22"/>
          <w:szCs w:val="22"/>
        </w:rPr>
        <w:t xml:space="preserve">- для товаров со сроком годности до 12 месяцев включительно - не менее </w:t>
      </w:r>
      <w:r>
        <w:rPr>
          <w:sz w:val="22"/>
          <w:szCs w:val="22"/>
        </w:rPr>
        <w:t xml:space="preserve">9</w:t>
      </w:r>
      <w:r>
        <w:rPr>
          <w:sz w:val="22"/>
          <w:szCs w:val="22"/>
        </w:rPr>
        <w:t xml:space="preserve"> месяцев;</w:t>
      </w:r>
      <w:r/>
    </w:p>
    <w:p>
      <w:pPr>
        <w:pStyle w:val="1103"/>
        <w:ind w:left="142" w:firstLine="0"/>
        <w:tabs>
          <w:tab w:val="clear" w:pos="0" w:leader="none"/>
          <w:tab w:val="left" w:pos="1134" w:leader="none"/>
        </w:tabs>
      </w:pPr>
      <w:r>
        <w:rPr>
          <w:sz w:val="22"/>
          <w:szCs w:val="22"/>
        </w:rPr>
        <w:t xml:space="preserve">- для товаров со сроком годности свыше 12 месяцев - не менее </w:t>
      </w:r>
      <w:r>
        <w:rPr>
          <w:sz w:val="22"/>
          <w:szCs w:val="22"/>
        </w:rPr>
        <w:t xml:space="preserve">10</w:t>
      </w:r>
      <w:r>
        <w:rPr>
          <w:sz w:val="22"/>
          <w:szCs w:val="22"/>
        </w:rPr>
        <w:t xml:space="preserve"> месяцев</w:t>
      </w:r>
      <w:r>
        <w:rPr>
          <w:sz w:val="22"/>
          <w:szCs w:val="22"/>
        </w:rPr>
        <w:t xml:space="preserve">.</w:t>
      </w:r>
      <w:r/>
    </w:p>
    <w:p>
      <w:pPr>
        <w:pStyle w:val="1141"/>
        <w:ind w:firstLine="760"/>
        <w:jc w:val="both"/>
        <w:spacing w:line="240" w:lineRule="auto"/>
        <w:shd w:val="clear" w:color="auto" w:fill="auto"/>
      </w:pPr>
      <w:r>
        <w:rPr>
          <w:rStyle w:val="1134"/>
          <w:color w:val="000000"/>
          <w:sz w:val="24"/>
          <w:szCs w:val="24"/>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Договором.</w:t>
      </w:r>
      <w:r/>
    </w:p>
    <w:p>
      <w:pPr>
        <w:pStyle w:val="1141"/>
        <w:ind w:firstLine="760"/>
        <w:jc w:val="both"/>
        <w:spacing w:line="240" w:lineRule="auto"/>
        <w:shd w:val="clear" w:color="auto" w:fill="auto"/>
      </w:pPr>
      <w:r>
        <w:rPr>
          <w:rStyle w:val="1134"/>
          <w:color w:val="000000"/>
          <w:sz w:val="24"/>
          <w:szCs w:val="24"/>
        </w:rPr>
        <w:t xml:space="preserve">Заказчик предъявляет претензии по качеству Товара в течение остаточного срока годности Товара.</w:t>
      </w:r>
      <w:r/>
    </w:p>
    <w:p>
      <w:pPr>
        <w:pStyle w:val="1141"/>
        <w:jc w:val="both"/>
        <w:spacing w:line="240" w:lineRule="auto"/>
        <w:shd w:val="clear" w:color="auto" w:fill="auto"/>
        <w:tabs>
          <w:tab w:val="left" w:pos="1274" w:leader="none"/>
        </w:tabs>
      </w:pPr>
      <w:r>
        <w:rPr>
          <w:rStyle w:val="1134"/>
          <w:color w:val="000000"/>
          <w:sz w:val="24"/>
          <w:szCs w:val="24"/>
        </w:rPr>
        <w:t xml:space="preserve">3.5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w:t>
      </w:r>
      <w:r>
        <w:rPr>
          <w:sz w:val="24"/>
          <w:szCs w:val="24"/>
        </w:rPr>
        <w:t xml:space="preserve"> </w:t>
      </w:r>
      <w:r>
        <w:rPr>
          <w:rStyle w:val="1134"/>
          <w:color w:val="000000"/>
          <w:sz w:val="24"/>
          <w:szCs w:val="24"/>
        </w:rPr>
        <w:t xml:space="preserve">производится в течение </w:t>
      </w:r>
      <w:r>
        <w:rPr>
          <w:rStyle w:val="1134"/>
          <w:color w:val="000000"/>
          <w:sz w:val="24"/>
          <w:szCs w:val="24"/>
        </w:rPr>
        <w:t xml:space="preserve">1 (одного) рабочего дня</w:t>
      </w:r>
      <w:r>
        <w:rPr>
          <w:sz w:val="24"/>
          <w:szCs w:val="24"/>
        </w:rPr>
        <w:t xml:space="preserve"> </w:t>
      </w:r>
      <w:r>
        <w:rPr>
          <w:rStyle w:val="1134"/>
          <w:color w:val="000000"/>
          <w:sz w:val="24"/>
          <w:szCs w:val="24"/>
        </w:rPr>
        <w:t xml:space="preserve">с момента уведомления Заказчиком Поставщика.</w:t>
      </w:r>
      <w:r/>
    </w:p>
    <w:p>
      <w:pPr>
        <w:pStyle w:val="1141"/>
        <w:ind w:firstLine="0"/>
        <w:jc w:val="both"/>
        <w:spacing w:line="240" w:lineRule="auto"/>
        <w:shd w:val="clear" w:color="auto" w:fill="auto"/>
      </w:pPr>
      <w:r>
        <w:rPr>
          <w:rStyle w:val="1134"/>
          <w:color w:val="000000"/>
          <w:sz w:val="24"/>
          <w:szCs w:val="24"/>
        </w:rPr>
        <w:t xml:space="preserve">      В случае если по результатам экспертизы, указанной в пункте 3.</w:t>
      </w:r>
      <w:r>
        <w:rPr>
          <w:rStyle w:val="1134"/>
          <w:color w:val="000000"/>
          <w:sz w:val="24"/>
          <w:szCs w:val="24"/>
        </w:rPr>
        <w:t xml:space="preserve">6</w:t>
      </w:r>
      <w:r>
        <w:rPr>
          <w:rStyle w:val="1134"/>
          <w:color w:val="000000"/>
          <w:sz w:val="24"/>
          <w:szCs w:val="24"/>
        </w:rPr>
        <w:t xml:space="preserve"> раздела III настоящего Контракта, выявлено нарушение условий настоящего Контракта в части качества и безопасности Товара и (или)</w:t>
      </w:r>
      <w:r>
        <w:rPr>
          <w:rStyle w:val="1134"/>
          <w:color w:val="000000"/>
          <w:sz w:val="24"/>
          <w:szCs w:val="24"/>
        </w:rPr>
        <w:t xml:space="preserve">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r>
        <w:rPr>
          <w:color w:val="000000"/>
        </w:rPr>
      </w:r>
      <w:r/>
    </w:p>
    <w:p>
      <w:pPr>
        <w:pStyle w:val="1141"/>
        <w:ind w:firstLine="0"/>
        <w:jc w:val="both"/>
        <w:spacing w:line="240" w:lineRule="auto"/>
        <w:shd w:val="clear" w:color="auto" w:fill="auto"/>
      </w:pPr>
      <w:r>
        <w:rPr>
          <w:sz w:val="24"/>
          <w:szCs w:val="24"/>
        </w:rPr>
        <w:t xml:space="preserve">3.6  </w:t>
      </w:r>
      <w:r>
        <w:rPr>
          <w:sz w:val="24"/>
          <w:szCs w:val="24"/>
        </w:rPr>
        <w:t xml:space="preserve">Заказчик вправе предъявить претензии Поставщику по</w:t>
      </w:r>
      <w:r>
        <w:rPr>
          <w:sz w:val="24"/>
          <w:szCs w:val="24"/>
        </w:rPr>
        <w:t xml:space="preserve">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r>
        <w:rPr>
          <w:sz w:val="24"/>
          <w:szCs w:val="24"/>
          <w:highlight w:val="none"/>
        </w:rPr>
      </w:r>
      <w:r/>
    </w:p>
    <w:p>
      <w:pPr>
        <w:pStyle w:val="1141"/>
        <w:ind w:firstLine="0"/>
        <w:jc w:val="both"/>
        <w:spacing w:line="240" w:lineRule="auto"/>
        <w:shd w:val="clear" w:color="auto" w:fill="auto"/>
        <w:rPr>
          <w:color w:val="000000"/>
          <w:sz w:val="24"/>
          <w:szCs w:val="24"/>
          <w:highlight w:val="none"/>
        </w:rPr>
      </w:pPr>
      <w:r>
        <w:rPr>
          <w:sz w:val="24"/>
          <w:szCs w:val="24"/>
          <w:highlight w:val="none"/>
        </w:rPr>
        <w:t xml:space="preserve">3.7 Срок на который предоставляется гарантия и (или) требования к объему предоставления гарантий качества товара: Объем предоставления гарантий качества товара -  100% в течение гарантийного срока</w:t>
      </w:r>
      <w:r/>
    </w:p>
    <w:p>
      <w:pPr>
        <w:pStyle w:val="1103"/>
        <w:ind w:left="142" w:right="0" w:firstLine="0"/>
        <w:jc w:val="center"/>
        <w:spacing w:before="57" w:after="57"/>
        <w:tabs>
          <w:tab w:val="clear" w:pos="0" w:leader="none"/>
          <w:tab w:val="left" w:pos="1134" w:leader="none"/>
        </w:tabs>
        <w:rPr>
          <w:b/>
        </w:rPr>
      </w:pPr>
      <w:r>
        <w:rPr>
          <w:b/>
        </w:rPr>
        <w:t xml:space="preserve">4. Порядок, сроки и условия поставки Товара.</w:t>
      </w:r>
      <w:r/>
    </w:p>
    <w:p>
      <w:pPr>
        <w:pStyle w:val="1099"/>
        <w:ind w:right="0"/>
        <w:jc w:val="both"/>
        <w:widowControl w:val="off"/>
        <w:rPr>
          <w:rFonts w:ascii="Times New Roman" w:hAnsi="Times New Roman" w:cs="Times New Roman"/>
        </w:rPr>
      </w:pPr>
      <w:r>
        <w:rPr>
          <w:rStyle w:val="1134"/>
          <w:color w:val="000000"/>
          <w:sz w:val="24"/>
          <w:szCs w:val="24"/>
        </w:rPr>
        <w:t xml:space="preserve">4.1</w:t>
      </w:r>
      <w:r>
        <w:rPr>
          <w:rFonts w:ascii="Times New Roman" w:hAnsi="Times New Roman" w:cs="Times New Roman"/>
          <w:sz w:val="24"/>
          <w:szCs w:val="24"/>
          <w:highlight w:val="none"/>
        </w:rPr>
        <w:t xml:space="preserve"> </w:t>
      </w:r>
      <w:r>
        <w:rPr>
          <w:rStyle w:val="1134"/>
          <w:rFonts w:ascii="Times New Roman" w:hAnsi="Times New Roman" w:cs="Times New Roman"/>
          <w:b w:val="0"/>
          <w:bCs w:val="0"/>
          <w:i w:val="0"/>
          <w:iCs w:val="0"/>
          <w:color w:val="000000"/>
          <w:sz w:val="24"/>
          <w:szCs w:val="24"/>
        </w:rPr>
        <w:t xml:space="preserve"> </w:t>
      </w:r>
      <w:r>
        <w:rPr>
          <w:rFonts w:ascii="Times New Roman" w:hAnsi="Times New Roman" w:cs="Times New Roman"/>
          <w:b w:val="0"/>
          <w:bCs w:val="0"/>
          <w:i w:val="0"/>
          <w:iCs w:val="0"/>
          <w:sz w:val="24"/>
          <w:szCs w:val="24"/>
        </w:rPr>
        <w:t xml:space="preserve">Поставка Товара, указанного в пункте 1.1 настоящего Договора, осуществляется с </w:t>
      </w:r>
      <w:r>
        <w:rPr>
          <w:rFonts w:ascii="Times New Roman" w:hAnsi="Times New Roman" w:cs="Times New Roman"/>
          <w:b w:val="0"/>
          <w:bCs w:val="0"/>
          <w:i w:val="0"/>
          <w:iCs w:val="0"/>
          <w:sz w:val="24"/>
          <w:szCs w:val="24"/>
          <w:lang w:val="ru-RU"/>
        </w:rPr>
        <w:t xml:space="preserve"> 01.09.2026 года</w:t>
      </w:r>
      <w:r>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 xml:space="preserve">по заявкам заказчика, согласование с заказчиком даты и времени поставки.</w:t>
      </w:r>
      <w:r>
        <w:rPr>
          <w:rStyle w:val="1134"/>
          <w:rFonts w:ascii="Times New Roman" w:hAnsi="Times New Roman" w:cs="Times New Roman"/>
          <w:b w:val="0"/>
          <w:bCs w:val="0"/>
          <w:i w:val="0"/>
          <w:iCs w:val="0"/>
          <w:color w:val="000000"/>
          <w:sz w:val="24"/>
          <w:szCs w:val="24"/>
        </w:rPr>
        <w:t xml:space="preserve"> </w:t>
      </w:r>
      <w:r>
        <w:rPr>
          <w:rStyle w:val="1134"/>
          <w:rFonts w:ascii="Times New Roman" w:hAnsi="Times New Roman" w:cs="Times New Roman"/>
          <w:b w:val="0"/>
          <w:bCs w:val="0"/>
          <w:i w:val="0"/>
          <w:iCs w:val="0"/>
          <w:color w:val="000000"/>
          <w:sz w:val="24"/>
          <w:szCs w:val="24"/>
          <w:highlight w:val="white"/>
        </w:rPr>
        <w:t xml:space="preserve">Срок поставки</w:t>
      </w:r>
      <w:r>
        <w:rPr>
          <w:rStyle w:val="1134"/>
          <w:rFonts w:ascii="Times New Roman" w:hAnsi="Times New Roman" w:cs="Times New Roman"/>
          <w:b w:val="0"/>
          <w:bCs w:val="0"/>
          <w:i w:val="0"/>
          <w:iCs w:val="0"/>
          <w:color w:val="000000"/>
          <w:sz w:val="24"/>
          <w:szCs w:val="24"/>
          <w:highlight w:val="none"/>
        </w:rPr>
        <w:t xml:space="preserve"> </w:t>
      </w:r>
      <w:r>
        <w:rPr>
          <w:rStyle w:val="1134"/>
          <w:rFonts w:ascii="Times New Roman" w:hAnsi="Times New Roman" w:cs="Times New Roman"/>
          <w:b w:val="0"/>
          <w:bCs w:val="0"/>
          <w:i w:val="0"/>
          <w:iCs w:val="0"/>
          <w:color w:val="000000"/>
          <w:sz w:val="24"/>
          <w:szCs w:val="24"/>
          <w:highlight w:val="none"/>
        </w:rPr>
        <w:t xml:space="preserve">до 21.12.2026 года. </w:t>
      </w:r>
      <w:r>
        <w:rPr>
          <w:rStyle w:val="1134"/>
          <w:rFonts w:ascii="Times New Roman" w:hAnsi="Times New Roman" w:cs="Times New Roman"/>
          <w:b w:val="0"/>
          <w:bCs w:val="0"/>
          <w:i w:val="0"/>
          <w:iCs w:val="0"/>
          <w:sz w:val="24"/>
          <w:szCs w:val="24"/>
        </w:rPr>
        <w:t xml:space="preserve">Срок исполнения контракта 30.12.2026 года</w:t>
      </w:r>
      <w:r>
        <w:rPr>
          <w:rFonts w:ascii="Times New Roman" w:hAnsi="Times New Roman" w:cs="Times New Roman"/>
          <w:sz w:val="24"/>
          <w:szCs w:val="24"/>
        </w:rPr>
      </w:r>
      <w:r/>
    </w:p>
    <w:p>
      <w:pPr>
        <w:pStyle w:val="1141"/>
        <w:ind w:firstLine="851"/>
        <w:jc w:val="both"/>
        <w:spacing w:line="240" w:lineRule="auto"/>
        <w:shd w:val="clear" w:color="auto" w:fill="auto"/>
      </w:pPr>
      <w:r>
        <w:rPr>
          <w:rStyle w:val="1134"/>
          <w:color w:val="000000"/>
          <w:sz w:val="24"/>
          <w:szCs w:val="24"/>
        </w:rPr>
        <w:t xml:space="preserve">Заявка направляется Заказчиком не позднее чем</w:t>
      </w:r>
      <w:r>
        <w:rPr>
          <w:sz w:val="24"/>
          <w:szCs w:val="24"/>
        </w:rPr>
        <w:t xml:space="preserve"> </w:t>
      </w:r>
      <w:r>
        <w:rPr>
          <w:rStyle w:val="1134"/>
          <w:color w:val="000000"/>
          <w:sz w:val="24"/>
          <w:szCs w:val="24"/>
        </w:rPr>
        <w:t xml:space="preserve">за</w:t>
      </w:r>
      <w:r>
        <w:rPr>
          <w:rStyle w:val="1134"/>
          <w:color w:val="000000"/>
          <w:sz w:val="24"/>
          <w:szCs w:val="24"/>
        </w:rPr>
        <w:t xml:space="preserve"> 1 один </w:t>
      </w:r>
      <w:r>
        <w:rPr>
          <w:rStyle w:val="1134"/>
          <w:color w:val="000000"/>
          <w:sz w:val="24"/>
          <w:szCs w:val="24"/>
        </w:rPr>
        <w:t xml:space="preserve">рабочи</w:t>
      </w:r>
      <w:r>
        <w:rPr>
          <w:rStyle w:val="1134"/>
          <w:color w:val="000000"/>
          <w:sz w:val="24"/>
          <w:szCs w:val="24"/>
        </w:rPr>
        <w:t xml:space="preserve">й</w:t>
      </w:r>
      <w:r>
        <w:rPr>
          <w:rStyle w:val="1134"/>
          <w:color w:val="000000"/>
          <w:sz w:val="24"/>
          <w:szCs w:val="24"/>
        </w:rPr>
        <w:t xml:space="preserve"> д</w:t>
      </w:r>
      <w:r>
        <w:rPr>
          <w:rStyle w:val="1134"/>
          <w:color w:val="000000"/>
          <w:sz w:val="24"/>
          <w:szCs w:val="24"/>
        </w:rPr>
        <w:t xml:space="preserve">ень</w:t>
      </w:r>
      <w:r>
        <w:rPr>
          <w:rStyle w:val="1134"/>
          <w:color w:val="000000"/>
          <w:sz w:val="24"/>
          <w:szCs w:val="24"/>
        </w:rPr>
        <w:t xml:space="preserve"> до предполагаемой </w:t>
      </w:r>
      <w:r>
        <w:rPr>
          <w:rStyle w:val="1134"/>
          <w:color w:val="000000"/>
          <w:sz w:val="24"/>
          <w:szCs w:val="24"/>
        </w:rPr>
        <w:t xml:space="preserve">даты </w:t>
      </w:r>
      <w:r>
        <w:rPr>
          <w:rStyle w:val="1134"/>
          <w:color w:val="000000"/>
          <w:sz w:val="24"/>
          <w:szCs w:val="24"/>
        </w:rPr>
        <w:t xml:space="preserve">поставки</w:t>
      </w:r>
      <w:r>
        <w:rPr>
          <w:rStyle w:val="1134"/>
          <w:color w:val="000000"/>
          <w:sz w:val="24"/>
          <w:szCs w:val="24"/>
        </w:rPr>
        <w:t xml:space="preserve"> </w:t>
      </w:r>
      <w:r>
        <w:rPr>
          <w:rStyle w:val="1134"/>
          <w:color w:val="000000"/>
          <w:sz w:val="24"/>
          <w:szCs w:val="24"/>
        </w:rPr>
        <w:t xml:space="preserve">Товара в пределах срока, установленного пунктом 11.1 настоящего Договора.</w:t>
      </w:r>
      <w:r>
        <w:rPr>
          <w:rStyle w:val="1134"/>
          <w:color w:val="000000"/>
          <w:sz w:val="24"/>
          <w:szCs w:val="24"/>
        </w:rPr>
        <w:t xml:space="preserve"> Конкретная дата и время поставки, количество и наименование товара указываются в заявке.</w:t>
      </w:r>
      <w:r>
        <w:rPr>
          <w:color w:val="000000"/>
        </w:rPr>
      </w:r>
      <w:r/>
    </w:p>
    <w:p>
      <w:pPr>
        <w:pStyle w:val="1141"/>
        <w:ind w:firstLine="851"/>
        <w:jc w:val="both"/>
        <w:spacing w:line="240" w:lineRule="auto"/>
        <w:shd w:val="clear" w:color="auto" w:fill="auto"/>
        <w:rPr>
          <w:highlight w:val="yellow"/>
        </w:rPr>
      </w:pPr>
      <w:r>
        <w:rPr>
          <w:rStyle w:val="1134"/>
          <w:color w:val="000000"/>
          <w:sz w:val="24"/>
          <w:szCs w:val="24"/>
        </w:rPr>
        <w:t xml:space="preserve">Заявка может быть направлена по средствам телефонограммы, </w:t>
      </w:r>
      <w:r>
        <w:rPr>
          <w:rStyle w:val="1134"/>
          <w:color w:val="000000"/>
          <w:sz w:val="24"/>
          <w:szCs w:val="24"/>
        </w:rPr>
        <w:t xml:space="preserve">либо с использованием электронной почты на электронные адреса, указанные в разделе 12</w:t>
      </w:r>
      <w:r>
        <w:rPr>
          <w:rStyle w:val="1134"/>
          <w:color w:val="000000"/>
          <w:sz w:val="24"/>
          <w:szCs w:val="24"/>
        </w:rPr>
        <w:t xml:space="preserve"> настоящего </w:t>
      </w:r>
      <w:r>
        <w:rPr>
          <w:rStyle w:val="1134"/>
          <w:color w:val="000000"/>
          <w:sz w:val="24"/>
          <w:szCs w:val="24"/>
        </w:rPr>
        <w:t xml:space="preserve">Договор</w:t>
      </w:r>
      <w:r>
        <w:rPr>
          <w:rStyle w:val="1134"/>
          <w:color w:val="000000"/>
          <w:sz w:val="24"/>
          <w:szCs w:val="24"/>
        </w:rPr>
        <w:t xml:space="preserve">а, либо с использованием факсимильной связи.</w:t>
      </w:r>
      <w:r>
        <w:rPr>
          <w:rStyle w:val="1134"/>
          <w:color w:val="000000"/>
          <w:sz w:val="24"/>
          <w:szCs w:val="24"/>
        </w:rPr>
        <w:t xml:space="preserve"> </w:t>
      </w:r>
      <w:r>
        <w:rPr>
          <w:highlight w:val="yellow"/>
        </w:rPr>
      </w:r>
      <w:r/>
    </w:p>
    <w:p>
      <w:pPr>
        <w:pStyle w:val="1141"/>
        <w:ind w:firstLine="851"/>
        <w:jc w:val="both"/>
        <w:spacing w:line="240" w:lineRule="auto"/>
        <w:shd w:val="clear" w:color="auto" w:fill="auto"/>
      </w:pPr>
      <w:r>
        <w:rPr>
          <w:rStyle w:val="1134"/>
          <w:color w:val="000000"/>
          <w:sz w:val="24"/>
          <w:szCs w:val="24"/>
        </w:rPr>
        <w:t xml:space="preserve">Поставка Товара по Заявкам осуществляется</w:t>
      </w:r>
      <w:r>
        <w:rPr>
          <w:sz w:val="24"/>
          <w:szCs w:val="24"/>
        </w:rPr>
        <w:t xml:space="preserve"> </w:t>
      </w:r>
      <w:r>
        <w:rPr>
          <w:rStyle w:val="1134"/>
          <w:color w:val="000000"/>
          <w:sz w:val="24"/>
          <w:szCs w:val="24"/>
        </w:rPr>
        <w:t xml:space="preserve">в </w:t>
      </w:r>
      <w:r>
        <w:rPr>
          <w:rStyle w:val="1134"/>
          <w:color w:val="000000"/>
          <w:sz w:val="24"/>
          <w:szCs w:val="24"/>
        </w:rPr>
        <w:t xml:space="preserve">день, определенный Заказчиком при подаче заявки.</w:t>
      </w:r>
      <w:r/>
    </w:p>
    <w:p>
      <w:pPr>
        <w:pStyle w:val="1142"/>
        <w:ind w:left="0" w:right="0" w:firstLine="0"/>
        <w:spacing w:line="240" w:lineRule="auto"/>
        <w:shd w:val="clear" w:color="auto" w:fill="auto"/>
        <w:tabs>
          <w:tab w:val="left" w:pos="1299" w:leader="none"/>
          <w:tab w:val="left" w:pos="3685" w:leader="none"/>
        </w:tabs>
      </w:pPr>
      <w:r>
        <w:rPr>
          <w:rStyle w:val="1136"/>
          <w:i w:val="0"/>
          <w:iCs w:val="0"/>
          <w:color w:val="000000"/>
          <w:sz w:val="24"/>
          <w:szCs w:val="24"/>
        </w:rPr>
        <w:t xml:space="preserve">4.2 </w:t>
      </w:r>
      <w:r>
        <w:rPr>
          <w:rStyle w:val="1136"/>
          <w:color w:val="000000"/>
          <w:sz w:val="24"/>
          <w:szCs w:val="24"/>
        </w:rPr>
        <w:t xml:space="preserve"> </w:t>
      </w:r>
      <w:r>
        <w:rPr>
          <w:rStyle w:val="1134"/>
          <w:i w:val="0"/>
          <w:iCs w:val="0"/>
          <w:color w:val="000000"/>
          <w:sz w:val="24"/>
          <w:szCs w:val="24"/>
        </w:rPr>
        <w:t xml:space="preserve">Поставка Товара по Заявке осуществляется Поставщиком</w:t>
      </w:r>
      <w:r>
        <w:rPr>
          <w:rStyle w:val="1134"/>
          <w:i w:val="0"/>
          <w:iCs w:val="0"/>
          <w:color w:val="000000"/>
          <w:sz w:val="24"/>
          <w:szCs w:val="24"/>
        </w:rPr>
        <w:t xml:space="preserve"> </w:t>
      </w:r>
      <w:r>
        <w:rPr>
          <w:rStyle w:val="1134"/>
          <w:i w:val="0"/>
          <w:iCs w:val="0"/>
          <w:color w:val="000000"/>
          <w:sz w:val="24"/>
          <w:szCs w:val="24"/>
        </w:rPr>
        <w:t xml:space="preserve">по адресу:</w:t>
      </w:r>
      <w:r>
        <w:rPr>
          <w:rStyle w:val="1134"/>
          <w:i w:val="0"/>
          <w:iCs w:val="0"/>
          <w:color w:val="000000"/>
          <w:sz w:val="24"/>
          <w:szCs w:val="24"/>
        </w:rPr>
        <w:t xml:space="preserve"> </w:t>
      </w:r>
      <w:r>
        <w:rPr>
          <w:sz w:val="24"/>
          <w:szCs w:val="24"/>
        </w:rPr>
        <w:t xml:space="preserve">Владимирская обл.,  Вязниковский район, село Барское Татарово, улица Совхозная 17.</w:t>
      </w:r>
      <w:r/>
    </w:p>
    <w:p>
      <w:pPr>
        <w:pStyle w:val="1142"/>
        <w:ind w:left="0" w:right="0" w:firstLine="0"/>
        <w:spacing w:line="240" w:lineRule="auto"/>
        <w:shd w:val="clear" w:color="auto" w:fill="auto"/>
        <w:tabs>
          <w:tab w:val="left" w:pos="1299" w:leader="none"/>
        </w:tabs>
      </w:pPr>
      <w:r>
        <w:rPr>
          <w:rStyle w:val="1134"/>
          <w:i w:val="0"/>
          <w:iCs w:val="0"/>
          <w:color w:val="000000"/>
          <w:sz w:val="24"/>
          <w:szCs w:val="24"/>
        </w:rPr>
        <w:t xml:space="preserve">4.3 Объем поставляемых по Заявкам Товаров (позиций Товаров) учитывается с нарастающим итогом и не должен превышать  цену </w:t>
      </w:r>
      <w:r>
        <w:rPr>
          <w:rStyle w:val="1134"/>
          <w:i w:val="0"/>
          <w:iCs w:val="0"/>
          <w:color w:val="000000"/>
          <w:sz w:val="24"/>
          <w:szCs w:val="24"/>
        </w:rPr>
        <w:t xml:space="preserve">Договор</w:t>
      </w:r>
      <w:r>
        <w:rPr>
          <w:rStyle w:val="1134"/>
          <w:i w:val="0"/>
          <w:iCs w:val="0"/>
          <w:color w:val="000000"/>
          <w:sz w:val="24"/>
          <w:szCs w:val="24"/>
        </w:rPr>
        <w:t xml:space="preserve">а</w:t>
      </w:r>
      <w:r>
        <w:rPr>
          <w:rStyle w:val="1134"/>
          <w:i w:val="0"/>
          <w:iCs w:val="0"/>
          <w:color w:val="000000"/>
          <w:sz w:val="24"/>
          <w:szCs w:val="24"/>
        </w:rPr>
        <w:t xml:space="preserve"> с учетом распределения по позициям Товара (при их наличии), указанного в Приложении № 1 к настоящему </w:t>
      </w:r>
      <w:r>
        <w:rPr>
          <w:rStyle w:val="1134"/>
          <w:i w:val="0"/>
          <w:iCs w:val="0"/>
          <w:color w:val="000000"/>
          <w:sz w:val="24"/>
          <w:szCs w:val="24"/>
        </w:rPr>
        <w:t xml:space="preserve">Договор</w:t>
      </w:r>
      <w:r>
        <w:rPr>
          <w:rStyle w:val="1134"/>
          <w:i w:val="0"/>
          <w:iCs w:val="0"/>
          <w:color w:val="000000"/>
          <w:sz w:val="24"/>
          <w:szCs w:val="24"/>
        </w:rPr>
        <w:t xml:space="preserve">у.</w:t>
      </w:r>
      <w:r/>
    </w:p>
    <w:p>
      <w:pPr>
        <w:pStyle w:val="1142"/>
        <w:ind w:left="0" w:right="0" w:firstLine="0"/>
        <w:spacing w:line="240" w:lineRule="auto"/>
        <w:shd w:val="clear" w:color="auto" w:fill="auto"/>
        <w:tabs>
          <w:tab w:val="left" w:pos="1299" w:leader="none"/>
        </w:tabs>
      </w:pPr>
      <w:r>
        <w:rPr>
          <w:i w:val="0"/>
          <w:iCs w:val="0"/>
          <w:sz w:val="24"/>
          <w:szCs w:val="24"/>
        </w:rPr>
        <w:t xml:space="preserve">4.4 Поставка Товара осуществляется специализированным транспортом (</w:t>
      </w:r>
      <w:r>
        <w:rPr>
          <w:bCs/>
          <w:i w:val="0"/>
          <w:iCs w:val="0"/>
          <w:sz w:val="24"/>
          <w:szCs w:val="24"/>
        </w:rPr>
        <w:t xml:space="preserve">изотермический кузов/отсек), водитель обязан иметь при себе медицинскую книжку.</w:t>
      </w:r>
      <w:r/>
    </w:p>
    <w:p>
      <w:pPr>
        <w:pStyle w:val="1103"/>
        <w:ind w:firstLine="851"/>
        <w:tabs>
          <w:tab w:val="clear" w:pos="0" w:leader="none"/>
          <w:tab w:val="left" w:pos="1134" w:leader="none"/>
        </w:tabs>
      </w:pPr>
      <w:r>
        <w:t xml:space="preserve">Транспортирование пищевых продуктов совместно с токсичными, остро </w:t>
      </w:r>
      <w:r>
        <w:t xml:space="preserve">пахнущими, радиоактивными и другими опасными веществами согласно СП 2.3.6. 1079-01 не допускается, использование специализированного транспорта, предназначенного для перевозки пищевых продуктов (независимо от их упаковки), для других целей не допускается).</w:t>
      </w:r>
      <w:r/>
    </w:p>
    <w:p>
      <w:pPr>
        <w:pStyle w:val="1096"/>
        <w:ind w:firstLine="851"/>
        <w:jc w:val="both"/>
        <w:rPr>
          <w:b w:val="0"/>
          <w:bCs w:val="0"/>
        </w:rPr>
      </w:pPr>
      <w:r>
        <w:rPr>
          <w:rFonts w:ascii="Times New Roman" w:hAnsi="Times New Roman" w:cs="Times New Roman"/>
          <w:b w:val="0"/>
          <w:bCs w:val="0"/>
          <w:sz w:val="24"/>
          <w:szCs w:val="24"/>
        </w:rPr>
        <w:t xml:space="preserve">Скоропортящиеся и особо скоропортящиеся Тов</w:t>
      </w:r>
      <w:r>
        <w:rPr>
          <w:rFonts w:ascii="Times New Roman" w:hAnsi="Times New Roman" w:cs="Times New Roman"/>
          <w:b w:val="0"/>
          <w:bCs w:val="0"/>
          <w:sz w:val="24"/>
          <w:szCs w:val="24"/>
        </w:rPr>
        <w:t xml:space="preserve">ары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организации холодильного оборудования.</w:t>
      </w:r>
      <w:r>
        <w:rPr>
          <w:b w:val="0"/>
          <w:bCs w:val="0"/>
        </w:rPr>
      </w:r>
      <w:r/>
    </w:p>
    <w:p>
      <w:pPr>
        <w:ind w:firstLine="851"/>
        <w:jc w:val="both"/>
        <w:rPr>
          <w:sz w:val="24"/>
          <w:szCs w:val="24"/>
        </w:rPr>
      </w:pPr>
      <w:r>
        <w:rPr>
          <w:rFonts w:ascii="Times New Roman" w:hAnsi="Times New Roman" w:cs="Times New Roman"/>
          <w:sz w:val="24"/>
          <w:szCs w:val="24"/>
        </w:rPr>
        <w:t xml:space="preserve">Перевозка (транспорти</w:t>
      </w:r>
      <w:r>
        <w:rPr>
          <w:rFonts w:ascii="Times New Roman" w:hAnsi="Times New Roman" w:cs="Times New Roman"/>
          <w:sz w:val="24"/>
          <w:szCs w:val="24"/>
        </w:rPr>
        <w:t xml:space="preserve">рование) Товара осуществляется транспортными средствами в соответствии с условиями перевозки (транспортирования), установленными изготовителями Товара, а в случае их отсутствия - в соответствии с условиями хранения Товара, установленными его изготовителем.</w:t>
      </w:r>
      <w:r>
        <w:rPr>
          <w:sz w:val="24"/>
          <w:szCs w:val="24"/>
        </w:rPr>
      </w:r>
      <w:r/>
    </w:p>
    <w:p>
      <w:pPr>
        <w:ind w:firstLine="851"/>
        <w:jc w:val="both"/>
        <w:rPr>
          <w:sz w:val="24"/>
          <w:szCs w:val="24"/>
        </w:rPr>
      </w:pPr>
      <w:r>
        <w:rPr>
          <w:rFonts w:ascii="Times New Roman" w:hAnsi="Times New Roman" w:cs="Times New Roman"/>
          <w:sz w:val="24"/>
          <w:szCs w:val="24"/>
        </w:rPr>
        <w:t xml:space="preserve">При испо</w:t>
      </w:r>
      <w:r>
        <w:rPr>
          <w:rFonts w:ascii="Times New Roman" w:hAnsi="Times New Roman" w:cs="Times New Roman"/>
          <w:sz w:val="24"/>
          <w:szCs w:val="24"/>
        </w:rPr>
        <w:t xml:space="preserve">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r>
        <w:rPr>
          <w:sz w:val="24"/>
          <w:szCs w:val="24"/>
        </w:rPr>
      </w:r>
      <w:r/>
    </w:p>
    <w:p>
      <w:pPr>
        <w:ind w:firstLine="851"/>
        <w:jc w:val="both"/>
        <w:rPr>
          <w:sz w:val="24"/>
          <w:szCs w:val="24"/>
        </w:rPr>
      </w:pPr>
      <w:r>
        <w:rPr>
          <w:rFonts w:ascii="Times New Roman" w:hAnsi="Times New Roman" w:cs="Times New Roman"/>
          <w:sz w:val="24"/>
          <w:szCs w:val="24"/>
        </w:rPr>
        <w:t xml:space="preserve">Конструкция грузовых отделений транспортных средств и контейнеров должна обеспечивать защиту Товара от загрязнения, проникновения животных, в том числе грызунов и насекомых, проведение очистки, мойки, дезинфекции.</w:t>
      </w:r>
      <w:r>
        <w:rPr>
          <w:sz w:val="24"/>
          <w:szCs w:val="24"/>
        </w:rPr>
      </w:r>
      <w:r/>
    </w:p>
    <w:p>
      <w:pPr>
        <w:ind w:firstLine="851"/>
        <w:jc w:val="both"/>
        <w:rPr>
          <w:sz w:val="24"/>
          <w:szCs w:val="24"/>
        </w:rPr>
      </w:pPr>
      <w:r>
        <w:rPr>
          <w:rFonts w:ascii="Times New Roman" w:hAnsi="Times New Roman" w:cs="Times New Roman"/>
          <w:sz w:val="24"/>
          <w:szCs w:val="24"/>
        </w:rPr>
        <w:t xml:space="preserve">Грузовые отделения транспортных средств, контейнеры и емкости, используемые для перевозки (транспортирования) Товара, должны обеспечивать возможность поддержания условий его перевозки (транспортирования) и (или) хранения.</w:t>
      </w:r>
      <w:r>
        <w:rPr>
          <w:sz w:val="24"/>
          <w:szCs w:val="24"/>
        </w:rPr>
      </w:r>
      <w:r/>
    </w:p>
    <w:p>
      <w:pPr>
        <w:ind w:firstLine="851"/>
        <w:jc w:val="both"/>
        <w:rPr>
          <w:sz w:val="24"/>
          <w:szCs w:val="24"/>
        </w:rPr>
      </w:pPr>
      <w:r>
        <w:rPr>
          <w:rFonts w:ascii="Times New Roman" w:hAnsi="Times New Roman" w:cs="Times New Roman"/>
          <w:sz w:val="24"/>
          <w:szCs w:val="24"/>
        </w:rPr>
        <w:t xml:space="preserve">Внутренняя поверхность грузовых отделений транспортных средств и контейнеров должна быть выполнена из моющихся и нетоксичных материалов.</w:t>
      </w:r>
      <w:r>
        <w:rPr>
          <w:sz w:val="24"/>
          <w:szCs w:val="24"/>
        </w:rPr>
      </w:r>
      <w:r/>
    </w:p>
    <w:p>
      <w:pPr>
        <w:pStyle w:val="1142"/>
        <w:ind w:firstLine="851"/>
        <w:spacing w:line="240" w:lineRule="auto"/>
        <w:shd w:val="clear" w:color="auto" w:fill="auto"/>
        <w:tabs>
          <w:tab w:val="left" w:pos="1299" w:leader="none"/>
        </w:tabs>
      </w:pPr>
      <w:r>
        <w:rPr>
          <w:i w:val="0"/>
          <w:iCs w:val="0"/>
          <w:sz w:val="24"/>
          <w:szCs w:val="24"/>
          <w:lang w:eastAsia="ru-RU"/>
        </w:rPr>
        <w:t xml:space="preserve">Грузовые отделения транспортных средств и контейнеры должны подвергаться регулярной очистке, мойке, дезинфекции с периодичностью, необходи</w:t>
      </w:r>
      <w:r>
        <w:rPr>
          <w:i w:val="0"/>
          <w:iCs w:val="0"/>
          <w:sz w:val="24"/>
          <w:szCs w:val="24"/>
          <w:lang w:eastAsia="ru-RU"/>
        </w:rPr>
        <w:t xml:space="preserve">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w:t>
      </w:r>
      <w:hyperlink r:id="rId15" w:tooltip="consultantplus://offline/ref=EF7D951FD0240376EDDECFD22D624CA3BE32B9AE44A0C56C81163EBB6FFC75578D1C2Dv3y6M" w:history="1">
        <w:r>
          <w:rPr>
            <w:i w:val="0"/>
            <w:iCs w:val="0"/>
            <w:sz w:val="24"/>
            <w:szCs w:val="24"/>
            <w:lang w:eastAsia="ru-RU"/>
          </w:rPr>
          <w:t xml:space="preserve">требованиям</w:t>
        </w:r>
      </w:hyperlink>
      <w:r>
        <w:rPr>
          <w:i w:val="0"/>
          <w:iCs w:val="0"/>
          <w:sz w:val="24"/>
          <w:szCs w:val="24"/>
          <w:lang w:eastAsia="ru-RU"/>
        </w:rPr>
        <w:t xml:space="preserve"> к питьевой воде, установленным законодательством государства - члена Таможенного союза.</w:t>
      </w:r>
      <w:r/>
    </w:p>
    <w:p>
      <w:pPr>
        <w:pStyle w:val="1142"/>
        <w:ind w:left="0" w:firstLine="0"/>
        <w:spacing w:line="240" w:lineRule="auto"/>
        <w:shd w:val="clear" w:color="auto" w:fill="auto"/>
        <w:tabs>
          <w:tab w:val="left" w:pos="1299" w:leader="none"/>
        </w:tabs>
      </w:pPr>
      <w:r>
        <w:rPr>
          <w:rStyle w:val="1134"/>
          <w:i w:val="0"/>
          <w:iCs w:val="0"/>
          <w:color w:val="000000"/>
          <w:sz w:val="24"/>
          <w:szCs w:val="24"/>
        </w:rPr>
        <w:t xml:space="preserve">4.5 В день доставки и приемки Товара (приемка Товара проводится в течение 1 рабочего дня с момента доставки) </w:t>
      </w:r>
      <w:r>
        <w:rPr>
          <w:rStyle w:val="1134"/>
          <w:i w:val="0"/>
          <w:iCs w:val="0"/>
          <w:color w:val="000000"/>
          <w:sz w:val="24"/>
          <w:szCs w:val="24"/>
        </w:rPr>
        <w:t xml:space="preserve">по адресу поставки Товара, указанному в соответствии с условиями настоящего </w:t>
      </w:r>
      <w:r>
        <w:rPr>
          <w:rStyle w:val="1134"/>
          <w:i w:val="0"/>
          <w:iCs w:val="0"/>
          <w:color w:val="000000"/>
          <w:sz w:val="24"/>
          <w:szCs w:val="24"/>
        </w:rPr>
        <w:t xml:space="preserve">Договор</w:t>
      </w:r>
      <w:r>
        <w:rPr>
          <w:rStyle w:val="1134"/>
          <w:i w:val="0"/>
          <w:iCs w:val="0"/>
          <w:color w:val="000000"/>
          <w:sz w:val="24"/>
          <w:szCs w:val="24"/>
        </w:rPr>
        <w:t xml:space="preserve">а, Поставщик обязан передать Заказчику подписанные со своей стороны товарную накладную по форме № ТОРГ-12 </w:t>
      </w:r>
      <w:r>
        <w:rPr>
          <w:rStyle w:val="1134"/>
          <w:i w:val="0"/>
          <w:iCs w:val="0"/>
          <w:color w:val="000000"/>
          <w:sz w:val="24"/>
          <w:szCs w:val="24"/>
        </w:rPr>
        <w:t xml:space="preserve"> или УПД </w:t>
      </w:r>
      <w:r>
        <w:rPr>
          <w:rStyle w:val="1134"/>
          <w:i w:val="0"/>
          <w:iCs w:val="0"/>
          <w:color w:val="000000"/>
          <w:sz w:val="24"/>
          <w:szCs w:val="24"/>
        </w:rPr>
        <w:t xml:space="preserve">в 2 (двух) экземплярах (по 1 (одному) экземпляру для каждой из Сторон) и счет.</w:t>
      </w:r>
      <w:r/>
    </w:p>
    <w:p>
      <w:pPr>
        <w:pStyle w:val="1141"/>
        <w:ind w:firstLine="851"/>
        <w:jc w:val="both"/>
        <w:spacing w:line="240" w:lineRule="auto"/>
        <w:shd w:val="clear" w:color="auto" w:fill="auto"/>
        <w:rPr>
          <w:bCs w:val="0"/>
          <w:i w:val="0"/>
        </w:rPr>
      </w:pPr>
      <w:r>
        <w:rPr>
          <w:rStyle w:val="1134"/>
          <w:i w:val="0"/>
          <w:iCs w:val="0"/>
          <w:color w:val="000000"/>
          <w:sz w:val="24"/>
          <w:szCs w:val="24"/>
        </w:rPr>
        <w:t xml:space="preserve">Вместе с товарной накладной по форме № ТОРГ-12</w:t>
      </w:r>
      <w:r>
        <w:rPr>
          <w:rStyle w:val="1134"/>
          <w:i w:val="0"/>
          <w:iCs w:val="0"/>
          <w:color w:val="000000"/>
          <w:sz w:val="24"/>
          <w:szCs w:val="24"/>
        </w:rPr>
        <w:t xml:space="preserve"> или УПД</w:t>
      </w:r>
      <w:r>
        <w:rPr>
          <w:rStyle w:val="1134"/>
          <w:i w:val="0"/>
          <w:iCs w:val="0"/>
          <w:color w:val="000000"/>
          <w:sz w:val="24"/>
          <w:szCs w:val="24"/>
        </w:rPr>
        <w:t xml:space="preserve"> Поставщик предоставляет счет-фактуру</w:t>
      </w:r>
      <w:r>
        <w:rPr>
          <w:rStyle w:val="1134"/>
          <w:i w:val="0"/>
          <w:iCs w:val="0"/>
          <w:color w:val="000000"/>
          <w:sz w:val="24"/>
          <w:szCs w:val="24"/>
        </w:rPr>
        <w:t xml:space="preserve"> (в случае если Поставщик является плательщиком НДС)</w:t>
      </w:r>
      <w:r>
        <w:rPr>
          <w:rStyle w:val="1134"/>
          <w:i w:val="0"/>
          <w:iCs w:val="0"/>
          <w:color w:val="000000"/>
          <w:sz w:val="24"/>
          <w:szCs w:val="24"/>
        </w:rPr>
        <w:t xml:space="preserve"> в соответствии с налоговым законодательством Российской Федерации.</w:t>
      </w:r>
      <w:r>
        <w:rPr>
          <w:i w:val="0"/>
          <w:iCs w:val="0"/>
        </w:rPr>
      </w:r>
      <w:r/>
    </w:p>
    <w:p>
      <w:pPr>
        <w:pStyle w:val="1141"/>
        <w:ind w:firstLine="0"/>
        <w:jc w:val="both"/>
        <w:spacing w:line="240" w:lineRule="auto"/>
        <w:shd w:val="clear" w:color="auto" w:fill="auto"/>
      </w:pPr>
      <w:r>
        <w:rPr>
          <w:rStyle w:val="1134"/>
          <w:color w:val="000000"/>
          <w:sz w:val="24"/>
          <w:szCs w:val="24"/>
        </w:rPr>
        <w:t xml:space="preserve">4.6  </w:t>
      </w:r>
      <w:r>
        <w:rPr>
          <w:sz w:val="24"/>
          <w:szCs w:val="24"/>
        </w:rPr>
        <w:t xml:space="preserve">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r>
        <w:rPr>
          <w:color w:val="000000"/>
        </w:rPr>
      </w:r>
      <w:r/>
    </w:p>
    <w:p>
      <w:pPr>
        <w:pStyle w:val="1103"/>
        <w:ind w:firstLine="851"/>
        <w:tabs>
          <w:tab w:val="clear" w:pos="0" w:leader="none"/>
          <w:tab w:val="left" w:pos="1134" w:leader="none"/>
        </w:tabs>
      </w:pPr>
      <w:r>
        <w:t xml:space="preserve">- копии документов, подтверждающих декларирование соответствия продукции (Технический регламент Таможенного союза,  копии сертификата или декларации о соответствии Товара.</w:t>
      </w:r>
      <w:r>
        <w:rPr>
          <w:lang w:eastAsia="en-US"/>
        </w:rPr>
        <w:t xml:space="preserve"> </w:t>
      </w:r>
      <w:r>
        <w:t xml:space="preserve">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r>
        <w:rPr>
          <w:lang w:eastAsia="en-US"/>
        </w:rPr>
      </w:r>
      <w:r/>
    </w:p>
    <w:p>
      <w:pPr>
        <w:ind w:firstLine="851"/>
        <w:jc w:val="both"/>
        <w:widowControl/>
      </w:pPr>
      <w:r>
        <w:rPr>
          <w:rFonts w:ascii="Times New Roman" w:hAnsi="Times New Roman" w:cs="Times New Roman"/>
          <w:sz w:val="24"/>
          <w:szCs w:val="24"/>
        </w:rPr>
        <w:t xml:space="preserve">предоставление Поставщиком </w:t>
      </w:r>
      <w:r>
        <w:rPr>
          <w:rFonts w:ascii="Times New Roman" w:hAnsi="Times New Roman" w:cs="Times New Roman"/>
          <w:sz w:val="24"/>
          <w:szCs w:val="24"/>
        </w:rPr>
        <w:t xml:space="preserve">заверенной копии личной медицинской книжки на сотрудника, осуществляющего разгрузку товара на склад Заказчика (Санитарно-эпидемиологические требования к организациям торговли и обороту в них продовольственного сырья и пищевых продуктов (СП 2.3.6.1066-01)).</w:t>
      </w:r>
      <w:r>
        <w:rPr>
          <w:rFonts w:ascii="Times New Roman" w:hAnsi="Times New Roman" w:cs="Times New Roman"/>
          <w:sz w:val="24"/>
          <w:szCs w:val="24"/>
        </w:rPr>
      </w:r>
      <w:r/>
    </w:p>
    <w:p>
      <w:pPr>
        <w:ind w:firstLine="851"/>
        <w:jc w:val="both"/>
        <w:widowControl/>
      </w:pPr>
      <w:r>
        <w:rPr>
          <w:rFonts w:ascii="Times New Roman" w:hAnsi="Times New Roman" w:cs="Times New Roman"/>
          <w:sz w:val="24"/>
          <w:szCs w:val="24"/>
        </w:rPr>
        <w:t xml:space="preserve">оригинал ветеринарного свидетельства или ветеринарной справки (Приказ Минсельхоза России от 27.12.2016 N 589 "Об утверждении вете</w:t>
      </w:r>
      <w:r>
        <w:rPr>
          <w:rFonts w:ascii="Times New Roman" w:hAnsi="Times New Roman" w:cs="Times New Roman"/>
          <w:sz w:val="24"/>
          <w:szCs w:val="24"/>
        </w:rPr>
        <w:t xml:space="preserve">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rFonts w:ascii="Times New Roman" w:hAnsi="Times New Roman" w:cs="Times New Roman"/>
          <w:sz w:val="24"/>
          <w:szCs w:val="24"/>
        </w:rPr>
      </w:r>
      <w:r/>
    </w:p>
    <w:p>
      <w:pPr>
        <w:pStyle w:val="1141"/>
        <w:ind w:firstLine="851"/>
        <w:jc w:val="both"/>
        <w:spacing w:line="240" w:lineRule="auto"/>
        <w:shd w:val="clear" w:color="auto" w:fill="auto"/>
      </w:pPr>
      <w:r>
        <w:rPr>
          <w:sz w:val="24"/>
          <w:szCs w:val="24"/>
          <w:lang w:eastAsia="ru-RU"/>
        </w:rPr>
        <w:t xml:space="preserve">Заказчик проверяет н</w:t>
      </w:r>
      <w:r>
        <w:rPr>
          <w:sz w:val="24"/>
          <w:szCs w:val="24"/>
        </w:rPr>
        <w:t xml:space="preserve">аличие доверенности у представителя поставщика (с полномочиями на передачу то</w:t>
      </w:r>
      <w:r>
        <w:rPr>
          <w:sz w:val="24"/>
          <w:szCs w:val="24"/>
        </w:rPr>
        <w:t xml:space="preserve">вара; на право принимать обратно товар, который заказчик отказывается принимать; подписания актов о выявленных несоответствиях условиям контракта; на присутствие при отборе проб товара при проведении экспертизы с правом подписи соответствующих документов).</w:t>
      </w:r>
      <w:r>
        <w:rPr>
          <w:sz w:val="24"/>
          <w:szCs w:val="24"/>
        </w:rPr>
      </w:r>
      <w:r/>
    </w:p>
    <w:p>
      <w:pPr>
        <w:pStyle w:val="1141"/>
        <w:ind w:firstLine="851"/>
        <w:jc w:val="both"/>
        <w:spacing w:line="240" w:lineRule="auto"/>
        <w:shd w:val="clear" w:color="auto" w:fill="auto"/>
      </w:pPr>
      <w:r>
        <w:rPr>
          <w:rStyle w:val="1134"/>
          <w:color w:val="000000"/>
          <w:sz w:val="24"/>
          <w:szCs w:val="24"/>
        </w:rPr>
        <w:t xml:space="preserve">В день</w:t>
      </w:r>
      <w:r>
        <w:rPr>
          <w:rStyle w:val="1134"/>
          <w:color w:val="000000"/>
          <w:sz w:val="24"/>
          <w:szCs w:val="24"/>
        </w:rPr>
        <w:t xml:space="preserve">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sz w:val="24"/>
          <w:szCs w:val="24"/>
        </w:rPr>
      </w:r>
      <w:r/>
    </w:p>
    <w:p>
      <w:pPr>
        <w:pStyle w:val="1141"/>
        <w:ind w:firstLine="851"/>
        <w:jc w:val="both"/>
        <w:spacing w:line="240" w:lineRule="auto"/>
        <w:shd w:val="clear" w:color="auto" w:fill="auto"/>
      </w:pPr>
      <w:r>
        <w:rPr>
          <w:rStyle w:val="1134"/>
          <w:color w:val="000000"/>
          <w:sz w:val="24"/>
          <w:szCs w:val="24"/>
        </w:rPr>
        <w:t xml:space="preserve">Для проверки поставленного Товара в части соответствия Товара условиям настоящего Контракта Заказ</w:t>
      </w:r>
      <w:r>
        <w:rPr>
          <w:rStyle w:val="1134"/>
          <w:color w:val="000000"/>
          <w:sz w:val="24"/>
          <w:szCs w:val="24"/>
        </w:rPr>
        <w:t xml:space="preserve">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r>
        <w:rPr>
          <w:sz w:val="24"/>
          <w:szCs w:val="24"/>
        </w:rPr>
      </w:r>
      <w:r/>
    </w:p>
    <w:p>
      <w:pPr>
        <w:pStyle w:val="1141"/>
        <w:ind w:firstLine="851"/>
        <w:jc w:val="both"/>
        <w:spacing w:line="240" w:lineRule="auto"/>
        <w:shd w:val="clear" w:color="auto" w:fill="auto"/>
      </w:pPr>
      <w:r>
        <w:rPr>
          <w:rStyle w:val="1134"/>
          <w:color w:val="000000"/>
          <w:sz w:val="24"/>
          <w:szCs w:val="24"/>
        </w:rPr>
        <w:t xml:space="preserve">Заказчик вправе для проведения экспертизы Товара осуществлять выборочную проверку качества и безопасности Товара</w:t>
      </w:r>
      <w:r>
        <w:rPr>
          <w:rStyle w:val="1134"/>
          <w:color w:val="000000"/>
          <w:sz w:val="24"/>
          <w:szCs w:val="24"/>
        </w:rPr>
        <w:t xml:space="preserve">.</w:t>
      </w:r>
      <w:r/>
    </w:p>
    <w:p>
      <w:pPr>
        <w:pStyle w:val="1141"/>
        <w:ind w:firstLine="851"/>
        <w:jc w:val="both"/>
        <w:spacing w:line="240" w:lineRule="auto"/>
        <w:shd w:val="clear" w:color="auto" w:fill="auto"/>
      </w:pPr>
      <w:r>
        <w:rPr>
          <w:rStyle w:val="1134"/>
          <w:color w:val="000000"/>
          <w:sz w:val="24"/>
          <w:szCs w:val="24"/>
        </w:rPr>
        <w:t xml:space="preserve">Выборочная проверка качества и безопасности Товара осуществляется в течение сроков, установленных настоящим </w:t>
      </w:r>
      <w:r>
        <w:rPr>
          <w:rStyle w:val="1134"/>
          <w:i w:val="0"/>
          <w:iCs w:val="0"/>
          <w:color w:val="000000"/>
          <w:sz w:val="24"/>
          <w:szCs w:val="24"/>
        </w:rPr>
        <w:t xml:space="preserve">Договор</w:t>
      </w:r>
      <w:r>
        <w:rPr>
          <w:rStyle w:val="1134"/>
          <w:color w:val="000000"/>
          <w:sz w:val="24"/>
          <w:szCs w:val="24"/>
        </w:rPr>
        <w:t xml:space="preserve">ом для приемки Товара.</w:t>
      </w:r>
      <w:r/>
    </w:p>
    <w:p>
      <w:pPr>
        <w:pStyle w:val="1141"/>
        <w:ind w:firstLine="851"/>
        <w:jc w:val="both"/>
        <w:spacing w:line="240" w:lineRule="auto"/>
        <w:shd w:val="clear" w:color="auto" w:fill="auto"/>
      </w:pPr>
      <w:r>
        <w:rPr>
          <w:rStyle w:val="1134"/>
          <w:color w:val="000000"/>
          <w:sz w:val="24"/>
          <w:szCs w:val="24"/>
        </w:rPr>
        <w:t xml:space="preserve">Товар на период проведения экспертизы находится у Заказчика на ответственном хранении.</w:t>
      </w:r>
      <w:r/>
    </w:p>
    <w:p>
      <w:pPr>
        <w:pStyle w:val="1141"/>
        <w:ind w:firstLine="851"/>
        <w:jc w:val="both"/>
        <w:spacing w:line="240" w:lineRule="auto"/>
        <w:shd w:val="clear" w:color="auto" w:fill="auto"/>
      </w:pPr>
      <w:r>
        <w:rPr>
          <w:rStyle w:val="1134"/>
          <w:color w:val="000000"/>
          <w:sz w:val="24"/>
          <w:szCs w:val="24"/>
        </w:rPr>
        <w:t xml:space="preserve">По результатам проведенной экспертизы Товара, в том числе выборочной проверки качества и безопасности Товара, Заказчик составляет </w:t>
      </w:r>
      <w:r>
        <w:rPr>
          <w:rStyle w:val="1134"/>
          <w:color w:val="000000"/>
          <w:sz w:val="24"/>
          <w:szCs w:val="24"/>
          <w:u w:val="single"/>
        </w:rPr>
        <w:t xml:space="preserve">заключение </w:t>
      </w:r>
      <w:r>
        <w:rPr>
          <w:rStyle w:val="1134"/>
          <w:color w:val="000000"/>
          <w:sz w:val="24"/>
          <w:szCs w:val="24"/>
          <w:u w:val="single"/>
        </w:rPr>
        <w:t xml:space="preserve">по результатам экспертизы поставленного товара </w:t>
      </w:r>
      <w:r>
        <w:rPr>
          <w:rStyle w:val="1134"/>
          <w:color w:val="000000"/>
          <w:sz w:val="24"/>
          <w:szCs w:val="24"/>
        </w:rPr>
        <w:t xml:space="preserve">об отсутствии или наличии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а </w:t>
      </w:r>
      <w:r>
        <w:rPr>
          <w:rStyle w:val="1134"/>
          <w:color w:val="000000"/>
          <w:sz w:val="24"/>
          <w:szCs w:val="24"/>
        </w:rPr>
        <w:t xml:space="preserve">также об отсутствии или наличии нарушений в части качества и безопасности Товара.</w:t>
      </w:r>
      <w:r/>
    </w:p>
    <w:p>
      <w:pPr>
        <w:pStyle w:val="1141"/>
        <w:ind w:firstLine="851"/>
        <w:jc w:val="both"/>
        <w:spacing w:line="240" w:lineRule="auto"/>
        <w:shd w:val="clear" w:color="auto" w:fill="auto"/>
      </w:pPr>
      <w:r>
        <w:rPr>
          <w:rStyle w:val="1134"/>
          <w:color w:val="000000"/>
          <w:sz w:val="24"/>
          <w:szCs w:val="24"/>
        </w:rPr>
        <w:t xml:space="preserve">В случае если по результатам такой экспертизы установлены нарушения условий </w:t>
      </w:r>
      <w:r>
        <w:rPr>
          <w:rStyle w:val="1134"/>
          <w:color w:val="000000"/>
          <w:sz w:val="24"/>
          <w:szCs w:val="24"/>
        </w:rPr>
        <w:t xml:space="preserve">настоящего </w:t>
      </w:r>
      <w:r>
        <w:rPr>
          <w:rStyle w:val="1134"/>
          <w:i w:val="0"/>
          <w:iCs w:val="0"/>
          <w:color w:val="000000"/>
          <w:sz w:val="24"/>
          <w:szCs w:val="24"/>
        </w:rPr>
        <w:t xml:space="preserve">Договор</w:t>
      </w:r>
      <w:r>
        <w:rPr>
          <w:rStyle w:val="1134"/>
          <w:color w:val="000000"/>
          <w:sz w:val="24"/>
          <w:szCs w:val="24"/>
        </w:rPr>
        <w:t xml:space="preserve">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p>
    <w:p>
      <w:pPr>
        <w:pStyle w:val="1141"/>
        <w:ind w:firstLine="851"/>
        <w:jc w:val="both"/>
        <w:spacing w:line="240" w:lineRule="auto"/>
        <w:shd w:val="clear" w:color="auto" w:fill="auto"/>
      </w:pPr>
      <w:r>
        <w:rPr>
          <w:rStyle w:val="1134"/>
          <w:color w:val="000000"/>
          <w:sz w:val="24"/>
          <w:szCs w:val="24"/>
        </w:rPr>
        <w:t xml:space="preserve">Заказчик вправе не отказывать в прие</w:t>
      </w:r>
      <w:r>
        <w:rPr>
          <w:rStyle w:val="1134"/>
          <w:color w:val="000000"/>
          <w:sz w:val="24"/>
          <w:szCs w:val="24"/>
        </w:rPr>
        <w:t xml:space="preserve">мке поставленного Товара в случае выявления несоответствия этого Товара условиям настоящего </w:t>
      </w:r>
      <w:r>
        <w:rPr>
          <w:rStyle w:val="1134"/>
          <w:i w:val="0"/>
          <w:iCs w:val="0"/>
          <w:color w:val="000000"/>
          <w:sz w:val="24"/>
          <w:szCs w:val="24"/>
        </w:rPr>
        <w:t xml:space="preserve">Договор</w:t>
      </w:r>
      <w:r>
        <w:rPr>
          <w:rStyle w:val="1134"/>
          <w:color w:val="000000"/>
          <w:sz w:val="24"/>
          <w:szCs w:val="24"/>
        </w:rPr>
        <w:t xml:space="preserve">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p>
    <w:p>
      <w:pPr>
        <w:pStyle w:val="1141"/>
        <w:ind w:firstLine="851"/>
        <w:jc w:val="both"/>
        <w:spacing w:line="240" w:lineRule="auto"/>
        <w:shd w:val="clear" w:color="auto" w:fill="auto"/>
      </w:pPr>
      <w:r>
        <w:rPr>
          <w:rStyle w:val="1134"/>
          <w:color w:val="000000"/>
          <w:sz w:val="24"/>
          <w:szCs w:val="24"/>
        </w:rPr>
        <w:t xml:space="preserve">При отсут</w:t>
      </w:r>
      <w:r>
        <w:rPr>
          <w:rStyle w:val="1134"/>
          <w:color w:val="000000"/>
          <w:sz w:val="24"/>
          <w:szCs w:val="24"/>
        </w:rPr>
        <w:t xml:space="preserve">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w:t>
      </w:r>
      <w:r>
        <w:rPr>
          <w:rStyle w:val="1134"/>
          <w:color w:val="000000"/>
          <w:sz w:val="24"/>
          <w:szCs w:val="24"/>
        </w:rPr>
        <w:t xml:space="preserve">Заказчик подписывает документ о приемке - акт о приемке, в течение 1 (одного) рабочего дня, на основании которого Заказчик подписывает товарную накладную по форме № ТОРГ-12 или УПД в течение 1 (одного) рабочего дня с момента приемки Товара.</w:t>
      </w:r>
      <w:r>
        <w:rPr>
          <w:rStyle w:val="1134"/>
        </w:rPr>
      </w:r>
      <w:r/>
    </w:p>
    <w:p>
      <w:pPr>
        <w:pStyle w:val="1141"/>
        <w:ind w:firstLine="0"/>
        <w:jc w:val="both"/>
        <w:spacing w:line="240" w:lineRule="auto"/>
        <w:shd w:val="clear" w:color="auto" w:fill="auto"/>
      </w:pPr>
      <w:r>
        <w:rPr>
          <w:rStyle w:val="1134"/>
          <w:color w:val="000000"/>
          <w:sz w:val="24"/>
          <w:szCs w:val="24"/>
        </w:rPr>
        <w:t xml:space="preserve">          В случае обнаружения Заказчиком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w:t>
      </w:r>
      <w:r>
        <w:rPr>
          <w:rStyle w:val="1134"/>
          <w:color w:val="000000"/>
          <w:sz w:val="24"/>
          <w:szCs w:val="24"/>
        </w:rPr>
        <w:t xml:space="preserve"> от приемки такого Товара и составляет</w:t>
      </w:r>
      <w:r>
        <w:rPr>
          <w:rStyle w:val="1134"/>
          <w:color w:val="000000"/>
          <w:sz w:val="24"/>
          <w:szCs w:val="24"/>
        </w:rPr>
        <w:t xml:space="preserve"> </w:t>
      </w:r>
      <w:r>
        <w:rPr>
          <w:rStyle w:val="1134"/>
          <w:color w:val="000000"/>
          <w:sz w:val="24"/>
          <w:szCs w:val="24"/>
        </w:rPr>
        <w:t xml:space="preserve">мотивированный отказ от подписания акта о приемке с указанием перечня выявленных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(далее - мотивированный отказ).</w:t>
      </w:r>
      <w:r>
        <w:rPr>
          <w:color w:val="000000"/>
        </w:rPr>
      </w:r>
      <w:r/>
    </w:p>
    <w:p>
      <w:pPr>
        <w:pStyle w:val="1141"/>
        <w:ind w:firstLine="851"/>
        <w:jc w:val="both"/>
        <w:spacing w:line="240" w:lineRule="auto"/>
        <w:shd w:val="clear" w:color="auto" w:fill="auto"/>
      </w:pPr>
      <w:r>
        <w:rPr>
          <w:rStyle w:val="1134"/>
          <w:color w:val="000000"/>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Pr>
          <w:rStyle w:val="1134"/>
          <w:color w:val="000000"/>
          <w:sz w:val="24"/>
          <w:szCs w:val="24"/>
        </w:rPr>
        <w:t xml:space="preserve"> </w:t>
      </w:r>
      <w:r>
        <w:rPr>
          <w:rStyle w:val="1134"/>
          <w:color w:val="000000"/>
          <w:sz w:val="24"/>
          <w:szCs w:val="24"/>
        </w:rPr>
        <w:t xml:space="preserve">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p>
    <w:p>
      <w:pPr>
        <w:pStyle w:val="1141"/>
        <w:ind w:firstLine="851"/>
        <w:jc w:val="both"/>
        <w:spacing w:line="240" w:lineRule="auto"/>
        <w:shd w:val="clear" w:color="auto" w:fill="auto"/>
      </w:pPr>
      <w:r>
        <w:rPr>
          <w:rStyle w:val="1134"/>
          <w:color w:val="000000"/>
          <w:sz w:val="24"/>
          <w:szCs w:val="24"/>
        </w:rPr>
        <w:t xml:space="preserve">В случае обнаружения Заказчиком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в том числе тр</w:t>
      </w:r>
      <w:r>
        <w:rPr>
          <w:rStyle w:val="1134"/>
          <w:color w:val="000000"/>
          <w:sz w:val="24"/>
          <w:szCs w:val="24"/>
        </w:rPr>
        <w:t xml:space="preserve">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w:t>
      </w:r>
      <w:r>
        <w:rPr>
          <w:sz w:val="24"/>
          <w:szCs w:val="24"/>
        </w:rPr>
        <w:t xml:space="preserve"> </w:t>
      </w:r>
      <w:r>
        <w:rPr>
          <w:rStyle w:val="1134"/>
          <w:color w:val="000000"/>
          <w:sz w:val="24"/>
          <w:szCs w:val="24"/>
        </w:rPr>
        <w:t xml:space="preserve">не позднее</w:t>
      </w:r>
      <w:r>
        <w:rPr>
          <w:rStyle w:val="1134"/>
          <w:color w:val="000000"/>
          <w:sz w:val="24"/>
          <w:szCs w:val="24"/>
        </w:rPr>
        <w:t xml:space="preserve"> </w:t>
      </w:r>
      <w:r>
        <w:rPr>
          <w:rStyle w:val="1134"/>
          <w:color w:val="000000"/>
          <w:sz w:val="24"/>
          <w:szCs w:val="24"/>
        </w:rPr>
        <w:t xml:space="preserve">1 (одного) рабочего дня</w:t>
      </w:r>
      <w:r>
        <w:rPr>
          <w:rStyle w:val="1134"/>
          <w:color w:val="000000"/>
          <w:sz w:val="24"/>
          <w:szCs w:val="24"/>
        </w:rPr>
        <w:t xml:space="preserve"> со дня получения</w:t>
      </w:r>
      <w:r>
        <w:rPr>
          <w:sz w:val="24"/>
          <w:szCs w:val="24"/>
        </w:rPr>
        <w:t xml:space="preserve"> </w:t>
      </w:r>
      <w:r>
        <w:rPr>
          <w:rStyle w:val="1134"/>
          <w:color w:val="000000"/>
          <w:sz w:val="24"/>
          <w:szCs w:val="24"/>
        </w:rPr>
        <w:t xml:space="preserve">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w:t>
      </w:r>
      <w:r>
        <w:rPr>
          <w:rStyle w:val="1134"/>
          <w:color w:val="000000"/>
          <w:sz w:val="24"/>
          <w:szCs w:val="24"/>
        </w:rPr>
        <w:t xml:space="preserve"> или УПД</w:t>
      </w:r>
      <w:r>
        <w:rPr>
          <w:rStyle w:val="1134"/>
          <w:color w:val="000000"/>
          <w:sz w:val="24"/>
          <w:szCs w:val="24"/>
        </w:rPr>
        <w:t xml:space="preserve"> в порядке, предусмотренном настоящим разделом.</w:t>
      </w:r>
      <w:r/>
    </w:p>
    <w:p>
      <w:pPr>
        <w:pStyle w:val="1141"/>
        <w:ind w:firstLine="851"/>
        <w:jc w:val="both"/>
        <w:spacing w:line="240" w:lineRule="auto"/>
        <w:shd w:val="clear" w:color="auto" w:fill="auto"/>
      </w:pPr>
      <w:r>
        <w:rPr>
          <w:rStyle w:val="1134"/>
          <w:color w:val="000000"/>
          <w:sz w:val="24"/>
          <w:szCs w:val="24"/>
        </w:rPr>
        <w:t xml:space="preserve">В случае повторного</w:t>
      </w:r>
      <w:r>
        <w:rPr>
          <w:rStyle w:val="1134"/>
          <w:color w:val="000000"/>
          <w:sz w:val="24"/>
          <w:szCs w:val="24"/>
        </w:rPr>
        <w:t xml:space="preserve"> выявления по результатам экспертизы, предусмотренной настоящим пунктом,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Заказчик вправе отказаться от исполнения настоящего </w:t>
      </w:r>
      <w:r>
        <w:rPr>
          <w:rStyle w:val="1134"/>
          <w:i w:val="0"/>
          <w:iCs w:val="0"/>
          <w:color w:val="000000"/>
          <w:sz w:val="24"/>
          <w:szCs w:val="24"/>
        </w:rPr>
        <w:t xml:space="preserve">Договор</w:t>
      </w:r>
      <w:r>
        <w:rPr>
          <w:rStyle w:val="1134"/>
          <w:color w:val="000000"/>
          <w:sz w:val="24"/>
          <w:szCs w:val="24"/>
        </w:rPr>
        <w:t xml:space="preserve">а по основаниям, предусмотренным гражданским законодательством Российской Федерации.</w:t>
      </w:r>
      <w:r/>
    </w:p>
    <w:p>
      <w:pPr>
        <w:pStyle w:val="1141"/>
        <w:ind w:left="0" w:right="0" w:firstLine="0"/>
        <w:jc w:val="both"/>
        <w:spacing w:line="240" w:lineRule="auto"/>
        <w:shd w:val="clear" w:color="auto" w:fill="auto"/>
        <w:tabs>
          <w:tab w:val="left" w:pos="1279" w:leader="none"/>
        </w:tabs>
      </w:pPr>
      <w:r>
        <w:rPr>
          <w:rStyle w:val="1134"/>
          <w:color w:val="000000"/>
          <w:sz w:val="24"/>
          <w:szCs w:val="24"/>
        </w:rPr>
        <w:t xml:space="preserve">4.7  </w:t>
      </w:r>
      <w:r>
        <w:rPr>
          <w:rStyle w:val="1134"/>
          <w:color w:val="000000"/>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w:t>
      </w:r>
      <w:r>
        <w:rPr>
          <w:rStyle w:val="1134"/>
          <w:i w:val="0"/>
          <w:iCs w:val="0"/>
          <w:color w:val="000000"/>
          <w:sz w:val="24"/>
          <w:szCs w:val="24"/>
        </w:rPr>
        <w:t xml:space="preserve">Договор</w:t>
      </w:r>
      <w:r>
        <w:rPr>
          <w:rStyle w:val="1134"/>
          <w:color w:val="000000"/>
          <w:sz w:val="24"/>
          <w:szCs w:val="24"/>
        </w:rPr>
        <w:t xml:space="preserve">ом.</w:t>
      </w:r>
      <w:r/>
    </w:p>
    <w:p>
      <w:pPr>
        <w:pStyle w:val="1141"/>
        <w:ind w:left="0" w:right="0" w:firstLine="0"/>
        <w:jc w:val="both"/>
        <w:spacing w:line="240" w:lineRule="auto"/>
        <w:shd w:val="clear" w:color="auto" w:fill="auto"/>
        <w:tabs>
          <w:tab w:val="left" w:pos="1279" w:leader="none"/>
        </w:tabs>
      </w:pPr>
      <w:r>
        <w:rPr>
          <w:rStyle w:val="1134"/>
          <w:color w:val="000000"/>
          <w:sz w:val="24"/>
          <w:szCs w:val="24"/>
        </w:rPr>
        <w:t xml:space="preserve">4.8 Сдача и приемка Товара осуществляются уполномоченными представителями Сторон.</w:t>
      </w:r>
      <w:r/>
    </w:p>
    <w:p>
      <w:pPr>
        <w:pStyle w:val="1109"/>
      </w:pPr>
      <w:r>
        <w:rPr>
          <w:rFonts w:eastAsia="Calibri"/>
          <w:sz w:val="24"/>
          <w:szCs w:val="24"/>
          <w:highlight w:val="none"/>
        </w:rPr>
        <w:t xml:space="preserve">4.9 </w:t>
      </w:r>
      <w:r>
        <w:rPr>
          <w:rFonts w:eastAsia="Calibri"/>
          <w:sz w:val="24"/>
          <w:szCs w:val="24"/>
          <w:highlight w:val="white"/>
        </w:rPr>
        <w:t xml:space="preserve"> </w:t>
      </w:r>
      <w:r>
        <w:rPr>
          <w:rFonts w:ascii="Times New Roman" w:hAnsi="Times New Roman" w:eastAsia="Calibri" w:cs="Times New Roman"/>
          <w:sz w:val="24"/>
          <w:szCs w:val="24"/>
          <w:highlight w:val="white"/>
        </w:rPr>
        <w:t xml:space="preserve">При исполнении договора, при заключении которого были отклонены заявки в соответствии с ограничениями, установленными </w:t>
      </w:r>
      <w:r>
        <w:rPr>
          <w:rFonts w:ascii="Times New Roman" w:hAnsi="Times New Roman" w:eastAsia="Calibri" w:cs="Times New Roman"/>
          <w:b w:val="0"/>
          <w:bCs w:val="0"/>
          <w:color w:val="000000" w:themeColor="text1"/>
          <w:sz w:val="24"/>
          <w:szCs w:val="24"/>
          <w:highlight w:val="white"/>
        </w:rPr>
        <w:t xml:space="preserve"> пунктом 2 постановления Правительства Российской Ф</w:t>
      </w:r>
      <w:r>
        <w:rPr>
          <w:rFonts w:ascii="Times New Roman" w:hAnsi="Times New Roman" w:eastAsia="Calibri" w:cs="Times New Roman"/>
          <w:b w:val="0"/>
          <w:bCs w:val="0"/>
          <w:color w:val="000000" w:themeColor="text1"/>
          <w:sz w:val="24"/>
          <w:szCs w:val="24"/>
          <w:highlight w:val="white"/>
        </w:rPr>
        <w:t xml:space="preserve">едерации </w:t>
      </w:r>
      <w:r>
        <w:rPr>
          <w:rFonts w:ascii="Times New Roman" w:hAnsi="Times New Roman" w:eastAsia="Arial" w:cs="Times New Roman"/>
          <w:b w:val="0"/>
          <w:bCs w:val="0"/>
          <w:color w:val="000000" w:themeColor="text1"/>
          <w:sz w:val="24"/>
          <w:szCs w:val="24"/>
        </w:rPr>
        <w:t xml:space="preserve"> от 23 декабря 2024 г. N 1875 “О мерах по предоставлению </w:t>
      </w:r>
      <w:r>
        <w:rPr>
          <w:rFonts w:ascii="Times New Roman" w:hAnsi="Times New Roman" w:eastAsia="Arial" w:cs="Times New Roman"/>
          <w:b w:val="0"/>
          <w:bCs w:val="0"/>
          <w:color w:val="000000" w:themeColor="text1"/>
          <w:sz w:val="24"/>
          <w:szCs w:val="24"/>
        </w:rPr>
        <w:t xml:space="preserve">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hAnsi="Times New Roman" w:eastAsia="Calibri" w:cs="Times New Roman"/>
          <w:sz w:val="24"/>
          <w:szCs w:val="24"/>
          <w:highlight w:val="white"/>
        </w:rPr>
        <w:t xml:space="preserve">, не допускается замена продукта пищевого </w:t>
      </w:r>
      <w:r>
        <w:rPr>
          <w:rFonts w:ascii="Times New Roman" w:hAnsi="Times New Roman" w:eastAsia="Calibri" w:cs="Times New Roman"/>
          <w:sz w:val="24"/>
          <w:szCs w:val="24"/>
          <w:highlight w:val="white"/>
        </w:rPr>
        <w:t xml:space="preserve">на</w:t>
      </w:r>
      <w:r>
        <w:rPr>
          <w:rFonts w:ascii="Times New Roman" w:hAnsi="Times New Roman" w:eastAsia="Calibri" w:cs="Times New Roman"/>
          <w:sz w:val="24"/>
          <w:szCs w:val="24"/>
          <w:highlight w:val="white"/>
        </w:rPr>
        <w:t xml:space="preserve">:</w:t>
      </w:r>
      <w:r/>
    </w:p>
    <w:p>
      <w:pPr>
        <w:pStyle w:val="1109"/>
      </w:pPr>
      <w:r>
        <w:rPr>
          <w:rFonts w:ascii="Times New Roman" w:hAnsi="Times New Roman" w:eastAsia="Calibri" w:cs="Times New Roman"/>
          <w:sz w:val="24"/>
          <w:szCs w:val="24"/>
          <w:highlight w:val="white"/>
        </w:rPr>
        <w:t xml:space="preserve">пищевой продукт, страной происхождения которого не является государство - член Евразийского экономического союза;</w:t>
      </w:r>
      <w:r/>
    </w:p>
    <w:p>
      <w:pPr>
        <w:pStyle w:val="1109"/>
        <w:rPr>
          <w:rFonts w:ascii="Times New Roman" w:hAnsi="Times New Roman" w:cs="Times New Roman"/>
          <w:bCs w:val="0"/>
          <w:color w:val="000000"/>
          <w:highlight w:val="white"/>
        </w:rPr>
      </w:pPr>
      <w:r>
        <w:rPr>
          <w:rFonts w:ascii="Times New Roman" w:hAnsi="Times New Roman" w:eastAsia="Calibri" w:cs="Times New Roman"/>
          <w:sz w:val="24"/>
          <w:szCs w:val="24"/>
          <w:highlight w:val="white"/>
        </w:rPr>
        <w:t xml:space="preserve">пищевой продукт другого производителя, </w:t>
      </w:r>
      <w:r>
        <w:rPr>
          <w:rFonts w:ascii="Times New Roman" w:hAnsi="Times New Roman" w:eastAsia="Calibri" w:cs="Times New Roman"/>
          <w:sz w:val="24"/>
          <w:szCs w:val="24"/>
          <w:highlight w:val="white"/>
        </w:rPr>
        <w:t xml:space="preserve">предложение</w:t>
      </w:r>
      <w:r>
        <w:rPr>
          <w:rFonts w:ascii="Times New Roman" w:hAnsi="Times New Roman" w:eastAsia="Calibri" w:cs="Times New Roman"/>
          <w:sz w:val="24"/>
          <w:szCs w:val="24"/>
          <w:highlight w:val="white"/>
        </w:rPr>
        <w:t xml:space="preserve"> о поставке которого содержалось в заявках, которые не были отклонены в соответствии с ограничениями, установленными пунктом 2 настоящего постановления, при заключении данного договора.</w:t>
      </w:r>
      <w:r>
        <w:rPr>
          <w:rFonts w:ascii="Times New Roman" w:hAnsi="Times New Roman" w:eastAsia="Calibri" w:cs="Times New Roman"/>
          <w:i/>
          <w:sz w:val="24"/>
          <w:szCs w:val="24"/>
          <w:vertAlign w:val="superscript"/>
        </w:rPr>
        <w:t xml:space="preserve"> </w:t>
      </w:r>
      <w:r>
        <w:rPr>
          <w:rFonts w:ascii="Times New Roman" w:hAnsi="Times New Roman" w:cs="Times New Roman"/>
          <w:b w:val="0"/>
          <w:bCs/>
          <w:color w:val="000000" w:themeColor="text1"/>
          <w:highlight w:val="white"/>
        </w:rPr>
      </w:r>
      <w:r/>
    </w:p>
    <w:p>
      <w:pPr>
        <w:pStyle w:val="1042"/>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4.10 Заказчик обязуется осуществить с участием Поставщика приемку Товара (осмотр, проверку и принятие) в сроки и время, установленные в Заявке Заказчика.</w:t>
      </w:r>
      <w:r/>
    </w:p>
    <w:p>
      <w:pPr>
        <w:pStyle w:val="1042"/>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4.11 Приемка товара осуществляется по адресу, указанному в заявке Заказчика. </w:t>
      </w:r>
      <w:r/>
    </w:p>
    <w:p>
      <w:pPr>
        <w:pStyle w:val="1042"/>
        <w:ind w:left="0" w:right="0" w:firstLine="0"/>
        <w:jc w:val="both"/>
        <w:spacing w:before="0" w:after="0"/>
      </w:pPr>
      <w:r>
        <w:rPr>
          <w:rFonts w:ascii="Times New Roman" w:hAnsi="Times New Roman"/>
          <w:b w:val="0"/>
          <w:bCs w:val="0"/>
          <w:i w:val="0"/>
          <w:iCs w:val="0"/>
          <w:sz w:val="24"/>
          <w:szCs w:val="24"/>
        </w:rPr>
        <w:t xml:space="preserve">4.12 Со стороны Заказчика приемку Товара будут осуществлять представитель Заказчика</w:t>
      </w:r>
      <w:r>
        <w:rPr>
          <w:rFonts w:ascii="Times New Roman" w:hAnsi="Times New Roman"/>
          <w:b w:val="0"/>
          <w:bCs w:val="0"/>
          <w:sz w:val="24"/>
          <w:szCs w:val="24"/>
        </w:rPr>
        <w:t xml:space="preserve">, </w:t>
      </w:r>
      <w:r>
        <w:rPr>
          <w:rFonts w:ascii="Times New Roman" w:hAnsi="Times New Roman"/>
          <w:b w:val="0"/>
          <w:i w:val="0"/>
          <w:sz w:val="24"/>
          <w:szCs w:val="24"/>
        </w:rPr>
        <w:t xml:space="preserve">действующий на основании соответствующего документа (доверенности, приказа, должностной инструкции и т.д.)</w:t>
      </w:r>
      <w:r>
        <w:rPr>
          <w:rFonts w:ascii="Times New Roman" w:hAnsi="Times New Roman"/>
          <w:b w:val="0"/>
          <w:bCs w:val="0"/>
          <w:sz w:val="24"/>
          <w:szCs w:val="24"/>
        </w:rPr>
        <w:t xml:space="preserve">.</w:t>
      </w:r>
      <w:r/>
    </w:p>
    <w:p>
      <w:pPr>
        <w:pStyle w:val="1040"/>
        <w:ind w:left="0" w:right="0" w:firstLine="0"/>
        <w:jc w:val="both"/>
        <w:rPr>
          <w:sz w:val="24"/>
          <w:szCs w:val="24"/>
        </w:rPr>
      </w:pPr>
      <w:r>
        <w:rPr>
          <w:sz w:val="24"/>
          <w:szCs w:val="24"/>
        </w:rPr>
        <w:t xml:space="preserve">4.13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r/>
    </w:p>
    <w:p>
      <w:pPr>
        <w:pStyle w:val="1040"/>
        <w:jc w:val="both"/>
        <w:rPr>
          <w:sz w:val="24"/>
          <w:szCs w:val="24"/>
        </w:rPr>
      </w:pPr>
      <w:r>
        <w:rPr>
          <w:sz w:val="24"/>
          <w:szCs w:val="24"/>
        </w:rPr>
      </w:r>
      <w:r/>
    </w:p>
    <w:p>
      <w:pPr>
        <w:pStyle w:val="1140"/>
        <w:ind w:left="0" w:firstLine="0"/>
        <w:jc w:val="center"/>
        <w:spacing w:before="0" w:line="240" w:lineRule="auto"/>
        <w:shd w:val="clear" w:color="auto" w:fill="auto"/>
        <w:tabs>
          <w:tab w:val="left" w:pos="0" w:leader="none"/>
        </w:tabs>
      </w:pPr>
      <w:r>
        <w:rPr>
          <w:lang w:val="ru-RU"/>
        </w:rPr>
        <w:t xml:space="preserve">5</w:t>
      </w:r>
      <w:r>
        <w:rPr>
          <w:lang w:val="en-US"/>
        </w:rPr>
        <w:t xml:space="preserve">. </w:t>
      </w:r>
      <w:bookmarkStart w:id="0" w:name="undefined"/>
      <w:r>
        <w:rPr>
          <w:rStyle w:val="1135"/>
          <w:b/>
          <w:bCs/>
          <w:color w:val="000000"/>
          <w:sz w:val="24"/>
          <w:szCs w:val="24"/>
        </w:rPr>
        <w:t xml:space="preserve">Взаимодействие сторон</w:t>
      </w:r>
      <w:bookmarkEnd w:id="0"/>
      <w:r/>
      <w:r/>
    </w:p>
    <w:p>
      <w:pPr>
        <w:pStyle w:val="1141"/>
        <w:ind w:left="0" w:firstLine="0"/>
        <w:jc w:val="both"/>
        <w:spacing w:line="240" w:lineRule="auto"/>
        <w:shd w:val="clear" w:color="auto" w:fill="auto"/>
        <w:tabs>
          <w:tab w:val="left" w:pos="1319" w:leader="none"/>
        </w:tabs>
      </w:pPr>
      <w:r>
        <w:rPr>
          <w:rStyle w:val="1134"/>
          <w:color w:val="000000"/>
          <w:sz w:val="24"/>
          <w:szCs w:val="24"/>
        </w:rPr>
        <w:t xml:space="preserve">5.1 Поставщик обязан:</w:t>
      </w:r>
      <w:r/>
    </w:p>
    <w:p>
      <w:pPr>
        <w:pStyle w:val="1141"/>
        <w:ind w:left="0" w:firstLine="0"/>
        <w:jc w:val="both"/>
        <w:spacing w:line="240" w:lineRule="auto"/>
        <w:shd w:val="clear" w:color="auto" w:fill="auto"/>
        <w:tabs>
          <w:tab w:val="left" w:pos="1485" w:leader="none"/>
        </w:tabs>
      </w:pPr>
      <w:r>
        <w:rPr>
          <w:rStyle w:val="1134"/>
          <w:color w:val="000000"/>
          <w:sz w:val="24"/>
          <w:szCs w:val="24"/>
        </w:rPr>
        <w:t xml:space="preserve">       5.1.1 Поставить Товар в порядке, количестве, в срок и на условиях, предусмотренных настоящим Договором.</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5.1.3 Обеспечить за свой счет устранение выявленных нарушений или осуществить его соответствующую замену в порядке и на условиях, предусмотренных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5.1.4 В случае принятия решения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не позднее чем в течение 3 (трех) рабочих дней с даты принятия указанного решения направ</w:t>
      </w:r>
      <w:r>
        <w:rPr>
          <w:rStyle w:val="1134"/>
          <w:color w:val="000000"/>
          <w:sz w:val="24"/>
          <w:szCs w:val="24"/>
        </w:rPr>
        <w:t xml:space="preserve">ить Заказчику такое решение по почте заказным письмом с уведомлением о вручении по адресу Заказчика, указанному в настоящем </w:t>
      </w:r>
      <w:r>
        <w:rPr>
          <w:rStyle w:val="1134"/>
          <w:color w:val="000000"/>
          <w:sz w:val="24"/>
          <w:szCs w:val="24"/>
        </w:rPr>
        <w:t xml:space="preserve">Договор</w:t>
      </w:r>
      <w:r>
        <w:rPr>
          <w:rStyle w:val="1134"/>
          <w:color w:val="000000"/>
          <w:sz w:val="24"/>
          <w:szCs w:val="24"/>
        </w:rPr>
        <w:t xml:space="preserve">е, а также телеграммой либо посредством факсимильной связи, либо по адресу электронной почты, либо с использованием иных сре</w:t>
      </w:r>
      <w:r>
        <w:rPr>
          <w:rStyle w:val="1134"/>
          <w:color w:val="000000"/>
          <w:sz w:val="24"/>
          <w:szCs w:val="24"/>
        </w:rPr>
        <w:t xml:space="preserve">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w:t>
      </w:r>
      <w:r>
        <w:rPr>
          <w:rStyle w:val="1134"/>
          <w:color w:val="000000"/>
          <w:sz w:val="24"/>
          <w:szCs w:val="24"/>
        </w:rPr>
        <w:t xml:space="preserve">уведомления.</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5.1.5 Предоставлять Заказчик</w:t>
      </w:r>
      <w:r>
        <w:rPr>
          <w:rStyle w:val="1134"/>
          <w:color w:val="000000"/>
          <w:sz w:val="24"/>
          <w:szCs w:val="24"/>
        </w:rPr>
        <w:t xml:space="preserve">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p>
    <w:p>
      <w:pPr>
        <w:pStyle w:val="1141"/>
        <w:ind w:firstLine="740"/>
        <w:jc w:val="both"/>
        <w:spacing w:line="240" w:lineRule="auto"/>
        <w:shd w:val="clear" w:color="auto" w:fill="auto"/>
      </w:pPr>
      <w:r>
        <w:rPr>
          <w:rStyle w:val="1134"/>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w:t>
      </w:r>
      <w:r>
        <w:rPr>
          <w:sz w:val="24"/>
          <w:szCs w:val="24"/>
        </w:rPr>
        <w:t xml:space="preserve"> </w:t>
      </w:r>
      <w:r>
        <w:rPr>
          <w:i/>
          <w:iCs/>
          <w:sz w:val="24"/>
          <w:szCs w:val="24"/>
        </w:rPr>
        <w:t xml:space="preserve">(</w:t>
      </w:r>
      <w:r>
        <w:rPr>
          <w:rStyle w:val="1134"/>
          <w:i/>
          <w:iCs/>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Style w:val="1134"/>
          <w:i/>
          <w:iCs/>
          <w:color w:val="000000"/>
          <w:sz w:val="24"/>
          <w:szCs w:val="24"/>
        </w:rPr>
        <w:t xml:space="preserve"> (применяется в случае, если</w:t>
      </w:r>
      <w:r>
        <w:rPr>
          <w:rStyle w:val="1136"/>
          <w:i w:val="0"/>
          <w:iCs w:val="0"/>
          <w:color w:val="000000"/>
          <w:sz w:val="24"/>
          <w:szCs w:val="24"/>
        </w:rPr>
        <w:t xml:space="preserve"> </w:t>
      </w:r>
      <w:r>
        <w:rPr>
          <w:rStyle w:val="1136"/>
          <w:color w:val="000000"/>
          <w:sz w:val="24"/>
          <w:szCs w:val="24"/>
        </w:rPr>
        <w:t xml:space="preserve">Поставщик является плательщиком НДС)</w:t>
      </w:r>
      <w:r>
        <w:rPr>
          <w:rStyle w:val="1136"/>
          <w:i w:val="0"/>
          <w:iCs w:val="0"/>
          <w:color w:val="000000"/>
          <w:sz w:val="24"/>
          <w:szCs w:val="24"/>
        </w:rPr>
        <w:t xml:space="preserve">)</w:t>
      </w:r>
      <w:r>
        <w:rPr>
          <w:rStyle w:val="1134"/>
          <w:i/>
          <w:iCs/>
          <w:color w:val="000000"/>
          <w:sz w:val="24"/>
          <w:szCs w:val="24"/>
        </w:rPr>
        <w:t xml:space="preserve">.</w:t>
      </w:r>
      <w:r/>
    </w:p>
    <w:p>
      <w:pPr>
        <w:pStyle w:val="1141"/>
        <w:ind w:left="0" w:firstLine="0"/>
        <w:jc w:val="both"/>
        <w:spacing w:line="240" w:lineRule="auto"/>
        <w:shd w:val="clear" w:color="auto" w:fill="auto"/>
        <w:tabs>
          <w:tab w:val="left" w:pos="1307" w:leader="none"/>
        </w:tabs>
      </w:pPr>
      <w:r>
        <w:rPr>
          <w:rStyle w:val="1134"/>
          <w:color w:val="000000"/>
          <w:sz w:val="24"/>
          <w:szCs w:val="24"/>
        </w:rPr>
        <w:t xml:space="preserve">5.2   Поставщик вправе:</w:t>
      </w:r>
      <w:r/>
    </w:p>
    <w:p>
      <w:pPr>
        <w:pStyle w:val="1141"/>
        <w:ind w:left="425" w:right="0" w:firstLine="0"/>
        <w:jc w:val="both"/>
        <w:spacing w:line="240" w:lineRule="auto"/>
        <w:shd w:val="clear" w:color="auto" w:fill="auto"/>
        <w:tabs>
          <w:tab w:val="left" w:pos="992" w:leader="none"/>
        </w:tabs>
      </w:pPr>
      <w:r>
        <w:rPr>
          <w:rStyle w:val="1134"/>
          <w:color w:val="000000"/>
          <w:sz w:val="24"/>
          <w:szCs w:val="24"/>
        </w:rPr>
        <w:t xml:space="preserve">5.2.1 Требовать от Заказчика произвести приемку Товара в порядке и в сроки, предусмотренные настоящим </w:t>
      </w:r>
      <w:r>
        <w:rPr>
          <w:rStyle w:val="1134"/>
          <w:color w:val="000000"/>
          <w:sz w:val="24"/>
          <w:szCs w:val="24"/>
        </w:rPr>
        <w:t xml:space="preserve">Договор</w:t>
      </w:r>
      <w:r>
        <w:rPr>
          <w:rStyle w:val="1134"/>
          <w:color w:val="000000"/>
          <w:sz w:val="24"/>
          <w:szCs w:val="24"/>
        </w:rPr>
        <w:t xml:space="preserve">ом.</w:t>
      </w:r>
      <w:r/>
    </w:p>
    <w:p>
      <w:pPr>
        <w:pStyle w:val="1141"/>
        <w:ind w:left="425" w:right="0" w:firstLine="0"/>
        <w:jc w:val="both"/>
        <w:spacing w:line="240" w:lineRule="auto"/>
        <w:shd w:val="clear" w:color="auto" w:fill="auto"/>
        <w:tabs>
          <w:tab w:val="left" w:pos="992" w:leader="none"/>
        </w:tabs>
      </w:pPr>
      <w:r>
        <w:rPr>
          <w:rStyle w:val="1134"/>
          <w:color w:val="000000"/>
          <w:sz w:val="24"/>
          <w:szCs w:val="24"/>
        </w:rPr>
        <w:t xml:space="preserve">5.2.2.  Требовать своевременной оплаты на условиях, установленных настоящим </w:t>
      </w:r>
      <w:r>
        <w:rPr>
          <w:rStyle w:val="1134"/>
          <w:color w:val="000000"/>
          <w:sz w:val="24"/>
          <w:szCs w:val="24"/>
        </w:rPr>
        <w:t xml:space="preserve">Договор</w:t>
      </w:r>
      <w:r>
        <w:rPr>
          <w:rStyle w:val="1134"/>
          <w:color w:val="000000"/>
          <w:sz w:val="24"/>
          <w:szCs w:val="24"/>
        </w:rPr>
        <w:t xml:space="preserve">ом, надлежащим образом поставленного и принятого Заказчиком Товара.</w:t>
      </w:r>
      <w:r/>
    </w:p>
    <w:p>
      <w:pPr>
        <w:pStyle w:val="1141"/>
        <w:ind w:left="425" w:right="0" w:firstLine="0"/>
        <w:jc w:val="both"/>
        <w:spacing w:line="240" w:lineRule="auto"/>
        <w:shd w:val="clear" w:color="auto" w:fill="auto"/>
        <w:tabs>
          <w:tab w:val="left" w:pos="992" w:leader="none"/>
        </w:tabs>
      </w:pPr>
      <w:r>
        <w:rPr>
          <w:rStyle w:val="1134"/>
          <w:color w:val="000000"/>
          <w:sz w:val="24"/>
          <w:szCs w:val="24"/>
        </w:rPr>
        <w:t xml:space="preserve">5.2.3  Принять решение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в соответствии с гражданским законодательством</w:t>
      </w:r>
      <w:r>
        <w:rPr>
          <w:sz w:val="24"/>
          <w:szCs w:val="24"/>
        </w:rPr>
        <w:t xml:space="preserve"> </w:t>
      </w:r>
      <w:r>
        <w:rPr>
          <w:rStyle w:val="1134"/>
          <w:color w:val="000000"/>
          <w:sz w:val="24"/>
          <w:szCs w:val="24"/>
        </w:rPr>
        <w:t xml:space="preserve">Российской Федерации</w:t>
      </w:r>
      <w:r>
        <w:rPr>
          <w:rStyle w:val="1134"/>
          <w:color w:val="000000"/>
          <w:sz w:val="24"/>
          <w:szCs w:val="24"/>
        </w:rPr>
        <w:t xml:space="preserve">.</w:t>
      </w:r>
      <w:r/>
    </w:p>
    <w:p>
      <w:pPr>
        <w:pStyle w:val="1141"/>
        <w:ind w:left="0" w:firstLine="0"/>
        <w:jc w:val="both"/>
        <w:spacing w:line="240" w:lineRule="auto"/>
        <w:shd w:val="clear" w:color="auto" w:fill="auto"/>
        <w:tabs>
          <w:tab w:val="left" w:pos="1513" w:leader="none"/>
        </w:tabs>
      </w:pPr>
      <w:r>
        <w:rPr>
          <w:rStyle w:val="1134"/>
          <w:color w:val="000000"/>
          <w:sz w:val="24"/>
          <w:szCs w:val="24"/>
        </w:rPr>
        <w:t xml:space="preserve">        5.2.4 Требовать возмещения убытков, уплаты неустоек (штрафов, пеней) в соответствии с разделом 9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307" w:leader="none"/>
        </w:tabs>
      </w:pPr>
      <w:r>
        <w:rPr>
          <w:rStyle w:val="1134"/>
          <w:color w:val="000000"/>
          <w:sz w:val="24"/>
          <w:szCs w:val="24"/>
        </w:rPr>
        <w:t xml:space="preserve">5.3  Заказчик обязуется:</w:t>
      </w:r>
      <w:r/>
    </w:p>
    <w:p>
      <w:pPr>
        <w:pStyle w:val="1141"/>
        <w:ind w:left="0" w:firstLine="0"/>
        <w:jc w:val="both"/>
        <w:spacing w:line="240" w:lineRule="auto"/>
        <w:shd w:val="clear" w:color="auto" w:fill="auto"/>
        <w:tabs>
          <w:tab w:val="left" w:pos="1513" w:leader="none"/>
        </w:tabs>
      </w:pPr>
      <w:r>
        <w:rPr>
          <w:rStyle w:val="1134"/>
          <w:color w:val="000000"/>
          <w:sz w:val="24"/>
          <w:szCs w:val="24"/>
        </w:rPr>
        <w:t xml:space="preserve">   5.3.1 Обеспечить своевременную оплату поставленного Товара, соответствующего условиям настоящего </w:t>
      </w:r>
      <w:r>
        <w:rPr>
          <w:rStyle w:val="1134"/>
          <w:color w:val="000000"/>
          <w:sz w:val="24"/>
          <w:szCs w:val="24"/>
        </w:rPr>
        <w:t xml:space="preserve">Договор</w:t>
      </w:r>
      <w:r>
        <w:rPr>
          <w:rStyle w:val="1134"/>
          <w:color w:val="000000"/>
          <w:sz w:val="24"/>
          <w:szCs w:val="24"/>
        </w:rPr>
        <w:t xml:space="preserve">а, в порядке и сроки, предусмотренные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513" w:leader="none"/>
        </w:tabs>
      </w:pPr>
      <w:r>
        <w:rPr>
          <w:rStyle w:val="1134"/>
          <w:color w:val="000000"/>
          <w:sz w:val="24"/>
          <w:szCs w:val="24"/>
        </w:rPr>
        <w:t xml:space="preserve">    5.3.2 Принять решен</w:t>
      </w:r>
      <w:r>
        <w:rPr>
          <w:rStyle w:val="1134"/>
          <w:color w:val="000000"/>
          <w:sz w:val="24"/>
          <w:szCs w:val="24"/>
        </w:rPr>
        <w:t xml:space="preserve">ие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в случае, если в ходе исполнения настоящего </w:t>
      </w:r>
      <w:r>
        <w:rPr>
          <w:rStyle w:val="1134"/>
          <w:color w:val="000000"/>
          <w:sz w:val="24"/>
          <w:szCs w:val="24"/>
        </w:rPr>
        <w:t xml:space="preserve">Договор</w:t>
      </w:r>
      <w:r>
        <w:rPr>
          <w:rStyle w:val="1134"/>
          <w:color w:val="000000"/>
          <w:sz w:val="24"/>
          <w:szCs w:val="24"/>
        </w:rPr>
        <w:t xml:space="preserve">а установлено, что Поставщик и (или) поставляемый Товар не соответствует установленным извещением об осуществлении закупки и (или) документаци</w:t>
      </w:r>
      <w:r>
        <w:rPr>
          <w:rStyle w:val="1134"/>
          <w:color w:val="000000"/>
          <w:sz w:val="24"/>
          <w:szCs w:val="24"/>
        </w:rPr>
        <w:t xml:space="preserve">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5.3.3 В случае принятия решения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не позднее чем в течение 3</w:t>
      </w:r>
      <w:r>
        <w:rPr>
          <w:rStyle w:val="1134"/>
          <w:color w:val="000000"/>
          <w:sz w:val="24"/>
          <w:szCs w:val="24"/>
        </w:rPr>
        <w:t xml:space="preserve">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w:t>
      </w:r>
      <w:r>
        <w:rPr>
          <w:rStyle w:val="1134"/>
          <w:color w:val="000000"/>
          <w:sz w:val="24"/>
          <w:szCs w:val="24"/>
        </w:rPr>
        <w:t xml:space="preserve">Договор</w:t>
      </w:r>
      <w:r>
        <w:rPr>
          <w:rStyle w:val="1134"/>
          <w:color w:val="000000"/>
          <w:sz w:val="24"/>
          <w:szCs w:val="24"/>
        </w:rPr>
        <w:t xml:space="preserve">е, а также теле</w:t>
      </w:r>
      <w:r>
        <w:rPr>
          <w:rStyle w:val="1134"/>
          <w:color w:val="000000"/>
          <w:sz w:val="24"/>
          <w:szCs w:val="24"/>
        </w:rPr>
        <w:t xml:space="preserve">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w:t>
      </w:r>
      <w:r>
        <w:rPr>
          <w:rStyle w:val="1134"/>
          <w:color w:val="000000"/>
          <w:sz w:val="24"/>
          <w:szCs w:val="24"/>
        </w:rPr>
        <w:t xml:space="preserve">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w:t>
      </w:r>
      <w:r>
        <w:rPr>
          <w:rStyle w:val="1134"/>
          <w:color w:val="000000"/>
          <w:sz w:val="24"/>
          <w:szCs w:val="24"/>
        </w:rPr>
        <w:t xml:space="preserve">Договор</w:t>
      </w:r>
      <w:r>
        <w:rPr>
          <w:rStyle w:val="1134"/>
          <w:color w:val="000000"/>
          <w:sz w:val="24"/>
          <w:szCs w:val="24"/>
        </w:rPr>
        <w:t xml:space="preserve">е. При невозможности п</w:t>
      </w:r>
      <w:r>
        <w:rPr>
          <w:rStyle w:val="1134"/>
          <w:color w:val="000000"/>
          <w:sz w:val="24"/>
          <w:szCs w:val="24"/>
        </w:rPr>
        <w:t xml:space="preserve">олучения указанных подтверждения либо информации датой такого надлежащего уведомления признается дата по истечении тридцати дней с даты уведомления Заказчика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5.3.4  Требовать уплаты неустоек (штрафов, пеней) в соответствии с разделом 9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5.3.5 Обеспечить своевременную приемку поставленного Товара, соотве</w:t>
      </w:r>
      <w:r>
        <w:rPr>
          <w:rStyle w:val="1134"/>
          <w:color w:val="000000"/>
          <w:sz w:val="24"/>
          <w:szCs w:val="24"/>
        </w:rPr>
        <w:t xml:space="preserve">тствующего условиям настоящего </w:t>
      </w:r>
      <w:r>
        <w:rPr>
          <w:rStyle w:val="1134"/>
          <w:color w:val="000000"/>
          <w:sz w:val="24"/>
          <w:szCs w:val="24"/>
        </w:rPr>
        <w:t xml:space="preserve">Договор</w:t>
      </w:r>
      <w:r>
        <w:rPr>
          <w:rStyle w:val="1134"/>
          <w:color w:val="000000"/>
          <w:sz w:val="24"/>
          <w:szCs w:val="24"/>
        </w:rPr>
        <w:t xml:space="preserve">а, в порядке и сроки, предусмотренные настоящим </w:t>
      </w:r>
      <w:r>
        <w:rPr>
          <w:rStyle w:val="1134"/>
          <w:color w:val="000000"/>
          <w:sz w:val="24"/>
          <w:szCs w:val="24"/>
        </w:rPr>
        <w:t xml:space="preserve">Договор</w:t>
      </w:r>
      <w:r>
        <w:rPr>
          <w:rStyle w:val="1134"/>
          <w:color w:val="000000"/>
          <w:sz w:val="24"/>
          <w:szCs w:val="24"/>
        </w:rPr>
        <w:t xml:space="preserve">ом, провести экспертизу поставленного Товара для проверки его соответствия условиям настоящего </w:t>
      </w:r>
      <w:r>
        <w:rPr>
          <w:rStyle w:val="1134"/>
          <w:color w:val="000000"/>
          <w:sz w:val="24"/>
          <w:szCs w:val="24"/>
        </w:rPr>
        <w:t xml:space="preserve">Договор</w:t>
      </w:r>
      <w:r>
        <w:rPr>
          <w:rStyle w:val="1134"/>
          <w:color w:val="000000"/>
          <w:sz w:val="24"/>
          <w:szCs w:val="24"/>
        </w:rPr>
        <w:t xml:space="preserve">а в соответствии с Законом № 44-ФЗ и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283" w:leader="none"/>
        </w:tabs>
      </w:pPr>
      <w:r>
        <w:rPr>
          <w:rStyle w:val="1134"/>
          <w:color w:val="000000"/>
          <w:sz w:val="24"/>
          <w:szCs w:val="24"/>
        </w:rPr>
        <w:t xml:space="preserve">5.4.   Заказчик вправе:</w:t>
      </w:r>
      <w:r/>
    </w:p>
    <w:p>
      <w:pPr>
        <w:pStyle w:val="1141"/>
        <w:ind w:left="0" w:firstLine="0"/>
        <w:jc w:val="both"/>
        <w:spacing w:line="240" w:lineRule="auto"/>
        <w:shd w:val="clear" w:color="auto" w:fill="auto"/>
        <w:tabs>
          <w:tab w:val="left" w:pos="1699" w:leader="none"/>
        </w:tabs>
      </w:pPr>
      <w:r>
        <w:rPr>
          <w:rStyle w:val="1134"/>
          <w:color w:val="000000"/>
          <w:sz w:val="24"/>
          <w:szCs w:val="24"/>
        </w:rPr>
        <w:t xml:space="preserve">       5.4.1 Требовать от Поставщика надлежащего исполнения обязательств по настоящему </w:t>
      </w:r>
      <w:r>
        <w:rPr>
          <w:rStyle w:val="1134"/>
          <w:color w:val="000000"/>
          <w:sz w:val="24"/>
          <w:szCs w:val="24"/>
        </w:rPr>
        <w:t xml:space="preserve">Договор</w:t>
      </w:r>
      <w:r>
        <w:rPr>
          <w:rStyle w:val="1134"/>
          <w:color w:val="000000"/>
          <w:sz w:val="24"/>
          <w:szCs w:val="24"/>
        </w:rPr>
        <w:t xml:space="preserve">у.</w:t>
      </w:r>
      <w:r/>
    </w:p>
    <w:p>
      <w:pPr>
        <w:pStyle w:val="1141"/>
        <w:ind w:left="0" w:firstLine="0"/>
        <w:jc w:val="both"/>
        <w:spacing w:line="240" w:lineRule="auto"/>
        <w:shd w:val="clear" w:color="auto" w:fill="auto"/>
        <w:tabs>
          <w:tab w:val="left" w:pos="1699" w:leader="none"/>
        </w:tabs>
      </w:pPr>
      <w:r>
        <w:rPr>
          <w:rStyle w:val="1134"/>
          <w:color w:val="000000"/>
          <w:sz w:val="24"/>
          <w:szCs w:val="24"/>
        </w:rPr>
        <w:t xml:space="preserve">       5.4.2 Требовать от Поставщика своевременного устранения нарушений, выявленных как в ходе приемки, так и в течение срока годности.</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5.4.3 Проверять ход и качество выполнения Поставщиком условий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5.4.4 Требовать возмещения убытков в соответствии с разделом 9 настоящего </w:t>
      </w:r>
      <w:r>
        <w:rPr>
          <w:rStyle w:val="1134"/>
          <w:color w:val="000000"/>
          <w:sz w:val="24"/>
          <w:szCs w:val="24"/>
        </w:rPr>
        <w:t xml:space="preserve">Договор</w:t>
      </w:r>
      <w:r>
        <w:rPr>
          <w:rStyle w:val="1134"/>
          <w:color w:val="000000"/>
          <w:sz w:val="24"/>
          <w:szCs w:val="24"/>
        </w:rPr>
        <w:t xml:space="preserve">а, причиненных по вине Поставщика.</w:t>
      </w:r>
      <w:r/>
    </w:p>
    <w:p>
      <w:pPr>
        <w:pStyle w:val="1141"/>
        <w:ind w:firstLine="0"/>
        <w:jc w:val="both"/>
        <w:spacing w:line="240" w:lineRule="auto"/>
        <w:shd w:val="clear" w:color="auto" w:fill="auto"/>
      </w:pPr>
      <w:r>
        <w:rPr>
          <w:rStyle w:val="1134"/>
          <w:color w:val="000000"/>
          <w:sz w:val="24"/>
          <w:szCs w:val="24"/>
        </w:rPr>
        <w:t xml:space="preserve">        5.4.5 . Предложить увеличить или уменьшить в процессе исполнения настоящего </w:t>
      </w:r>
      <w:r>
        <w:rPr>
          <w:rStyle w:val="1134"/>
          <w:color w:val="000000"/>
          <w:sz w:val="24"/>
          <w:szCs w:val="24"/>
        </w:rPr>
        <w:t xml:space="preserve">Договор</w:t>
      </w:r>
      <w:r>
        <w:rPr>
          <w:rStyle w:val="1134"/>
          <w:color w:val="000000"/>
          <w:sz w:val="24"/>
          <w:szCs w:val="24"/>
        </w:rPr>
        <w:t xml:space="preserve">а количество Товара, предусмотренного настоящим</w:t>
      </w:r>
      <w:r>
        <w:rPr>
          <w:rStyle w:val="1134"/>
          <w:sz w:val="24"/>
          <w:szCs w:val="24"/>
          <w:shd w:val="clear" w:color="auto" w:fill="auto"/>
        </w:rPr>
        <w:t xml:space="preserve"> </w:t>
      </w:r>
      <w:r>
        <w:rPr>
          <w:rStyle w:val="1134"/>
          <w:color w:val="000000"/>
          <w:sz w:val="24"/>
          <w:szCs w:val="24"/>
        </w:rPr>
        <w:t xml:space="preserve">Договор</w:t>
      </w:r>
      <w:r>
        <w:rPr>
          <w:rStyle w:val="1134"/>
          <w:color w:val="000000"/>
          <w:sz w:val="24"/>
          <w:szCs w:val="24"/>
        </w:rPr>
        <w:t xml:space="preserve">ом, не более чем на 10 процентов, в порядке и на условиях, установленных Законом № 44-ФЗ. </w:t>
      </w:r>
      <w:r>
        <w:rPr>
          <w:color w:val="000000"/>
        </w:rPr>
      </w:r>
      <w:r/>
    </w:p>
    <w:p>
      <w:pPr>
        <w:pStyle w:val="1141"/>
        <w:ind w:firstLine="0"/>
        <w:jc w:val="both"/>
        <w:spacing w:line="240" w:lineRule="auto"/>
        <w:shd w:val="clear" w:color="auto" w:fill="auto"/>
      </w:pPr>
      <w:r>
        <w:rPr>
          <w:rStyle w:val="1134"/>
          <w:color w:val="000000"/>
          <w:sz w:val="24"/>
          <w:szCs w:val="24"/>
        </w:rPr>
        <w:t xml:space="preserve">         5.4.6  Отказаться от приемки и оплаты Товара, не соответствующего условиям настоящего </w:t>
      </w:r>
      <w:r>
        <w:rPr>
          <w:rStyle w:val="1134"/>
          <w:color w:val="000000"/>
          <w:sz w:val="24"/>
          <w:szCs w:val="24"/>
        </w:rPr>
        <w:t xml:space="preserve">Договор</w:t>
      </w:r>
      <w:r>
        <w:rPr>
          <w:rStyle w:val="1134"/>
          <w:color w:val="000000"/>
          <w:sz w:val="24"/>
          <w:szCs w:val="24"/>
        </w:rPr>
        <w:t xml:space="preserve">а.</w:t>
      </w:r>
      <w:r/>
    </w:p>
    <w:p>
      <w:pPr>
        <w:pStyle w:val="1141"/>
        <w:ind w:firstLine="0"/>
        <w:jc w:val="both"/>
        <w:spacing w:line="240" w:lineRule="auto"/>
        <w:shd w:val="clear" w:color="auto" w:fill="auto"/>
      </w:pPr>
      <w:r>
        <w:rPr>
          <w:sz w:val="24"/>
          <w:szCs w:val="24"/>
        </w:rPr>
        <w:t xml:space="preserve">         5.4.7   </w:t>
      </w:r>
      <w:r>
        <w:rPr>
          <w:rStyle w:val="1134"/>
          <w:color w:val="000000"/>
          <w:sz w:val="24"/>
          <w:szCs w:val="24"/>
        </w:rPr>
        <w:t xml:space="preserve">Принять решение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в соответствии с гражданским законодательством Российской Федерации.</w:t>
      </w:r>
      <w:r/>
    </w:p>
    <w:p>
      <w:pPr>
        <w:pStyle w:val="1141"/>
        <w:ind w:firstLine="0"/>
        <w:jc w:val="both"/>
        <w:spacing w:line="240" w:lineRule="auto"/>
        <w:shd w:val="clear" w:color="auto" w:fill="auto"/>
      </w:pPr>
      <w:r>
        <w:rPr>
          <w:sz w:val="24"/>
          <w:szCs w:val="24"/>
        </w:rPr>
        <w:t xml:space="preserve">         5.4.8   </w:t>
      </w:r>
      <w:r>
        <w:rPr>
          <w:rStyle w:val="1134"/>
          <w:color w:val="000000"/>
          <w:sz w:val="24"/>
          <w:szCs w:val="24"/>
        </w:rPr>
        <w:t xml:space="preserve">До принятия решения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Законом № 44-</w:t>
      </w:r>
      <w:r>
        <w:rPr>
          <w:rStyle w:val="1134"/>
          <w:color w:val="000000"/>
          <w:sz w:val="24"/>
          <w:szCs w:val="24"/>
        </w:rPr>
        <w:t xml:space="preserve">ФЗ.</w:t>
      </w:r>
      <w:r>
        <w:rPr>
          <w:color w:val="000000"/>
        </w:rPr>
      </w:r>
      <w:r/>
    </w:p>
    <w:p>
      <w:pPr>
        <w:pStyle w:val="1140"/>
        <w:ind w:left="0" w:firstLine="0"/>
        <w:jc w:val="center"/>
        <w:spacing w:before="0" w:line="240" w:lineRule="auto"/>
        <w:shd w:val="clear" w:color="auto" w:fill="auto"/>
        <w:tabs>
          <w:tab w:val="left" w:pos="0" w:leader="none"/>
        </w:tabs>
      </w:pPr>
      <w:r>
        <w:rPr>
          <w:sz w:val="24"/>
          <w:szCs w:val="24"/>
          <w:lang w:val="ru-RU"/>
        </w:rPr>
        <w:t xml:space="preserve">6</w:t>
      </w:r>
      <w:r>
        <w:rPr>
          <w:sz w:val="24"/>
          <w:szCs w:val="24"/>
          <w:lang w:val="en-US"/>
        </w:rPr>
        <w:t xml:space="preserve">.</w:t>
      </w:r>
      <w:r>
        <w:rPr>
          <w:lang w:val="en-US"/>
        </w:rPr>
        <w:t xml:space="preserve"> </w:t>
      </w:r>
      <w:bookmarkStart w:id="0" w:name="undefined"/>
      <w:r>
        <w:rPr>
          <w:rStyle w:val="1135"/>
          <w:b/>
          <w:bCs/>
          <w:color w:val="000000"/>
          <w:sz w:val="24"/>
          <w:szCs w:val="24"/>
        </w:rPr>
        <w:t xml:space="preserve">Упаковка товара</w:t>
      </w:r>
      <w:bookmarkEnd w:id="0"/>
      <w:r/>
      <w:r/>
    </w:p>
    <w:p>
      <w:pPr>
        <w:pStyle w:val="1141"/>
        <w:ind w:left="0" w:firstLine="0"/>
        <w:jc w:val="both"/>
        <w:spacing w:line="240" w:lineRule="auto"/>
        <w:shd w:val="clear" w:color="auto" w:fill="auto"/>
        <w:tabs>
          <w:tab w:val="left" w:pos="1254" w:leader="none"/>
        </w:tabs>
      </w:pPr>
      <w:r>
        <w:rPr>
          <w:rStyle w:val="1134"/>
          <w:color w:val="000000"/>
          <w:sz w:val="24"/>
          <w:szCs w:val="24"/>
        </w:rPr>
        <w:t xml:space="preserve">      6.1  Товар</w:t>
      </w:r>
      <w:r>
        <w:rPr>
          <w:rStyle w:val="1134"/>
          <w:color w:val="000000"/>
          <w:sz w:val="24"/>
          <w:szCs w:val="24"/>
        </w:rPr>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r/>
    </w:p>
    <w:p>
      <w:pPr>
        <w:pStyle w:val="1141"/>
        <w:ind w:left="0" w:firstLine="0"/>
        <w:jc w:val="both"/>
        <w:spacing w:line="240" w:lineRule="auto"/>
        <w:shd w:val="clear" w:color="auto" w:fill="auto"/>
        <w:tabs>
          <w:tab w:val="left" w:pos="1451" w:leader="none"/>
        </w:tabs>
      </w:pPr>
      <w:r>
        <w:rPr>
          <w:rStyle w:val="1134"/>
          <w:color w:val="000000"/>
          <w:sz w:val="24"/>
          <w:szCs w:val="24"/>
        </w:rPr>
        <w:t xml:space="preserve">      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Pr>
          <w:rStyle w:val="1134"/>
          <w:color w:val="000000"/>
          <w:sz w:val="24"/>
          <w:szCs w:val="24"/>
        </w:rPr>
        <w:t xml:space="preserve">. Такой Товар не засчитывается в счет исполнения обязательств по настоящему </w:t>
      </w:r>
      <w:r>
        <w:rPr>
          <w:rStyle w:val="1134"/>
          <w:color w:val="000000"/>
          <w:sz w:val="24"/>
          <w:szCs w:val="24"/>
        </w:rPr>
        <w:t xml:space="preserve">Договор</w:t>
      </w:r>
      <w:r>
        <w:rPr>
          <w:rStyle w:val="1134"/>
          <w:color w:val="000000"/>
          <w:sz w:val="24"/>
          <w:szCs w:val="24"/>
        </w:rPr>
        <w:t xml:space="preserve">у.</w:t>
      </w:r>
      <w:r/>
    </w:p>
    <w:p>
      <w:pPr>
        <w:pStyle w:val="1141"/>
        <w:ind w:left="0" w:firstLine="0"/>
        <w:jc w:val="both"/>
        <w:spacing w:line="240" w:lineRule="auto"/>
        <w:shd w:val="clear" w:color="auto" w:fill="auto"/>
        <w:tabs>
          <w:tab w:val="left" w:pos="1259" w:leader="none"/>
        </w:tabs>
      </w:pPr>
      <w:r>
        <w:rPr>
          <w:rStyle w:val="1134"/>
          <w:color w:val="000000"/>
          <w:sz w:val="24"/>
          <w:szCs w:val="24"/>
        </w:rPr>
        <w:t xml:space="preserve">     6.3  Поставщик несет ответственность перед Заказчиком за повреждение Товара вследствие его ненадлежащей упаковки.</w:t>
      </w:r>
      <w:r/>
    </w:p>
    <w:p>
      <w:pPr>
        <w:pStyle w:val="1141"/>
        <w:ind w:left="0" w:firstLine="0"/>
        <w:jc w:val="both"/>
        <w:spacing w:line="240" w:lineRule="auto"/>
        <w:shd w:val="clear" w:color="auto" w:fill="auto"/>
        <w:tabs>
          <w:tab w:val="left" w:pos="1294" w:leader="none"/>
        </w:tabs>
      </w:pPr>
      <w:r>
        <w:rPr>
          <w:rStyle w:val="1134"/>
          <w:color w:val="000000"/>
          <w:sz w:val="24"/>
          <w:szCs w:val="24"/>
        </w:rPr>
        <w:t xml:space="preserve">     6.4   На упаковке должна быть маркировка, содержащая информацию</w:t>
      </w:r>
      <w:r>
        <w:rPr>
          <w:sz w:val="24"/>
          <w:szCs w:val="24"/>
        </w:rPr>
        <w:t xml:space="preserve"> </w:t>
      </w:r>
      <w:r>
        <w:rPr>
          <w:rStyle w:val="1134"/>
          <w:color w:val="000000"/>
          <w:sz w:val="24"/>
          <w:szCs w:val="24"/>
        </w:rPr>
        <w:t xml:space="preserve">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1134"/>
          <w:color w:val="000000"/>
          <w:sz w:val="24"/>
          <w:szCs w:val="24"/>
        </w:rPr>
        <w:t xml:space="preserve"> </w:t>
      </w:r>
      <w:r>
        <w:rPr>
          <w:rStyle w:val="1134"/>
          <w:color w:val="000000"/>
          <w:sz w:val="24"/>
          <w:szCs w:val="24"/>
        </w:rPr>
        <w:t xml:space="preserve">а также информацию согласно иным техническим регламентам на отдельные виды Товара.</w:t>
      </w:r>
      <w:r/>
    </w:p>
    <w:p>
      <w:pPr>
        <w:pStyle w:val="1141"/>
        <w:ind w:left="0" w:firstLine="0"/>
        <w:jc w:val="both"/>
        <w:spacing w:line="240" w:lineRule="auto"/>
        <w:shd w:val="clear" w:color="auto" w:fill="auto"/>
        <w:tabs>
          <w:tab w:val="left" w:pos="1263" w:leader="none"/>
        </w:tabs>
        <w:rPr>
          <w:color w:val="000000"/>
        </w:rPr>
      </w:pPr>
      <w:r>
        <w:rPr>
          <w:rStyle w:val="1134"/>
          <w:color w:val="000000"/>
          <w:sz w:val="24"/>
          <w:szCs w:val="24"/>
        </w:rPr>
        <w:t xml:space="preserve">     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p>
    <w:p>
      <w:pPr>
        <w:pStyle w:val="1103"/>
        <w:ind w:left="0" w:right="0" w:firstLine="567"/>
        <w:jc w:val="both"/>
        <w:tabs>
          <w:tab w:val="clear" w:pos="0" w:leader="none"/>
          <w:tab w:val="left" w:pos="1134" w:leader="none"/>
        </w:tabs>
      </w:pPr>
      <w:r/>
      <w:r/>
    </w:p>
    <w:p>
      <w:pPr>
        <w:pStyle w:val="1103"/>
        <w:ind w:left="0" w:right="0" w:firstLine="567"/>
        <w:jc w:val="center"/>
        <w:tabs>
          <w:tab w:val="clear" w:pos="0" w:leader="none"/>
          <w:tab w:val="left" w:pos="1134" w:leader="none"/>
        </w:tabs>
        <w:rPr>
          <w:b/>
          <w:bCs/>
        </w:rPr>
      </w:pPr>
      <w:r>
        <w:rPr>
          <w:b/>
          <w:bCs/>
        </w:rPr>
        <w:t xml:space="preserve">7. Форс-мажорные обстоятельства.</w:t>
      </w:r>
      <w:r/>
    </w:p>
    <w:p>
      <w:pPr>
        <w:pStyle w:val="1103"/>
        <w:ind w:left="0" w:right="0" w:firstLine="539"/>
        <w:jc w:val="both"/>
        <w:tabs>
          <w:tab w:val="clear" w:pos="0" w:leader="none"/>
          <w:tab w:val="left" w:pos="1134" w:leader="none"/>
        </w:tabs>
      </w:pPr>
      <w:r>
        <w:t xml:space="preserve">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r/>
    </w:p>
    <w:p>
      <w:pPr>
        <w:pStyle w:val="1103"/>
        <w:ind w:left="0" w:right="0" w:firstLine="539"/>
        <w:jc w:val="both"/>
        <w:tabs>
          <w:tab w:val="clear" w:pos="0" w:leader="none"/>
          <w:tab w:val="left" w:pos="1134" w:leader="none"/>
        </w:tabs>
      </w:pPr>
      <w:r>
        <w:t xml:space="preserve">7.2. Форс-мажорные обстоятельства означают наступление событий, неподвластных контролю сторон настоящего Догово</w:t>
      </w:r>
      <w:r>
        <w:t xml:space="preserve">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w:t>
      </w:r>
      <w:r>
        <w:t xml:space="preserve">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r/>
    </w:p>
    <w:p>
      <w:pPr>
        <w:pStyle w:val="1103"/>
        <w:ind w:left="0" w:right="0" w:firstLine="539"/>
        <w:jc w:val="both"/>
        <w:tabs>
          <w:tab w:val="clear" w:pos="0" w:leader="none"/>
          <w:tab w:val="left" w:pos="1134" w:leader="none"/>
        </w:tabs>
      </w:pPr>
      <w:r>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w:t>
      </w:r>
      <w:r>
        <w:t xml:space="preserve">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r/>
    </w:p>
    <w:p>
      <w:pPr>
        <w:pStyle w:val="1103"/>
        <w:ind w:left="0" w:right="0" w:firstLine="539"/>
        <w:jc w:val="both"/>
        <w:tabs>
          <w:tab w:val="clear" w:pos="0" w:leader="none"/>
          <w:tab w:val="left" w:pos="1134" w:leader="none"/>
        </w:tabs>
      </w:pPr>
      <w:r>
        <w:t xml:space="preserve">7.4. Отсутствие извещения другой Стор</w:t>
      </w:r>
      <w:r>
        <w:t xml:space="preserve">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r/>
    </w:p>
    <w:p>
      <w:pPr>
        <w:pStyle w:val="1103"/>
        <w:ind w:left="0" w:right="0" w:firstLine="539"/>
        <w:jc w:val="center"/>
        <w:spacing w:before="0" w:after="60"/>
        <w:tabs>
          <w:tab w:val="clear" w:pos="0" w:leader="none"/>
          <w:tab w:val="left" w:pos="1134" w:leader="none"/>
        </w:tabs>
        <w:rPr>
          <w:b/>
          <w:bCs/>
          <w:highlight w:val="none"/>
        </w:rPr>
      </w:pPr>
      <w:r>
        <w:rPr>
          <w:b/>
        </w:rPr>
        <w:t xml:space="preserve">8. Разрешение споров.</w:t>
      </w:r>
      <w:r/>
    </w:p>
    <w:p>
      <w:pPr>
        <w:pStyle w:val="1141"/>
        <w:ind w:left="0" w:firstLine="0"/>
        <w:jc w:val="both"/>
        <w:spacing w:line="240" w:lineRule="auto"/>
        <w:shd w:val="clear" w:color="auto" w:fill="auto"/>
        <w:tabs>
          <w:tab w:val="left" w:pos="1454" w:leader="none"/>
        </w:tabs>
      </w:pPr>
      <w:r>
        <w:rPr>
          <w:rStyle w:val="1134"/>
          <w:color w:val="000000"/>
          <w:sz w:val="24"/>
          <w:szCs w:val="24"/>
        </w:rPr>
        <w:t xml:space="preserve"> 8.1  Все споры, возникающие из настоящего </w:t>
      </w:r>
      <w:r>
        <w:rPr>
          <w:sz w:val="24"/>
          <w:szCs w:val="24"/>
        </w:rPr>
        <w:t xml:space="preserve">Договор</w:t>
      </w:r>
      <w:r>
        <w:rPr>
          <w:rStyle w:val="1134"/>
          <w:color w:val="000000"/>
          <w:sz w:val="24"/>
          <w:szCs w:val="24"/>
        </w:rPr>
        <w:t xml:space="preserve">а</w:t>
      </w:r>
      <w:r>
        <w:rPr>
          <w:rStyle w:val="1134"/>
          <w:color w:val="000000"/>
          <w:sz w:val="24"/>
          <w:szCs w:val="24"/>
        </w:rPr>
        <w:t xml:space="preserve">, Стороны могут разрешать путем переговоров.</w:t>
      </w:r>
      <w:r/>
    </w:p>
    <w:p>
      <w:pPr>
        <w:pStyle w:val="1141"/>
        <w:ind w:left="0" w:firstLine="0"/>
        <w:jc w:val="both"/>
        <w:spacing w:line="240" w:lineRule="auto"/>
        <w:shd w:val="clear" w:color="auto" w:fill="auto"/>
        <w:tabs>
          <w:tab w:val="left" w:pos="1454" w:leader="none"/>
        </w:tabs>
      </w:pPr>
      <w:r>
        <w:rPr>
          <w:rStyle w:val="1134"/>
          <w:color w:val="000000"/>
          <w:sz w:val="24"/>
          <w:szCs w:val="24"/>
        </w:rPr>
        <w:t xml:space="preserve"> 8.2  Все споры, возникающие из настоящего </w:t>
      </w:r>
      <w:r>
        <w:rPr>
          <w:sz w:val="24"/>
          <w:szCs w:val="24"/>
        </w:rPr>
        <w:t xml:space="preserve">Договор</w:t>
      </w:r>
      <w:r>
        <w:rPr>
          <w:rStyle w:val="1134"/>
          <w:color w:val="000000"/>
          <w:sz w:val="24"/>
          <w:szCs w:val="24"/>
        </w:rPr>
        <w:t xml:space="preserve">а, подлежат</w:t>
      </w:r>
      <w:r>
        <w:rPr>
          <w:sz w:val="24"/>
          <w:szCs w:val="24"/>
        </w:rPr>
        <w:t xml:space="preserve"> </w:t>
      </w:r>
      <w:r>
        <w:rPr>
          <w:rStyle w:val="1134"/>
          <w:color w:val="000000"/>
          <w:sz w:val="24"/>
          <w:szCs w:val="24"/>
        </w:rPr>
        <w:t xml:space="preserve">передаче на разрешение</w:t>
      </w:r>
      <w:r>
        <w:rPr>
          <w:rStyle w:val="1134"/>
          <w:color w:val="000000"/>
          <w:sz w:val="24"/>
          <w:szCs w:val="24"/>
        </w:rPr>
        <w:t xml:space="preserve"> </w:t>
      </w:r>
      <w:r>
        <w:rPr>
          <w:sz w:val="24"/>
          <w:szCs w:val="24"/>
        </w:rPr>
        <w:t xml:space="preserve">в Арбитражный суд Владимирской области</w:t>
      </w:r>
      <w:r>
        <w:rPr>
          <w:rStyle w:val="1134"/>
          <w:color w:val="000000"/>
          <w:sz w:val="24"/>
          <w:szCs w:val="24"/>
        </w:rPr>
        <w:t xml:space="preserve"> в соответствии с действующим</w:t>
      </w:r>
      <w:r>
        <w:rPr>
          <w:sz w:val="24"/>
          <w:szCs w:val="24"/>
        </w:rPr>
        <w:t xml:space="preserve"> </w:t>
      </w:r>
      <w:r>
        <w:rPr>
          <w:rStyle w:val="1134"/>
          <w:color w:val="000000"/>
          <w:sz w:val="24"/>
          <w:szCs w:val="24"/>
        </w:rPr>
        <w:t xml:space="preserve">законодательством Российской Федерации и настоящим </w:t>
      </w:r>
      <w:r>
        <w:rPr>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454" w:leader="none"/>
          <w:tab w:val="left" w:pos="7630" w:leader="underscore"/>
        </w:tabs>
      </w:pPr>
      <w:r>
        <w:rPr>
          <w:rStyle w:val="1134"/>
          <w:color w:val="000000"/>
          <w:sz w:val="24"/>
          <w:szCs w:val="24"/>
        </w:rPr>
        <w:t xml:space="preserve"> 8.3  До передачи спора на разрешение </w:t>
      </w:r>
      <w:r>
        <w:rPr>
          <w:sz w:val="24"/>
          <w:szCs w:val="24"/>
        </w:rPr>
        <w:t xml:space="preserve">в Арбитражный суд Владимирской области</w:t>
      </w:r>
      <w:r>
        <w:rPr>
          <w:rStyle w:val="1134"/>
          <w:color w:val="000000"/>
          <w:sz w:val="24"/>
          <w:szCs w:val="24"/>
        </w:rPr>
        <w:t xml:space="preserve"> Стороны</w:t>
      </w:r>
      <w:r>
        <w:rPr>
          <w:sz w:val="24"/>
          <w:szCs w:val="24"/>
        </w:rPr>
        <w:t xml:space="preserve"> </w:t>
      </w:r>
      <w:r>
        <w:rPr>
          <w:rStyle w:val="1134"/>
          <w:color w:val="000000"/>
          <w:sz w:val="24"/>
          <w:szCs w:val="24"/>
        </w:rPr>
        <w:t xml:space="preserve">принимают предусмотренные</w:t>
      </w:r>
      <w:r>
        <w:rPr>
          <w:rStyle w:val="1134"/>
          <w:color w:val="000000"/>
          <w:sz w:val="24"/>
          <w:szCs w:val="24"/>
        </w:rPr>
        <w:t xml:space="preserve">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r/>
    </w:p>
    <w:p>
      <w:pPr>
        <w:pStyle w:val="1141"/>
        <w:ind w:firstLine="0"/>
        <w:jc w:val="both"/>
        <w:spacing w:line="240" w:lineRule="auto"/>
        <w:shd w:val="clear" w:color="auto" w:fill="auto"/>
      </w:pPr>
      <w:r>
        <w:rPr>
          <w:sz w:val="24"/>
          <w:szCs w:val="24"/>
        </w:rPr>
        <w:t xml:space="preserve"> 8.5  </w:t>
      </w:r>
      <w:r>
        <w:rPr>
          <w:rStyle w:val="1134"/>
          <w:color w:val="000000"/>
          <w:sz w:val="24"/>
          <w:szCs w:val="24"/>
        </w:rPr>
        <w:t xml:space="preserve">Претензия должна быть составлена в письменной форме и направлена одной Стороной другой Стороне по адресу Стороны</w:t>
      </w:r>
      <w:r>
        <w:rPr>
          <w:rStyle w:val="1134"/>
          <w:color w:val="000000"/>
          <w:sz w:val="24"/>
          <w:szCs w:val="24"/>
        </w:rPr>
        <w:t xml:space="preserve"> </w:t>
      </w:r>
      <w:r>
        <w:rPr>
          <w:rStyle w:val="1134"/>
          <w:color w:val="000000"/>
          <w:sz w:val="24"/>
          <w:szCs w:val="24"/>
        </w:rPr>
        <w:t xml:space="preserve">- адресата, установленному настоящим </w:t>
      </w:r>
      <w:r>
        <w:rPr>
          <w:sz w:val="24"/>
          <w:szCs w:val="24"/>
        </w:rPr>
        <w:t xml:space="preserve">Договор</w:t>
      </w:r>
      <w:r>
        <w:rPr>
          <w:rStyle w:val="1134"/>
          <w:color w:val="000000"/>
          <w:sz w:val="24"/>
          <w:szCs w:val="24"/>
        </w:rPr>
        <w:t xml:space="preserve">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Pr>
          <w:rStyle w:val="1134"/>
          <w:color w:val="000000"/>
          <w:sz w:val="24"/>
          <w:szCs w:val="24"/>
        </w:rPr>
        <w:t xml:space="preserve">Момент получения претензии Стороной-адресатом определяется в соответствии с гражданским законодательством Российской Федерации.</w:t>
      </w:r>
      <w:r/>
    </w:p>
    <w:p>
      <w:pPr>
        <w:pStyle w:val="1141"/>
        <w:ind w:firstLine="0"/>
        <w:jc w:val="both"/>
        <w:spacing w:line="240" w:lineRule="auto"/>
        <w:shd w:val="clear" w:color="auto" w:fill="auto"/>
      </w:pPr>
      <w:r>
        <w:rPr>
          <w:sz w:val="24"/>
          <w:szCs w:val="24"/>
        </w:rPr>
        <w:t xml:space="preserve">8.6   </w:t>
      </w:r>
      <w:r>
        <w:rPr>
          <w:rStyle w:val="1134"/>
          <w:color w:val="000000"/>
          <w:sz w:val="24"/>
          <w:szCs w:val="24"/>
        </w:rPr>
        <w:t xml:space="preserve">Сторона должна дать в письменной форме ответ на претензию</w:t>
      </w:r>
      <w:r>
        <w:rPr>
          <w:sz w:val="24"/>
          <w:szCs w:val="24"/>
        </w:rPr>
        <w:t xml:space="preserve"> </w:t>
      </w:r>
      <w:r>
        <w:rPr>
          <w:rStyle w:val="1134"/>
          <w:color w:val="000000"/>
          <w:sz w:val="24"/>
          <w:szCs w:val="24"/>
        </w:rPr>
        <w:t xml:space="preserve">по существу,</w:t>
      </w:r>
      <w:r>
        <w:rPr>
          <w:rStyle w:val="1134"/>
          <w:color w:val="000000"/>
          <w:sz w:val="24"/>
          <w:szCs w:val="24"/>
        </w:rPr>
        <w:t xml:space="preserve"> в срок не позднее</w:t>
      </w:r>
      <w:r>
        <w:rPr>
          <w:rStyle w:val="1134"/>
          <w:color w:val="000000"/>
          <w:sz w:val="24"/>
          <w:szCs w:val="24"/>
        </w:rPr>
        <w:t xml:space="preserve"> 10 (десяти) </w:t>
      </w:r>
      <w:r>
        <w:rPr>
          <w:rStyle w:val="1134"/>
          <w:color w:val="000000"/>
          <w:sz w:val="24"/>
          <w:szCs w:val="24"/>
        </w:rPr>
        <w:t xml:space="preserve">календарных дней с даты</w:t>
      </w:r>
      <w:r>
        <w:rPr>
          <w:sz w:val="24"/>
          <w:szCs w:val="24"/>
        </w:rPr>
        <w:t xml:space="preserve"> </w:t>
      </w:r>
      <w:r>
        <w:rPr>
          <w:rStyle w:val="1134"/>
          <w:color w:val="000000"/>
          <w:sz w:val="24"/>
          <w:szCs w:val="24"/>
        </w:rPr>
        <w:t xml:space="preserve">получения претензии.</w:t>
      </w:r>
      <w:r/>
    </w:p>
    <w:p>
      <w:pPr>
        <w:pStyle w:val="1141"/>
        <w:ind w:firstLine="0"/>
        <w:jc w:val="both"/>
        <w:spacing w:line="240" w:lineRule="auto"/>
        <w:shd w:val="clear" w:color="auto" w:fill="auto"/>
      </w:pPr>
      <w:r>
        <w:rPr>
          <w:rStyle w:val="1134"/>
          <w:color w:val="000000"/>
          <w:sz w:val="24"/>
          <w:szCs w:val="24"/>
        </w:rPr>
        <w:t xml:space="preserve">8.7  В претензии должны быть указаны: наименование, почтовый адрес и реквизиты Стороны, предъявившей претензию; наи</w:t>
      </w:r>
      <w:r>
        <w:rPr>
          <w:rStyle w:val="1134"/>
          <w:color w:val="000000"/>
          <w:sz w:val="24"/>
          <w:szCs w:val="24"/>
        </w:rPr>
        <w:t xml:space="preserve">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sz w:val="24"/>
          <w:szCs w:val="24"/>
        </w:rPr>
        <w:t xml:space="preserve">Договор</w:t>
      </w:r>
      <w:r>
        <w:rPr>
          <w:rStyle w:val="1134"/>
          <w:color w:val="000000"/>
          <w:sz w:val="24"/>
          <w:szCs w:val="24"/>
        </w:rPr>
        <w:t xml:space="preserve">а и (или) нормативные правовые акты; требования; информ</w:t>
      </w:r>
      <w:r>
        <w:rPr>
          <w:rStyle w:val="1134"/>
          <w:color w:val="000000"/>
          <w:sz w:val="24"/>
          <w:szCs w:val="24"/>
        </w:rPr>
        <w:t xml:space="preserve">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r/>
    </w:p>
    <w:p>
      <w:pPr>
        <w:pStyle w:val="1141"/>
        <w:ind w:firstLine="0"/>
        <w:jc w:val="both"/>
        <w:spacing w:line="240" w:lineRule="auto"/>
        <w:shd w:val="clear" w:color="auto" w:fill="auto"/>
      </w:pPr>
      <w:r>
        <w:rPr>
          <w:sz w:val="24"/>
          <w:szCs w:val="24"/>
        </w:rPr>
        <w:t xml:space="preserve"> 8.8   </w:t>
      </w:r>
      <w:r>
        <w:rPr>
          <w:rStyle w:val="1134"/>
          <w:color w:val="000000"/>
          <w:sz w:val="24"/>
          <w:szCs w:val="24"/>
        </w:rPr>
        <w:t xml:space="preserve">Если требования в претензии подлежат денежной оценке, в претензии указывается истребуемая денежная сумма и ее полный и обоснованный расчет.</w:t>
      </w:r>
      <w:r/>
    </w:p>
    <w:p>
      <w:pPr>
        <w:pStyle w:val="1141"/>
        <w:ind w:firstLine="0"/>
        <w:jc w:val="both"/>
        <w:spacing w:line="240" w:lineRule="auto"/>
        <w:shd w:val="clear" w:color="auto" w:fill="auto"/>
        <w:tabs>
          <w:tab w:val="left" w:pos="1454" w:leader="none"/>
        </w:tabs>
      </w:pPr>
      <w:r>
        <w:rPr>
          <w:rStyle w:val="1134"/>
          <w:color w:val="000000"/>
          <w:sz w:val="24"/>
          <w:szCs w:val="24"/>
        </w:rPr>
        <w:t xml:space="preserve">8.9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1141"/>
        <w:ind w:left="0" w:firstLine="0"/>
        <w:jc w:val="both"/>
        <w:spacing w:line="240" w:lineRule="auto"/>
        <w:shd w:val="clear" w:color="auto" w:fill="auto"/>
        <w:tabs>
          <w:tab w:val="left" w:pos="1428" w:leader="none"/>
        </w:tabs>
      </w:pPr>
      <w:r>
        <w:rPr>
          <w:rStyle w:val="1134"/>
          <w:color w:val="000000"/>
          <w:sz w:val="24"/>
          <w:szCs w:val="24"/>
        </w:rPr>
        <w:t xml:space="preserve"> 8.10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1141"/>
        <w:ind w:left="0" w:firstLine="0"/>
        <w:jc w:val="both"/>
        <w:spacing w:line="240" w:lineRule="auto"/>
        <w:shd w:val="clear" w:color="auto" w:fill="auto"/>
        <w:tabs>
          <w:tab w:val="left" w:pos="1546" w:leader="none"/>
        </w:tabs>
      </w:pPr>
      <w:r>
        <w:rPr>
          <w:rStyle w:val="1134"/>
          <w:color w:val="000000"/>
          <w:sz w:val="24"/>
          <w:szCs w:val="24"/>
        </w:rPr>
        <w:t xml:space="preserve"> 8.11 При отклонении претензии полностью или частично либ</w:t>
      </w:r>
      <w:r>
        <w:rPr>
          <w:rStyle w:val="1134"/>
          <w:color w:val="000000"/>
          <w:sz w:val="24"/>
          <w:szCs w:val="24"/>
        </w:rPr>
        <w:t xml:space="preserve">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w:t>
      </w:r>
      <w:r>
        <w:rPr>
          <w:sz w:val="24"/>
          <w:szCs w:val="24"/>
        </w:rPr>
        <w:t xml:space="preserve"> </w:t>
      </w:r>
      <w:r>
        <w:rPr>
          <w:rStyle w:val="1134"/>
          <w:color w:val="000000"/>
          <w:sz w:val="24"/>
          <w:szCs w:val="24"/>
        </w:rPr>
        <w:t xml:space="preserve">вправе после наступления любого из указанных событий передать спор</w:t>
      </w:r>
      <w:r>
        <w:rPr>
          <w:sz w:val="24"/>
          <w:szCs w:val="24"/>
        </w:rPr>
        <w:t xml:space="preserve"> </w:t>
      </w:r>
      <w:r>
        <w:rPr>
          <w:rStyle w:val="1134"/>
          <w:color w:val="000000"/>
          <w:sz w:val="24"/>
          <w:szCs w:val="24"/>
        </w:rPr>
        <w:t xml:space="preserve">на разрешение</w:t>
      </w:r>
      <w:r>
        <w:rPr>
          <w:sz w:val="24"/>
          <w:szCs w:val="24"/>
        </w:rPr>
        <w:t xml:space="preserve"> в Арбитражный суд Владимирской области</w:t>
      </w:r>
      <w:r>
        <w:rPr>
          <w:rStyle w:val="1134"/>
          <w:color w:val="000000"/>
          <w:sz w:val="24"/>
          <w:szCs w:val="24"/>
        </w:rPr>
        <w:t xml:space="preserve">.</w:t>
      </w:r>
      <w:r/>
    </w:p>
    <w:p>
      <w:pPr>
        <w:pStyle w:val="1103"/>
        <w:ind w:left="0" w:right="0" w:firstLine="0"/>
        <w:jc w:val="center"/>
        <w:tabs>
          <w:tab w:val="clear" w:pos="0" w:leader="none"/>
          <w:tab w:val="left" w:pos="1134" w:leader="none"/>
        </w:tabs>
        <w:rPr>
          <w:b/>
        </w:rPr>
      </w:pPr>
      <w:r>
        <w:rPr>
          <w:b/>
        </w:rPr>
        <w:t xml:space="preserve">9. Ответственность сторон</w:t>
      </w:r>
      <w:r/>
    </w:p>
    <w:p>
      <w:pPr>
        <w:ind w:firstLine="709"/>
        <w:jc w:val="both"/>
        <w:rPr>
          <w:sz w:val="24"/>
          <w:szCs w:val="24"/>
        </w:rPr>
      </w:pPr>
      <w:r>
        <w:rPr>
          <w:sz w:val="24"/>
          <w:szCs w:val="24"/>
        </w:rPr>
      </w:r>
      <w:r>
        <w:rPr>
          <w:rFonts w:ascii="Times New Roman" w:hAnsi="Times New Roman" w:cs="Times New Roman"/>
          <w:sz w:val="24"/>
          <w:szCs w:val="24"/>
        </w:rPr>
        <w:t xml:space="preserve">9.1.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9.2. В случае неисполнения Поставщиком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Заказчик вправе обратиться в суд с требованием о расторжении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9.3. В случае полного (частичного) неисполнения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одной из Сторон эта Сторона обязана возместить другой Стороне причиненные убытки.</w:t>
      </w:r>
      <w:r>
        <w:rPr>
          <w:sz w:val="24"/>
          <w:szCs w:val="24"/>
        </w:rPr>
      </w:r>
      <w:r/>
    </w:p>
    <w:p>
      <w:pPr>
        <w:pStyle w:val="1101"/>
        <w:ind w:left="0" w:firstLine="709"/>
        <w:rPr>
          <w:sz w:val="24"/>
          <w:szCs w:val="24"/>
        </w:rPr>
      </w:pPr>
      <w:r>
        <w:rPr>
          <w:sz w:val="24"/>
          <w:szCs w:val="24"/>
        </w:rPr>
      </w:r>
      <w:r>
        <w:rPr>
          <w:sz w:val="24"/>
          <w:szCs w:val="24"/>
        </w:rPr>
        <w:t xml:space="preserve">9.4. В случае просрочки исполнения Поставщиком обязательств по </w:t>
      </w:r>
      <w:r>
        <w:rPr>
          <w:rFonts w:ascii="Times New Roman" w:hAnsi="Times New Roman" w:cs="Times New Roman"/>
          <w:sz w:val="24"/>
          <w:szCs w:val="24"/>
        </w:rPr>
        <w:t xml:space="preserve"> Договор</w:t>
      </w:r>
      <w:r>
        <w:rPr>
          <w:sz w:val="24"/>
          <w:szCs w:val="24"/>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w:t>
      </w:r>
      <w:r>
        <w:rPr>
          <w:sz w:val="24"/>
          <w:szCs w:val="24"/>
        </w:rPr>
        <w:t xml:space="preserve">йской Федерации от цены </w:t>
      </w:r>
      <w:r>
        <w:rPr>
          <w:rFonts w:ascii="Times New Roman" w:hAnsi="Times New Roman" w:cs="Times New Roman"/>
          <w:sz w:val="24"/>
          <w:szCs w:val="24"/>
        </w:rPr>
        <w:t xml:space="preserve"> Договор</w:t>
      </w:r>
      <w:r>
        <w:rPr>
          <w:sz w:val="24"/>
          <w:szCs w:val="24"/>
        </w:rPr>
        <w:t xml:space="preserve">а (отдельного этапа исполнения </w:t>
      </w:r>
      <w:r>
        <w:rPr>
          <w:rFonts w:ascii="Times New Roman" w:hAnsi="Times New Roman" w:cs="Times New Roman"/>
          <w:sz w:val="24"/>
          <w:szCs w:val="24"/>
        </w:rPr>
        <w:t xml:space="preserve"> Договор</w:t>
      </w:r>
      <w:r>
        <w:rPr>
          <w:sz w:val="24"/>
          <w:szCs w:val="24"/>
        </w:rPr>
        <w:t xml:space="preserve">а), уменьшенной на сумму, пропорциональную объему обязательств, предусмотренных </w:t>
      </w:r>
      <w:r>
        <w:rPr>
          <w:rFonts w:ascii="Times New Roman" w:hAnsi="Times New Roman" w:cs="Times New Roman"/>
          <w:sz w:val="24"/>
          <w:szCs w:val="24"/>
        </w:rPr>
        <w:t xml:space="preserve"> Договор</w:t>
      </w:r>
      <w:r>
        <w:rPr>
          <w:sz w:val="24"/>
          <w:szCs w:val="24"/>
        </w:rPr>
        <w:t xml:space="preserve">ом (соответствующим отдельным этапом исполнения </w:t>
      </w:r>
      <w:r>
        <w:rPr>
          <w:rFonts w:ascii="Times New Roman" w:hAnsi="Times New Roman" w:cs="Times New Roman"/>
          <w:sz w:val="24"/>
          <w:szCs w:val="24"/>
        </w:rPr>
        <w:t xml:space="preserve"> Договор</w:t>
      </w:r>
      <w:r>
        <w:rPr>
          <w:sz w:val="24"/>
          <w:szCs w:val="24"/>
        </w:rPr>
        <w:t xml:space="preserve">а) и фактически исполненных Поставщиком. </w:t>
      </w:r>
      <w:r>
        <w:rPr>
          <w:sz w:val="24"/>
          <w:szCs w:val="24"/>
        </w:rPr>
      </w:r>
      <w:r/>
    </w:p>
    <w:p>
      <w:pPr>
        <w:pStyle w:val="1101"/>
        <w:ind w:left="0" w:firstLine="709"/>
        <w:rPr>
          <w:sz w:val="24"/>
          <w:szCs w:val="24"/>
        </w:rPr>
      </w:pPr>
      <w:r>
        <w:rPr>
          <w:sz w:val="24"/>
          <w:szCs w:val="24"/>
        </w:rPr>
        <w:t xml:space="preserve">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 Договор</w:t>
      </w:r>
      <w:r>
        <w:rPr>
          <w:sz w:val="24"/>
          <w:szCs w:val="24"/>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sz w:val="24"/>
          <w:szCs w:val="24"/>
        </w:rPr>
        <w:t xml:space="preserve">ом срока исполнения обязательства.</w:t>
      </w:r>
      <w:r>
        <w:rPr>
          <w:sz w:val="24"/>
          <w:szCs w:val="24"/>
        </w:rPr>
      </w:r>
      <w:r/>
    </w:p>
    <w:p>
      <w:pPr>
        <w:ind w:firstLine="540"/>
        <w:jc w:val="both"/>
        <w:rPr>
          <w:sz w:val="24"/>
          <w:szCs w:val="24"/>
        </w:rPr>
      </w:pPr>
      <w:r>
        <w:rPr>
          <w:sz w:val="24"/>
          <w:szCs w:val="24"/>
        </w:rPr>
      </w:r>
      <w:r>
        <w:rPr>
          <w:rFonts w:ascii="Times New Roman" w:hAnsi="Times New Roman" w:cs="Times New Roman"/>
          <w:sz w:val="24"/>
          <w:szCs w:val="24"/>
        </w:rPr>
        <w:t xml:space="preserve">9.5. В соответствии с частью 6 стать 34 Федерального закона 44-ФЗ в случа</w:t>
      </w:r>
      <w:r>
        <w:rPr>
          <w:rFonts w:ascii="Times New Roman" w:hAnsi="Times New Roman" w:cs="Times New Roman"/>
          <w:sz w:val="24"/>
          <w:szCs w:val="24"/>
        </w:rPr>
        <w:t xml:space="preserve">е просрочки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а также в иных случаях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заказчик направляет Поставщику требование об уплате штрафа. </w:t>
      </w:r>
      <w:r>
        <w:rPr>
          <w:sz w:val="24"/>
          <w:szCs w:val="24"/>
        </w:rPr>
      </w:r>
      <w:r/>
    </w:p>
    <w:p>
      <w:pPr>
        <w:jc w:val="both"/>
        <w:rPr>
          <w:sz w:val="24"/>
          <w:szCs w:val="24"/>
        </w:rPr>
      </w:pPr>
      <w:r>
        <w:rPr>
          <w:rFonts w:ascii="Times New Roman" w:hAnsi="Times New Roman" w:cs="Times New Roman"/>
          <w:sz w:val="24"/>
          <w:szCs w:val="24"/>
        </w:rPr>
        <w:t xml:space="preserve"> Размер штрафа устанавливается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w:t>
      </w:r>
      <w:r>
        <w:rPr>
          <w:rFonts w:ascii="Times New Roman" w:hAnsi="Times New Roman" w:cs="Times New Roman"/>
          <w:sz w:val="24"/>
          <w:szCs w:val="24"/>
        </w:rPr>
        <w:t xml:space="preserve">м в соответствии с постановлением Правительства Российской Федерации от 30.08.2017 №1042, в том числе рассчитываемой как процент цены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или в случае, если контрактом предусмотрены этапы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как процент этапа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lang w:eastAsia="ar-SA"/>
        </w:rPr>
        <w:t xml:space="preserve">Условия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об установлении размера штрафа.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9.5.1. За каждый факт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Поставщиком обязатель</w:t>
      </w:r>
      <w:r>
        <w:rPr>
          <w:rFonts w:ascii="Times New Roman" w:hAnsi="Times New Roman" w:cs="Times New Roman"/>
          <w:sz w:val="24"/>
          <w:szCs w:val="24"/>
          <w:lang w:eastAsia="ar-SA"/>
        </w:rPr>
        <w:t xml:space="preserve">ств</w:t>
      </w:r>
      <w:r>
        <w:rPr>
          <w:rFonts w:ascii="Times New Roman" w:hAnsi="Times New Roman" w:cs="Times New Roman"/>
          <w:sz w:val="24"/>
          <w:szCs w:val="24"/>
          <w:lang w:eastAsia="ar-SA"/>
        </w:rPr>
        <w:t xml:space="preserve">, предусмотренных Контрактом, Заказчик направляет Поставщику требование об уплате штрафа в размере ____________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размере 1 процента цены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(этапа), но не более 5 тыс. рублей и не менее 1 тыс.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9.5.2.</w:t>
      </w:r>
      <w:r>
        <w:rPr>
          <w:rFonts w:ascii="Times New Roman" w:hAnsi="Times New Roman" w:cs="Times New Roman"/>
          <w:sz w:val="24"/>
          <w:szCs w:val="24"/>
          <w:lang w:eastAsia="ar-SA"/>
        </w:rPr>
        <w:t xml:space="preserve"> За каждый факт неисполнения или ненадлежащего исполнения Поставщиком обяза</w:t>
      </w:r>
      <w:r>
        <w:rPr>
          <w:rFonts w:ascii="Times New Roman" w:hAnsi="Times New Roman" w:cs="Times New Roman"/>
          <w:sz w:val="24"/>
          <w:szCs w:val="24"/>
          <w:lang w:eastAsia="ar-SA"/>
        </w:rPr>
        <w:t xml:space="preserve">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е таких обязательств), Заказчик направляет Поставщику требование об уплате штрафа в размере 1000 (одна тысяча)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 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контракта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709"/>
        <w:jc w:val="both"/>
        <w:rPr>
          <w:sz w:val="24"/>
          <w:szCs w:val="24"/>
        </w:rPr>
      </w:pPr>
      <w:r>
        <w:rPr>
          <w:rFonts w:ascii="Times New Roman" w:hAnsi="Times New Roman" w:cs="Times New Roman"/>
          <w:sz w:val="24"/>
          <w:szCs w:val="24"/>
          <w:lang w:eastAsia="ar-SA"/>
        </w:rPr>
        <w:t xml:space="preserve">9.7. За каждый факт неисполнения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Поставщик вправе потребовать уплаты штрафа в размере 1000 (одна тысяча)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9.8. Применение неустойки (штрафа, пени) не освобождает Стороны от исполнения обязательств по настоящему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у.</w:t>
      </w:r>
      <w:r>
        <w:rPr>
          <w:sz w:val="24"/>
          <w:szCs w:val="24"/>
        </w:rPr>
      </w:r>
      <w:r/>
    </w:p>
    <w:p>
      <w:pPr>
        <w:ind w:firstLine="709"/>
        <w:jc w:val="both"/>
        <w:rPr>
          <w:sz w:val="24"/>
          <w:szCs w:val="24"/>
        </w:rPr>
      </w:pPr>
      <w:r>
        <w:rPr>
          <w:rFonts w:ascii="Times New Roman" w:hAnsi="Times New Roman" w:cs="Times New Roman"/>
          <w:sz w:val="24"/>
          <w:szCs w:val="24"/>
          <w:lang w:eastAsia="ar-SA"/>
        </w:rPr>
        <w:t xml:space="preserve">9.9.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не может превышать цену</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jc w:val="both"/>
        <w:rPr>
          <w:sz w:val="24"/>
          <w:szCs w:val="24"/>
        </w:rPr>
      </w:pPr>
      <w:r>
        <w:rPr>
          <w:rFonts w:ascii="Times New Roman" w:hAnsi="Times New Roman" w:cs="Times New Roman"/>
          <w:sz w:val="24"/>
          <w:szCs w:val="24"/>
          <w:lang w:eastAsia="ar-SA"/>
        </w:rPr>
        <w:t xml:space="preserve">           9.10.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w:t>
      </w:r>
      <w:r>
        <w:rPr>
          <w:rFonts w:ascii="Times New Roman" w:hAnsi="Times New Roman" w:cs="Times New Roman"/>
          <w:sz w:val="24"/>
          <w:szCs w:val="24"/>
          <w:lang w:eastAsia="ar-SA"/>
        </w:rPr>
        <w:t xml:space="preserve">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срока исполнения обязательства (п.5 ст.34 Федерального закона 44-ФЗ).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9.11. Если иное не предусмотрено законом, сторона, не исполнившая или ненадлежащи</w:t>
      </w:r>
      <w:r>
        <w:rPr>
          <w:rFonts w:ascii="Times New Roman" w:hAnsi="Times New Roman" w:cs="Times New Roman"/>
          <w:sz w:val="24"/>
          <w:szCs w:val="24"/>
          <w:lang w:eastAsia="ar-SA"/>
        </w:rPr>
        <w:t xml:space="preserve">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Pr>
          <w:rFonts w:ascii="Times New Roman" w:hAnsi="Times New Roman" w:cs="Times New Roman"/>
          <w:sz w:val="24"/>
          <w:szCs w:val="24"/>
          <w:lang w:eastAsia="ar-SA"/>
        </w:rPr>
        <w:t xml:space="preserve">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9.12. В случае расторжения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в связи с односторонним отказом Стороны от исполнения </w:t>
      </w:r>
      <w:r>
        <w:rPr>
          <w:rFonts w:ascii="Times New Roman" w:hAnsi="Times New Roman" w:cs="Times New Roman"/>
          <w:sz w:val="24"/>
          <w:szCs w:val="24"/>
          <w:lang w:eastAsia="ar-SA"/>
        </w:rPr>
        <w:t xml:space="preserve">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567"/>
        <w:spacing w:before="0" w:after="0" w:line="240" w:lineRule="auto"/>
      </w:pPr>
      <w:r>
        <w:rPr>
          <w:rFonts w:eastAsia="Calibri"/>
          <w:sz w:val="24"/>
          <w:szCs w:val="24"/>
        </w:rPr>
        <w:t xml:space="preserve">Начисленные штрафы, пени </w:t>
      </w:r>
      <w:r>
        <w:rPr>
          <w:rFonts w:eastAsia="Calibri"/>
          <w:sz w:val="24"/>
          <w:szCs w:val="24"/>
        </w:rPr>
        <w:t xml:space="preserve">должны быть перечислены в установленном размере по реквизитам:</w:t>
      </w:r>
      <w:r>
        <w:rPr>
          <w:sz w:val="24"/>
          <w:szCs w:val="24"/>
        </w:rPr>
        <w:t xml:space="preserve"> </w:t>
      </w:r>
      <w:r>
        <w:rPr>
          <w:rFonts w:eastAsia="Calibri"/>
          <w:sz w:val="24"/>
          <w:szCs w:val="24"/>
        </w:rPr>
        <w:t xml:space="preserve">УФК по Владимирской области (МИНИСТЕРСТВО ОБРАЗОВАНИЯ ВЛАДИМИРСКОЙ ОБЛАСТИ л/с 04282003910)</w:t>
      </w:r>
      <w:r/>
    </w:p>
    <w:p>
      <w:pPr>
        <w:ind w:firstLine="567"/>
        <w:spacing w:before="0" w:after="0" w:line="240" w:lineRule="auto"/>
      </w:pPr>
      <w:r>
        <w:rPr>
          <w:rFonts w:eastAsia="Calibri"/>
          <w:sz w:val="24"/>
          <w:szCs w:val="24"/>
        </w:rPr>
        <w:t xml:space="preserve">Банк: </w:t>
      </w:r>
      <w:r>
        <w:rPr>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ind w:firstLine="567"/>
        <w:spacing w:before="0" w:after="0" w:line="240" w:lineRule="auto"/>
      </w:pPr>
      <w:r>
        <w:rPr>
          <w:rFonts w:eastAsia="Calibri"/>
          <w:sz w:val="24"/>
          <w:szCs w:val="24"/>
        </w:rPr>
        <w:t xml:space="preserve">Номер казначейского счета (счет): 03100643000000012800</w:t>
      </w:r>
      <w:r/>
    </w:p>
    <w:p>
      <w:pPr>
        <w:ind w:firstLine="567"/>
        <w:spacing w:before="0" w:after="0" w:line="240" w:lineRule="auto"/>
      </w:pPr>
      <w:r>
        <w:rPr>
          <w:rFonts w:eastAsia="Calibri"/>
          <w:sz w:val="24"/>
          <w:szCs w:val="24"/>
        </w:rPr>
        <w:t xml:space="preserve">Единый казначейский счет (корсчет): 40102810645370000111</w:t>
      </w:r>
      <w:r/>
    </w:p>
    <w:p>
      <w:pPr>
        <w:ind w:firstLine="567"/>
        <w:spacing w:before="0" w:after="0" w:line="240" w:lineRule="auto"/>
      </w:pPr>
      <w:r>
        <w:rPr>
          <w:rFonts w:eastAsia="Calibri"/>
          <w:sz w:val="24"/>
          <w:szCs w:val="24"/>
        </w:rPr>
        <w:t xml:space="preserve">ИНН 3327102260</w:t>
      </w:r>
      <w:r/>
    </w:p>
    <w:p>
      <w:pPr>
        <w:ind w:firstLine="567"/>
        <w:spacing w:before="0" w:after="0" w:line="240" w:lineRule="auto"/>
      </w:pPr>
      <w:r>
        <w:rPr>
          <w:rFonts w:eastAsia="Calibri"/>
          <w:sz w:val="24"/>
          <w:szCs w:val="24"/>
        </w:rPr>
        <w:t xml:space="preserve">КПП 332901001</w:t>
      </w:r>
      <w:r/>
    </w:p>
    <w:p>
      <w:pPr>
        <w:ind w:firstLine="567"/>
        <w:spacing w:before="0" w:after="0" w:line="240" w:lineRule="auto"/>
      </w:pPr>
      <w:r>
        <w:rPr>
          <w:rFonts w:eastAsia="Calibri"/>
          <w:sz w:val="24"/>
          <w:szCs w:val="24"/>
        </w:rPr>
        <w:t xml:space="preserve">БИК: 042202111</w:t>
      </w:r>
      <w:r/>
    </w:p>
    <w:p>
      <w:pPr>
        <w:ind w:firstLine="567"/>
        <w:spacing w:before="0" w:after="0" w:line="240" w:lineRule="auto"/>
      </w:pPr>
      <w:r>
        <w:rPr>
          <w:rFonts w:eastAsia="Calibri"/>
          <w:sz w:val="24"/>
          <w:szCs w:val="24"/>
        </w:rPr>
        <w:t xml:space="preserve">ОКТМО 17701000</w:t>
      </w:r>
      <w:r/>
    </w:p>
    <w:p>
      <w:pPr>
        <w:ind w:firstLine="567"/>
        <w:spacing w:before="0" w:after="0" w:line="240" w:lineRule="auto"/>
        <w:rPr>
          <w:rFonts w:eastAsia="Calibri"/>
        </w:rPr>
      </w:pPr>
      <w:r>
        <w:rPr>
          <w:rFonts w:eastAsia="Calibri"/>
          <w:sz w:val="24"/>
          <w:szCs w:val="24"/>
        </w:rPr>
        <w:t xml:space="preserve">КБК 574 116 0701002 0000 140</w:t>
      </w:r>
      <w:r>
        <w:rPr>
          <w:rFonts w:eastAsia="Calibri"/>
        </w:rPr>
      </w:r>
      <w:r/>
    </w:p>
    <w:p>
      <w:pPr>
        <w:pStyle w:val="1040"/>
        <w:ind w:left="0" w:right="0" w:firstLine="539"/>
        <w:jc w:val="center"/>
        <w:shd w:val="clear" w:color="auto" w:fill="ffffff"/>
        <w:tabs>
          <w:tab w:val="left" w:pos="682" w:leader="none"/>
          <w:tab w:val="clear" w:pos="708" w:leader="none"/>
        </w:tabs>
        <w:rPr>
          <w:b/>
          <w:color w:val="000000"/>
          <w:sz w:val="24"/>
          <w:szCs w:val="24"/>
        </w:rPr>
      </w:pPr>
      <w:r>
        <w:rPr>
          <w:b/>
          <w:color w:val="000000"/>
          <w:sz w:val="24"/>
          <w:szCs w:val="24"/>
        </w:rPr>
        <w:t xml:space="preserve">10. Изменение Договора</w:t>
      </w:r>
      <w:r/>
    </w:p>
    <w:p>
      <w:pPr>
        <w:pStyle w:val="1040"/>
        <w:ind w:left="0" w:right="0" w:firstLine="539"/>
        <w:jc w:val="both"/>
        <w:shd w:val="clear" w:color="auto" w:fill="ffffff"/>
        <w:rPr>
          <w:color w:val="000000"/>
          <w:sz w:val="24"/>
          <w:szCs w:val="24"/>
        </w:rPr>
      </w:pPr>
      <w:r>
        <w:rPr>
          <w:color w:val="000000"/>
          <w:sz w:val="24"/>
          <w:szCs w:val="24"/>
        </w:rPr>
        <w:t xml:space="preserve">10.1. Изменение существенных условий Договора при его исполнении не допускается, за исключением их изменения по соглашению сторон в следующих случаях:</w:t>
      </w:r>
      <w:r/>
    </w:p>
    <w:p>
      <w:pPr>
        <w:pStyle w:val="1040"/>
        <w:ind w:left="0" w:right="0" w:firstLine="539"/>
        <w:jc w:val="both"/>
        <w:shd w:val="clear" w:color="auto" w:fill="ffffff"/>
        <w:rPr>
          <w:color w:val="000000"/>
          <w:sz w:val="24"/>
          <w:szCs w:val="24"/>
        </w:rPr>
      </w:pPr>
      <w:r>
        <w:rPr>
          <w:color w:val="000000"/>
          <w:sz w:val="24"/>
          <w:szCs w:val="24"/>
        </w:rPr>
        <w:t xml:space="preserve">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r/>
    </w:p>
    <w:p>
      <w:pPr>
        <w:pStyle w:val="1040"/>
        <w:ind w:left="0" w:right="0" w:firstLine="539"/>
        <w:jc w:val="both"/>
        <w:shd w:val="clear" w:color="auto" w:fill="ffffff"/>
        <w:rPr>
          <w:color w:val="000000"/>
          <w:sz w:val="24"/>
          <w:szCs w:val="24"/>
        </w:rPr>
      </w:pPr>
      <w:r>
        <w:rPr>
          <w:color w:val="000000"/>
          <w:sz w:val="24"/>
          <w:szCs w:val="24"/>
        </w:rPr>
        <w:t xml:space="preserve">2) если по предложению Заказчика увеличиваются предусмотренные До</w:t>
      </w:r>
      <w:r>
        <w:rPr>
          <w:color w:val="000000"/>
          <w:sz w:val="24"/>
          <w:szCs w:val="24"/>
        </w:rPr>
        <w:t xml:space="preserve">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w:t>
      </w:r>
      <w:r>
        <w:rPr>
          <w:color w:val="000000"/>
          <w:sz w:val="24"/>
          <w:szCs w:val="24"/>
        </w:rPr>
        <w:t xml:space="preserve">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w:t>
      </w:r>
      <w:r>
        <w:rPr>
          <w:color w:val="000000"/>
          <w:sz w:val="24"/>
          <w:szCs w:val="24"/>
        </w:rPr>
        <w:t xml:space="preserve">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r/>
    </w:p>
    <w:p>
      <w:pPr>
        <w:pStyle w:val="1040"/>
        <w:ind w:left="0" w:right="0" w:firstLine="539"/>
        <w:jc w:val="both"/>
        <w:shd w:val="clear" w:color="auto" w:fill="ffffff"/>
        <w:rPr>
          <w:color w:val="000000"/>
          <w:sz w:val="24"/>
          <w:szCs w:val="24"/>
        </w:rPr>
      </w:pPr>
      <w:r>
        <w:rPr>
          <w:color w:val="000000"/>
          <w:sz w:val="24"/>
          <w:szCs w:val="24"/>
        </w:rPr>
        <w:t xml:space="preserve">10.2. При исполнении Договора по согласованию Заказчика с Поставщиком (подрядчиком, исполнителе</w:t>
      </w:r>
      <w:r>
        <w:rPr>
          <w:color w:val="000000"/>
          <w:sz w:val="24"/>
          <w:szCs w:val="24"/>
        </w:rPr>
        <w:t xml:space="preserve">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p>
    <w:p>
      <w:pPr>
        <w:pStyle w:val="1104"/>
        <w:ind w:left="0" w:right="0" w:firstLine="539"/>
        <w:jc w:val="both"/>
        <w:spacing w:line="100" w:lineRule="atLeast"/>
        <w:tabs>
          <w:tab w:val="left" w:pos="90" w:leader="none"/>
          <w:tab w:val="clear" w:pos="708" w:leader="none"/>
        </w:tabs>
      </w:pPr>
      <w:r>
        <w:rPr>
          <w:b w:val="0"/>
          <w:bCs w:val="0"/>
          <w:color w:val="000000"/>
          <w:spacing w:val="-5"/>
          <w:sz w:val="24"/>
          <w:szCs w:val="24"/>
        </w:rPr>
        <w:t xml:space="preserve">10.3.  Расторжение Договора</w:t>
      </w:r>
      <w:r>
        <w:rPr>
          <w:b w:val="0"/>
          <w:bCs w:val="0"/>
          <w:color w:val="000000"/>
          <w:sz w:val="24"/>
          <w:szCs w:val="24"/>
        </w:rPr>
        <w:t xml:space="preserve">:</w:t>
      </w:r>
      <w:r/>
    </w:p>
    <w:p>
      <w:pPr>
        <w:pStyle w:val="1042"/>
        <w:ind w:left="0" w:right="0" w:firstLine="567"/>
        <w:jc w:val="both"/>
        <w:keepNext w:val="0"/>
        <w:spacing w:before="0" w:after="0"/>
      </w:pPr>
      <w:r>
        <w:rPr>
          <w:rFonts w:ascii="Times New Roman" w:hAnsi="Times New Roman"/>
          <w:b w:val="0"/>
          <w:i w:val="0"/>
          <w:color w:val="000000"/>
          <w:sz w:val="24"/>
          <w:szCs w:val="24"/>
        </w:rPr>
        <w:t xml:space="preserve">10.3.1.Расторжение Договора допускается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w:t>
      </w:r>
      <w:r>
        <w:rPr>
          <w:rFonts w:ascii="Times New Roman" w:hAnsi="Times New Roman"/>
          <w:color w:val="000000"/>
          <w:sz w:val="24"/>
          <w:szCs w:val="24"/>
        </w:rPr>
        <w:t xml:space="preserve">.</w:t>
      </w:r>
      <w:r/>
    </w:p>
    <w:p>
      <w:pPr>
        <w:pStyle w:val="1040"/>
        <w:ind w:left="0" w:right="0" w:firstLine="567"/>
        <w:jc w:val="both"/>
        <w:shd w:val="clear" w:color="auto" w:fill="ffffff"/>
        <w:rPr>
          <w:color w:val="000000"/>
          <w:sz w:val="24"/>
          <w:szCs w:val="24"/>
        </w:rPr>
      </w:pPr>
      <w:r>
        <w:rPr>
          <w:color w:val="000000"/>
          <w:sz w:val="24"/>
          <w:szCs w:val="24"/>
        </w:rPr>
        <w:t xml:space="preserve">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1040"/>
        <w:ind w:left="0" w:right="0" w:firstLine="539"/>
        <w:jc w:val="both"/>
        <w:shd w:val="clear" w:color="auto" w:fill="ffffff"/>
        <w:rPr>
          <w:bCs/>
          <w:sz w:val="24"/>
          <w:szCs w:val="24"/>
        </w:rPr>
      </w:pPr>
      <w:r>
        <w:rPr>
          <w:bCs/>
          <w:sz w:val="24"/>
          <w:szCs w:val="24"/>
        </w:rPr>
      </w:r>
      <w:r/>
    </w:p>
    <w:p>
      <w:pPr>
        <w:pStyle w:val="1041"/>
        <w:ind w:left="0" w:right="0" w:firstLine="539"/>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11. Заключительные положения</w:t>
      </w:r>
      <w:r/>
    </w:p>
    <w:p>
      <w:pPr>
        <w:pStyle w:val="1040"/>
        <w:ind w:left="0" w:right="0" w:firstLine="539"/>
        <w:jc w:val="center"/>
        <w:spacing w:before="0" w:after="0"/>
        <w:rPr>
          <w:rFonts w:ascii="Times New Roman" w:hAnsi="Times New Roman"/>
          <w:bCs w:val="0"/>
          <w:color w:val="auto"/>
          <w:sz w:val="24"/>
          <w:szCs w:val="24"/>
        </w:rPr>
      </w:pPr>
      <w:r>
        <w:rPr>
          <w:bCs w:val="0"/>
          <w:color w:val="auto"/>
          <w:sz w:val="24"/>
          <w:szCs w:val="24"/>
        </w:rPr>
      </w:r>
      <w:r/>
    </w:p>
    <w:p>
      <w:pPr>
        <w:pStyle w:val="1103"/>
        <w:ind w:left="0" w:right="0" w:firstLine="539"/>
        <w:jc w:val="both"/>
        <w:tabs>
          <w:tab w:val="clear" w:pos="0" w:leader="none"/>
          <w:tab w:val="left" w:pos="1134" w:leader="none"/>
        </w:tabs>
      </w:pPr>
      <w:r>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r/>
    </w:p>
    <w:p>
      <w:pPr>
        <w:pStyle w:val="1040"/>
        <w:ind w:left="0" w:right="0" w:firstLine="539"/>
        <w:jc w:val="both"/>
        <w:widowControl/>
        <w:tabs>
          <w:tab w:val="left" w:pos="360" w:leader="none"/>
          <w:tab w:val="clear" w:pos="708" w:leader="none"/>
        </w:tabs>
      </w:pPr>
      <w:r>
        <w:rPr>
          <w:b/>
          <w:sz w:val="24"/>
          <w:szCs w:val="24"/>
          <w:shd w:val="clear" w:color="auto" w:fill="auto"/>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Pr>
          <w:b/>
          <w:color w:val="000000"/>
          <w:sz w:val="24"/>
          <w:szCs w:val="24"/>
          <w:shd w:val="clear" w:color="auto" w:fill="auto"/>
        </w:rPr>
        <w:t xml:space="preserve">программно-аппаратных средств электронной площадки</w:t>
      </w:r>
      <w:r>
        <w:rPr>
          <w:b/>
          <w:sz w:val="24"/>
          <w:szCs w:val="24"/>
          <w:shd w:val="clear" w:color="auto" w:fill="auto"/>
        </w:rPr>
        <w:t xml:space="preserve">«</w:t>
      </w:r>
      <w:r>
        <w:rPr>
          <w:b/>
          <w:sz w:val="24"/>
          <w:szCs w:val="24"/>
          <w:shd w:val="clear" w:color="auto" w:fill="auto"/>
          <w:lang w:val="en-US"/>
        </w:rPr>
        <w:t xml:space="preserve">VladZakupki</w:t>
      </w:r>
      <w:r>
        <w:rPr>
          <w:b/>
          <w:sz w:val="24"/>
          <w:szCs w:val="24"/>
          <w:shd w:val="clear" w:color="auto" w:fill="auto"/>
        </w:rPr>
        <w:t xml:space="preserve">». </w:t>
      </w:r>
      <w:r/>
    </w:p>
    <w:p>
      <w:pPr>
        <w:pStyle w:val="1040"/>
        <w:jc w:val="both"/>
        <w:widowControl/>
        <w:tabs>
          <w:tab w:val="left" w:pos="360" w:leader="none"/>
          <w:tab w:val="clear" w:pos="708" w:leader="none"/>
        </w:tabs>
        <w:rPr>
          <w:sz w:val="24"/>
          <w:szCs w:val="24"/>
        </w:rPr>
      </w:pPr>
      <w:r>
        <w:rPr>
          <w:sz w:val="24"/>
          <w:szCs w:val="24"/>
        </w:rPr>
        <w:tab/>
        <w:t xml:space="preserve">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r/>
    </w:p>
    <w:p>
      <w:pPr>
        <w:pStyle w:val="1040"/>
        <w:jc w:val="both"/>
        <w:shd w:val="clear" w:color="auto" w:fill="ffffff"/>
        <w:rPr>
          <w:sz w:val="24"/>
          <w:szCs w:val="24"/>
        </w:rPr>
      </w:pPr>
      <w:r>
        <w:rPr>
          <w:sz w:val="24"/>
          <w:szCs w:val="24"/>
        </w:rPr>
        <w:t xml:space="preserve">         </w:t>
      </w:r>
      <w:r>
        <w:rPr>
          <w:sz w:val="24"/>
          <w:szCs w:val="24"/>
        </w:rPr>
        <w:t xml:space="preserve">11.3.  С момента заключения Договора Поставщик обязан:</w:t>
      </w:r>
      <w:r/>
    </w:p>
    <w:p>
      <w:pPr>
        <w:pStyle w:val="1040"/>
        <w:ind w:left="74" w:right="0" w:firstLine="635"/>
        <w:jc w:val="both"/>
        <w:shd w:val="clear" w:color="auto" w:fill="ffffff"/>
      </w:pPr>
      <w:r>
        <w:rPr>
          <w:sz w:val="24"/>
          <w:szCs w:val="24"/>
        </w:rPr>
        <w:t xml:space="preserve">- обеспечить постоянно действующую работу собственных средств связи (телефон, факс, электронная почта), указанных в разделе «Поставщик» параграфа 1</w:t>
      </w:r>
      <w:r>
        <w:rPr>
          <w:rFonts w:eastAsia="Times New Roman" w:cs="Times New Roman"/>
          <w:color w:val="auto"/>
          <w:sz w:val="24"/>
          <w:szCs w:val="24"/>
          <w:lang w:val="ru-RU" w:eastAsia="ru-RU" w:bidi="ar-SA"/>
        </w:rPr>
        <w:t xml:space="preserve">2</w:t>
      </w:r>
      <w:r>
        <w:rPr>
          <w:sz w:val="24"/>
          <w:szCs w:val="24"/>
        </w:rPr>
        <w:t xml:space="preserve"> настоящего Договора;</w:t>
      </w:r>
      <w:r/>
    </w:p>
    <w:p>
      <w:pPr>
        <w:pStyle w:val="1042"/>
        <w:ind w:left="0" w:right="0" w:firstLine="709"/>
        <w:jc w:val="both"/>
        <w:spacing w:before="0" w:after="0"/>
        <w:rPr>
          <w:rFonts w:ascii="Times New Roman" w:hAnsi="Times New Roman"/>
          <w:b w:val="0"/>
          <w:i w:val="0"/>
          <w:sz w:val="24"/>
          <w:szCs w:val="24"/>
        </w:rPr>
      </w:pPr>
      <w:r>
        <w:rPr>
          <w:rFonts w:ascii="Times New Roman" w:hAnsi="Times New Roman"/>
          <w:b w:val="0"/>
          <w:i w:val="0"/>
          <w:sz w:val="24"/>
          <w:szCs w:val="24"/>
        </w:rPr>
        <w:t xml:space="preserve">11.4. Перечень приложений к Договору:</w:t>
      </w:r>
      <w:r/>
    </w:p>
    <w:p>
      <w:pPr>
        <w:pStyle w:val="1040"/>
        <w:rPr>
          <w:sz w:val="24"/>
          <w:szCs w:val="24"/>
        </w:rPr>
      </w:pPr>
      <w:r>
        <w:rPr>
          <w:sz w:val="24"/>
          <w:szCs w:val="24"/>
        </w:rPr>
        <w:tab/>
        <w:t xml:space="preserve">- Приложение № 1</w:t>
      </w:r>
      <w:r/>
    </w:p>
    <w:p>
      <w:pPr>
        <w:pStyle w:val="1040"/>
        <w:ind w:left="0" w:right="0" w:firstLine="708"/>
        <w:rPr>
          <w:sz w:val="24"/>
          <w:szCs w:val="24"/>
        </w:rPr>
      </w:pPr>
      <w:r>
        <w:rPr>
          <w:sz w:val="24"/>
          <w:szCs w:val="24"/>
        </w:rPr>
        <w:t xml:space="preserve">- Приложение № 2</w:t>
      </w:r>
      <w:r/>
    </w:p>
    <w:p>
      <w:pPr>
        <w:pStyle w:val="1040"/>
        <w:rPr>
          <w:sz w:val="24"/>
          <w:szCs w:val="24"/>
        </w:rPr>
      </w:pPr>
      <w:r>
        <w:rPr>
          <w:sz w:val="24"/>
          <w:szCs w:val="24"/>
        </w:rPr>
      </w:r>
      <w:r/>
    </w:p>
    <w:p>
      <w:pPr>
        <w:pStyle w:val="1041"/>
        <w:ind w:left="0" w:right="0" w:firstLine="0"/>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12. Юридические адреса, реквизиты и подписи сторон</w:t>
      </w:r>
      <w:r/>
    </w:p>
    <w:p>
      <w:r/>
      <w:r/>
    </w:p>
    <w:tbl>
      <w:tblPr>
        <w:tblW w:w="5000" w:type="pct"/>
        <w:tblInd w:w="-110" w:type="dxa"/>
        <w:tblLayout w:type="fixed"/>
        <w:tblCellMar>
          <w:left w:w="108" w:type="dxa"/>
          <w:top w:w="0" w:type="dxa"/>
          <w:right w:w="108" w:type="dxa"/>
          <w:bottom w:w="0" w:type="dxa"/>
        </w:tblCellMar>
        <w:tblLook w:val="04A0" w:firstRow="1" w:lastRow="0" w:firstColumn="1" w:lastColumn="0" w:noHBand="0" w:noVBand="1"/>
      </w:tblPr>
      <w:tblGrid>
        <w:gridCol w:w="4908"/>
        <w:gridCol w:w="5012"/>
      </w:tblGrid>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040"/>
              <w:jc w:val="center"/>
              <w:keepNext/>
              <w:widowControl w:val="off"/>
              <w:rPr>
                <w:b/>
                <w:sz w:val="24"/>
                <w:szCs w:val="24"/>
              </w:rPr>
            </w:pPr>
            <w:r>
              <w:rPr>
                <w:b/>
                <w:sz w:val="24"/>
                <w:szCs w:val="24"/>
              </w:rPr>
              <w:t xml:space="preserve">Заказчик</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40"/>
              <w:jc w:val="center"/>
              <w:keepNext/>
              <w:widowControl w:val="off"/>
              <w:rPr>
                <w:b/>
                <w:sz w:val="24"/>
                <w:szCs w:val="24"/>
              </w:rPr>
            </w:pPr>
            <w:r>
              <w:rPr>
                <w:b/>
                <w:sz w:val="24"/>
                <w:szCs w:val="24"/>
              </w:rPr>
              <w:t xml:space="preserve">Поставщик</w:t>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spacing w:before="0" w:after="0"/>
            </w:pPr>
            <w:r>
              <w:rPr>
                <w:color w:val="000000"/>
                <w:sz w:val="24"/>
                <w:szCs w:val="24"/>
              </w:rPr>
              <w:t xml:space="preserve">ГКОУ ВО «Мстерская специальная (коррекционная) общеобразовательная школа-интернат»</w:t>
            </w:r>
            <w:r>
              <w:rPr>
                <w:sz w:val="24"/>
                <w:szCs w:val="24"/>
              </w:rPr>
              <w:t xml:space="preserve">.</w:t>
            </w:r>
            <w:r/>
          </w:p>
          <w:p>
            <w:pPr>
              <w:pStyle w:val="1100"/>
              <w:jc w:val="left"/>
              <w:keepNext/>
              <w:spacing w:before="0" w:after="0"/>
            </w:pPr>
            <w:r>
              <w:rPr>
                <w:sz w:val="24"/>
                <w:szCs w:val="24"/>
              </w:rPr>
              <w:t xml:space="preserve">Место нахождения:601408 Владимирская область, Вязниковский район, село Барское Татарово, улица Совхозная 17</w:t>
            </w:r>
            <w:r/>
          </w:p>
          <w:p>
            <w:pPr>
              <w:pStyle w:val="1100"/>
              <w:jc w:val="left"/>
              <w:spacing w:before="0" w:after="0"/>
            </w:pPr>
            <w:r>
              <w:rPr>
                <w:sz w:val="24"/>
                <w:szCs w:val="24"/>
              </w:rPr>
              <w:t xml:space="preserve">Почтовый адрес: 601408 Владимирская область, Вязниковский район, село Барское Татарово, улица Совхозная 17</w:t>
            </w:r>
            <w:r/>
          </w:p>
          <w:p>
            <w:pPr>
              <w:spacing w:before="0" w:after="0"/>
            </w:pPr>
            <w:r>
              <w:rPr>
                <w:color w:val="333333"/>
                <w:sz w:val="24"/>
                <w:szCs w:val="24"/>
              </w:rPr>
              <w:t xml:space="preserve">ИНН/КПП</w:t>
            </w:r>
            <w:r>
              <w:rPr>
                <w:b/>
                <w:color w:val="333333"/>
                <w:sz w:val="24"/>
                <w:szCs w:val="24"/>
              </w:rPr>
              <w:t xml:space="preserve"> </w:t>
            </w:r>
            <w:r>
              <w:rPr>
                <w:sz w:val="24"/>
                <w:szCs w:val="24"/>
              </w:rPr>
              <w:t xml:space="preserve">3312005842/331201001  </w:t>
            </w:r>
            <w:r/>
          </w:p>
          <w:p>
            <w:pPr>
              <w:spacing w:before="0" w:after="0"/>
            </w:pPr>
            <w:r>
              <w:rPr>
                <w:sz w:val="24"/>
                <w:szCs w:val="24"/>
              </w:rPr>
              <w:t xml:space="preserve">Расчётный счёт 03221643170000002800</w:t>
            </w:r>
            <w:r/>
          </w:p>
          <w:p>
            <w:pPr>
              <w:spacing w:before="0" w:after="0"/>
            </w:pPr>
            <w:r>
              <w:rPr>
                <w:sz w:val="24"/>
                <w:szCs w:val="24"/>
              </w:rPr>
              <w:t xml:space="preserve">Кор/счет </w:t>
            </w:r>
            <w:r>
              <w:rPr>
                <w:rFonts w:ascii="Times New Roman" w:hAnsi="Times New Roman" w:cs="Times New Roman"/>
                <w:sz w:val="24"/>
                <w:szCs w:val="24"/>
              </w:rPr>
              <w:t xml:space="preserve">40102810645370000111</w:t>
            </w:r>
            <w:r/>
          </w:p>
          <w:p>
            <w:pPr>
              <w:spacing w:before="0" w:after="0"/>
            </w:pPr>
            <w:r>
              <w:rPr>
                <w:sz w:val="24"/>
                <w:szCs w:val="24"/>
              </w:rPr>
              <w:t xml:space="preserve"> БИК </w:t>
            </w:r>
            <w:r>
              <w:rPr>
                <w:rFonts w:ascii="Times New Roman" w:hAnsi="Times New Roman" w:cs="Times New Roman"/>
                <w:sz w:val="24"/>
                <w:szCs w:val="24"/>
              </w:rPr>
              <w:t xml:space="preserve"> </w:t>
            </w:r>
            <w:r>
              <w:rPr>
                <w:rFonts w:ascii="Times New Roman" w:hAnsi="Times New Roman" w:cs="Times New Roman"/>
                <w:sz w:val="24"/>
                <w:szCs w:val="24"/>
              </w:rPr>
              <w:t xml:space="preserve">042202111</w:t>
            </w:r>
            <w:r/>
          </w:p>
          <w:p>
            <w:pPr>
              <w:spacing w:after="0" w:line="240" w:lineRule="auto"/>
            </w:pPr>
            <w:r>
              <w:rPr>
                <w:rFonts w:ascii="Times New Roman" w:hAnsi="Times New Roman" w:cs="Times New Roman"/>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pStyle w:val="1109"/>
            </w:pPr>
            <w:r>
              <w:rPr>
                <w:rFonts w:ascii="Times New Roman" w:hAnsi="Times New Roman" w:cs="Times New Roman"/>
                <w:sz w:val="24"/>
                <w:szCs w:val="24"/>
              </w:rPr>
              <w:t xml:space="preserve">Лицевой счёт федерального казначейства 03282001800</w:t>
            </w:r>
            <w:r/>
          </w:p>
          <w:p>
            <w:pPr>
              <w:spacing w:before="0" w:after="0"/>
            </w:pPr>
            <w:r>
              <w:rPr>
                <w:sz w:val="24"/>
                <w:szCs w:val="24"/>
                <w:lang w:val="en-US"/>
              </w:rPr>
              <w:t xml:space="preserve">e-mail:</w:t>
            </w:r>
            <w:r>
              <w:rPr>
                <w:rFonts w:eastAsia="Calibri"/>
                <w:sz w:val="24"/>
                <w:szCs w:val="24"/>
                <w:lang w:val="en-US"/>
              </w:rPr>
              <w:t xml:space="preserve"> </w:t>
            </w:r>
            <w:hyperlink r:id="rId16" w:tooltip="mailto:internat.mstera@rambler.ru" w:history="1">
              <w:r>
                <w:rPr>
                  <w:rStyle w:val="1022"/>
                  <w:rFonts w:eastAsia="Calibri"/>
                  <w:sz w:val="24"/>
                  <w:szCs w:val="24"/>
                  <w:lang w:val="en-US"/>
                </w:rPr>
                <w:t xml:space="preserve">internat.mstera@rambler.ru</w:t>
              </w:r>
              <w:r>
                <w:rPr>
                  <w:rStyle w:val="1022"/>
                  <w:lang w:val="en-US"/>
                </w:rPr>
              </w:r>
              <w:r>
                <w:rPr>
                  <w:rStyle w:val="1022"/>
                </w:rPr>
              </w:r>
            </w:hyperlink>
            <w:r/>
            <w:r/>
          </w:p>
          <w:p>
            <w:pPr>
              <w:spacing w:before="0" w:after="0"/>
              <w:rPr>
                <w:rFonts w:eastAsia="Calibri"/>
                <w:highlight w:val="none"/>
              </w:rPr>
            </w:pPr>
            <w:r>
              <w:rPr>
                <w:rFonts w:eastAsia="Calibri"/>
                <w:sz w:val="24"/>
                <w:szCs w:val="24"/>
                <w:highlight w:val="none"/>
                <w:lang w:val="ru-RU"/>
              </w:rPr>
              <w:t xml:space="preserve">Тел. 8(49233)30461</w:t>
            </w:r>
            <w:r>
              <w:rPr>
                <w:rFonts w:eastAsia="Calibri"/>
                <w:highlight w:val="none"/>
              </w:rPr>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40"/>
              <w:widowControl w:val="off"/>
              <w:rPr>
                <w:sz w:val="24"/>
                <w:szCs w:val="24"/>
              </w:rPr>
            </w:pPr>
            <w:r>
              <w:rPr>
                <w:sz w:val="24"/>
                <w:szCs w:val="24"/>
              </w:rPr>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100"/>
              <w:jc w:val="left"/>
              <w:keepNext/>
              <w:spacing w:before="0" w:after="0" w:line="240" w:lineRule="auto"/>
              <w:widowControl w:val="off"/>
              <w:rPr>
                <w:sz w:val="24"/>
                <w:szCs w:val="24"/>
              </w:rPr>
            </w:pPr>
            <w:r>
              <w:rPr>
                <w:sz w:val="24"/>
                <w:szCs w:val="24"/>
              </w:rPr>
              <w:t xml:space="preserve">от имени </w:t>
            </w:r>
            <w:r>
              <w:rPr>
                <w:rFonts w:eastAsia="Times New Roman" w:cs="Times New Roman"/>
                <w:color w:val="auto"/>
                <w:sz w:val="24"/>
                <w:szCs w:val="24"/>
                <w:lang w:val="ru-RU" w:eastAsia="ru-RU" w:bidi="ar-SA"/>
              </w:rPr>
              <w:t xml:space="preserve">Заказчика</w:t>
            </w:r>
            <w:r>
              <w:rPr>
                <w:sz w:val="24"/>
                <w:szCs w:val="24"/>
              </w:rPr>
              <w:t xml:space="preserve">:</w:t>
            </w:r>
            <w:r/>
          </w:p>
          <w:p>
            <w:pPr>
              <w:pStyle w:val="1100"/>
              <w:jc w:val="left"/>
              <w:keepNext/>
              <w:spacing w:before="0" w:after="0" w:line="240" w:lineRule="auto"/>
              <w:widowControl w:val="off"/>
              <w:rPr>
                <w:sz w:val="24"/>
                <w:szCs w:val="24"/>
                <w:u w:val="single"/>
              </w:rPr>
            </w:pPr>
            <w:r>
              <w:rPr>
                <w:sz w:val="24"/>
                <w:szCs w:val="24"/>
                <w:u w:val="single"/>
              </w:rPr>
            </w:r>
            <w:r/>
          </w:p>
          <w:p>
            <w:pPr>
              <w:pStyle w:val="1100"/>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                               </w:t>
            </w:r>
            <w:r>
              <w:rPr>
                <w:sz w:val="24"/>
                <w:szCs w:val="24"/>
              </w:rPr>
              <w:t xml:space="preserve">/</w:t>
            </w:r>
            <w:r>
              <w:rPr>
                <w:sz w:val="24"/>
                <w:szCs w:val="24"/>
                <w:u w:val="single"/>
              </w:rPr>
              <w:t xml:space="preserve">Т.М. Грачева/</w:t>
            </w:r>
            <w:r/>
          </w:p>
          <w:p>
            <w:pPr>
              <w:pStyle w:val="1100"/>
              <w:jc w:val="left"/>
              <w:keepNext/>
              <w:spacing w:before="0" w:after="0" w:line="240" w:lineRule="auto"/>
              <w:widowControl w:val="off"/>
              <w:rPr>
                <w:sz w:val="24"/>
                <w:szCs w:val="24"/>
              </w:rPr>
            </w:pPr>
            <w:r>
              <w:rPr>
                <w:sz w:val="24"/>
                <w:szCs w:val="24"/>
              </w:rPr>
              <w:t xml:space="preserve">М.П.</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100"/>
              <w:jc w:val="left"/>
              <w:keepNext/>
              <w:spacing w:before="0" w:after="0" w:line="240" w:lineRule="auto"/>
              <w:widowControl w:val="off"/>
              <w:rPr>
                <w:sz w:val="24"/>
                <w:szCs w:val="24"/>
              </w:rPr>
            </w:pPr>
            <w:r>
              <w:rPr>
                <w:sz w:val="24"/>
                <w:szCs w:val="24"/>
              </w:rPr>
              <w:t xml:space="preserve">от имени Поставщика:</w:t>
            </w:r>
            <w:r/>
          </w:p>
          <w:p>
            <w:pPr>
              <w:pStyle w:val="1100"/>
              <w:jc w:val="left"/>
              <w:keepNext/>
              <w:spacing w:before="0" w:after="0" w:line="240" w:lineRule="auto"/>
              <w:widowControl w:val="off"/>
              <w:rPr>
                <w:sz w:val="24"/>
                <w:szCs w:val="24"/>
                <w:u w:val="single"/>
              </w:rPr>
            </w:pPr>
            <w:r>
              <w:rPr>
                <w:sz w:val="24"/>
                <w:szCs w:val="24"/>
                <w:u w:val="single"/>
              </w:rPr>
            </w:r>
            <w:r/>
          </w:p>
          <w:p>
            <w:pPr>
              <w:pStyle w:val="1100"/>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(подпись)    </w:t>
            </w:r>
            <w:r>
              <w:rPr>
                <w:sz w:val="24"/>
                <w:szCs w:val="24"/>
              </w:rPr>
              <w:t xml:space="preserve">/_____________________/</w:t>
            </w:r>
            <w:r/>
          </w:p>
          <w:p>
            <w:pPr>
              <w:pStyle w:val="1100"/>
              <w:jc w:val="left"/>
              <w:keepNext/>
              <w:spacing w:before="0" w:after="0" w:line="240" w:lineRule="auto"/>
              <w:widowControl w:val="off"/>
              <w:rPr>
                <w:sz w:val="24"/>
                <w:szCs w:val="24"/>
              </w:rPr>
            </w:pPr>
            <w:r>
              <w:rPr>
                <w:sz w:val="24"/>
                <w:szCs w:val="24"/>
              </w:rPr>
              <w:t xml:space="preserve">М.П.</w:t>
            </w:r>
            <w:r/>
          </w:p>
        </w:tc>
      </w:tr>
    </w:tbl>
    <w:p>
      <w:pPr>
        <w:sectPr>
          <w:footerReference w:type="default" r:id="rId10"/>
          <w:footnotePr/>
          <w:endnotePr/>
          <w:type w:val="nextPage"/>
          <w:pgSz w:w="11906" w:h="16838" w:orient="portrait"/>
          <w:pgMar w:top="567" w:right="851" w:bottom="766" w:left="1134" w:header="0" w:footer="709" w:gutter="0"/>
          <w:cols w:num="1" w:sep="0" w:space="708" w:equalWidth="1"/>
          <w:docGrid w:linePitch="360"/>
        </w:sectPr>
      </w:pPr>
      <w:r/>
      <w:r/>
    </w:p>
    <w:p>
      <w:pPr>
        <w:pStyle w:val="1082"/>
        <w:ind w:left="0" w:right="0" w:firstLine="0"/>
        <w:jc w:val="left"/>
        <w:spacing w:before="0" w:after="0"/>
      </w:pPr>
      <w:r>
        <w:t xml:space="preserve">                                                                                                                                                                    </w:t>
      </w:r>
      <w:r>
        <w:t xml:space="preserve">                                              </w:t>
      </w:r>
      <w:r>
        <w:rPr>
          <w:rStyle w:val="1138"/>
          <w:color w:val="000000"/>
          <w:sz w:val="20"/>
          <w:szCs w:val="20"/>
        </w:rPr>
        <w:t xml:space="preserve">Приложение№ 1 к Договору</w:t>
      </w:r>
      <w:r>
        <w:rPr>
          <w:color w:val="000000"/>
          <w:sz w:val="20"/>
          <w:szCs w:val="20"/>
          <w:highlight w:val="none"/>
        </w:rPr>
      </w:r>
      <w:r/>
    </w:p>
    <w:p>
      <w:pPr>
        <w:pStyle w:val="1089"/>
        <w:jc w:val="right"/>
        <w:spacing w:line="240" w:lineRule="auto"/>
        <w:shd w:val="clear" w:color="auto" w:fill="auto"/>
        <w:tabs>
          <w:tab w:val="left" w:pos="893" w:leader="underscore"/>
          <w:tab w:val="left" w:pos="2366" w:leader="underscore"/>
          <w:tab w:val="left" w:pos="3005" w:leader="underscore"/>
        </w:tabs>
      </w:pPr>
      <w:r>
        <w:rPr>
          <w:rStyle w:val="1138"/>
          <w:color w:val="000000"/>
          <w:sz w:val="20"/>
          <w:szCs w:val="20"/>
        </w:rPr>
        <w:t xml:space="preserve">                              от «</w:t>
      </w:r>
      <w:r>
        <w:rPr>
          <w:rStyle w:val="1138"/>
          <w:color w:val="000000"/>
          <w:sz w:val="20"/>
          <w:szCs w:val="20"/>
        </w:rPr>
        <w:t xml:space="preserve">____»</w:t>
      </w:r>
      <w:r>
        <w:rPr>
          <w:rStyle w:val="1138"/>
          <w:color w:val="000000"/>
          <w:sz w:val="20"/>
          <w:szCs w:val="20"/>
        </w:rPr>
        <w:tab/>
        <w:t xml:space="preserve">__________________20</w:t>
      </w:r>
      <w:r>
        <w:rPr>
          <w:rStyle w:val="1138"/>
          <w:color w:val="000000"/>
          <w:sz w:val="20"/>
          <w:szCs w:val="20"/>
        </w:rPr>
        <w:t xml:space="preserve">_____</w:t>
      </w:r>
      <w:r>
        <w:rPr>
          <w:rStyle w:val="1138"/>
          <w:color w:val="000000"/>
          <w:sz w:val="20"/>
          <w:szCs w:val="20"/>
        </w:rPr>
        <w:t xml:space="preserve">г.</w:t>
      </w:r>
      <w:r/>
    </w:p>
    <w:p>
      <w:pPr>
        <w:pStyle w:val="1143"/>
        <w:jc w:val="right"/>
        <w:spacing w:line="240" w:lineRule="auto"/>
        <w:shd w:val="clear" w:color="auto" w:fill="auto"/>
      </w:pPr>
      <w:r>
        <w:rPr>
          <w:rStyle w:val="1139"/>
          <w:rFonts w:ascii="Times New Roman" w:hAnsi="Times New Roman" w:cs="Times New Roman"/>
          <w:color w:val="000000"/>
          <w:sz w:val="20"/>
          <w:szCs w:val="20"/>
        </w:rPr>
        <w:t xml:space="preserve">№</w:t>
      </w:r>
      <w:r>
        <w:rPr>
          <w:rStyle w:val="1139"/>
          <w:rFonts w:ascii="Times New Roman" w:hAnsi="Times New Roman" w:cs="Times New Roman"/>
          <w:color w:val="000000"/>
          <w:sz w:val="20"/>
          <w:szCs w:val="20"/>
        </w:rPr>
        <w:t xml:space="preserve">________</w:t>
      </w:r>
      <w:r>
        <w:rPr>
          <w:rFonts w:ascii="Times New Roman" w:hAnsi="Times New Roman" w:cs="Times New Roman"/>
          <w:color w:val="000000"/>
        </w:rPr>
      </w:r>
      <w:r/>
    </w:p>
    <w:p>
      <w:pPr>
        <w:pStyle w:val="1143"/>
        <w:jc w:val="center"/>
        <w:shd w:val="clear" w:color="auto" w:fill="auto"/>
      </w:pPr>
      <w:r>
        <w:rPr>
          <w:rStyle w:val="1139"/>
          <w:rFonts w:ascii="Times New Roman" w:hAnsi="Times New Roman" w:cs="Times New Roman"/>
          <w:sz w:val="24"/>
          <w:szCs w:val="24"/>
        </w:rPr>
        <w:t xml:space="preserve">Спецификация</w:t>
      </w:r>
      <w:r>
        <w:rPr>
          <w:rStyle w:val="1139"/>
        </w:rPr>
        <w:t xml:space="preserve"> поставляемого товара</w:t>
      </w:r>
      <w:r>
        <w:rPr>
          <w:rFonts w:ascii="Times New Roman" w:hAnsi="Times New Roman" w:cs="Times New Roman"/>
        </w:rPr>
      </w:r>
      <w:r/>
    </w:p>
    <w:p>
      <w:pPr>
        <w:pStyle w:val="1143"/>
        <w:jc w:val="right"/>
        <w:shd w:val="clear" w:color="auto" w:fill="auto"/>
        <w:rPr>
          <w:rFonts w:ascii="Times New Roman" w:hAnsi="Times New Roman" w:cs="Times New Roman"/>
          <w:color w:val="000000"/>
          <w:sz w:val="20"/>
          <w:szCs w:val="20"/>
          <w:highlight w:val="none"/>
        </w:rPr>
      </w:pPr>
      <w:r>
        <w:rPr>
          <w:rFonts w:ascii="Times New Roman" w:hAnsi="Times New Roman" w:cs="Times New Roman"/>
          <w:color w:val="000000"/>
          <w:sz w:val="20"/>
          <w:szCs w:val="20"/>
        </w:rPr>
      </w:r>
      <w:r>
        <w:rPr>
          <w:rFonts w:ascii="Times New Roman" w:hAnsi="Times New Roman" w:cs="Times New Roman"/>
          <w:color w:val="000000"/>
        </w:rPr>
      </w:r>
      <w:r/>
    </w:p>
    <w:tbl>
      <w:tblPr>
        <w:tblStyle w:val="896"/>
        <w:tblW w:w="15132" w:type="dxa"/>
        <w:tblLayout w:type="fixed"/>
        <w:tblLook w:val="04A0" w:firstRow="1" w:lastRow="0" w:firstColumn="1" w:lastColumn="0" w:noHBand="0" w:noVBand="1"/>
      </w:tblPr>
      <w:tblGrid>
        <w:gridCol w:w="567"/>
        <w:gridCol w:w="1844"/>
        <w:gridCol w:w="930"/>
        <w:gridCol w:w="1162"/>
        <w:gridCol w:w="2726"/>
        <w:gridCol w:w="3717"/>
        <w:gridCol w:w="1047"/>
        <w:gridCol w:w="1580"/>
        <w:gridCol w:w="1559"/>
        <w:gridCol w:w="1"/>
      </w:tblGrid>
      <w:tr>
        <w:trPr>
          <w:cantSplit/>
          <w:trHeight w:val="500"/>
        </w:trPr>
        <w:tc>
          <w:tcPr>
            <w:tcW w:w="567"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 п/п</w:t>
            </w:r>
            <w:r>
              <w:rPr>
                <w:rFonts w:ascii="Times New Roman" w:hAnsi="Times New Roman" w:cs="Times New Roman"/>
                <w:sz w:val="20"/>
                <w:szCs w:val="20"/>
              </w:rPr>
            </w:r>
            <w:r/>
          </w:p>
        </w:tc>
        <w:tc>
          <w:tcPr>
            <w:tcW w:w="1844" w:type="dxa"/>
            <w:vAlign w:val="center"/>
            <w:vMerge w:val="restart"/>
            <w:textDirection w:val="lrTb"/>
            <w:noWrap w:val="false"/>
          </w:tcPr>
          <w:p>
            <w:pPr>
              <w:pStyle w:val="1143"/>
              <w:jc w:val="center"/>
              <w:shd w:val="clear" w:color="auto" w:fill="auto"/>
              <w:rPr>
                <w:rFonts w:ascii="Times New Roman" w:hAnsi="Times New Roman" w:cs="Times New Roman"/>
                <w:sz w:val="20"/>
                <w:szCs w:val="20"/>
                <w:highlight w:val="none"/>
              </w:rPr>
            </w:pPr>
            <w:r>
              <w:rPr>
                <w:rFonts w:ascii="Times New Roman" w:hAnsi="Times New Roman" w:cs="Times New Roman"/>
                <w:sz w:val="20"/>
                <w:szCs w:val="20"/>
              </w:rPr>
              <w:t xml:space="preserve">Наименование товара</w:t>
            </w:r>
            <w:r>
              <w:rPr>
                <w:rFonts w:ascii="Times New Roman" w:hAnsi="Times New Roman" w:cs="Times New Roman"/>
                <w:sz w:val="20"/>
                <w:szCs w:val="20"/>
              </w:rPr>
            </w:r>
            <w:r/>
          </w:p>
          <w:p>
            <w:pPr>
              <w:pStyle w:val="1143"/>
              <w:jc w:val="center"/>
              <w:shd w:val="clear" w:color="auto" w:fill="auto"/>
              <w:rPr>
                <w:rFonts w:ascii="Times New Roman" w:hAnsi="Times New Roman" w:cs="Times New Roman"/>
              </w:rPr>
            </w:pPr>
            <w:r>
              <w:rPr>
                <w:rFonts w:ascii="Times New Roman" w:hAnsi="Times New Roman" w:cs="Times New Roman"/>
                <w:sz w:val="20"/>
                <w:szCs w:val="20"/>
                <w:highlight w:val="none"/>
              </w:rPr>
              <w:t xml:space="preserve">ОКДП 2</w:t>
            </w:r>
            <w:r>
              <w:rPr>
                <w:rFonts w:ascii="Times New Roman" w:hAnsi="Times New Roman" w:cs="Times New Roman"/>
                <w:sz w:val="20"/>
                <w:szCs w:val="20"/>
                <w:highlight w:val="none"/>
              </w:rPr>
            </w:r>
            <w:r/>
          </w:p>
        </w:tc>
        <w:tc>
          <w:tcPr>
            <w:tcW w:w="930"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Единица измерения</w:t>
            </w:r>
            <w:r>
              <w:rPr>
                <w:rFonts w:ascii="Times New Roman" w:hAnsi="Times New Roman" w:cs="Times New Roman"/>
                <w:sz w:val="20"/>
                <w:szCs w:val="20"/>
              </w:rPr>
            </w:r>
            <w:r/>
          </w:p>
        </w:tc>
        <w:tc>
          <w:tcPr>
            <w:tcW w:w="1162"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Количество в единицах измерения</w:t>
            </w:r>
            <w:r>
              <w:rPr>
                <w:rFonts w:ascii="Times New Roman" w:hAnsi="Times New Roman" w:cs="Times New Roman"/>
                <w:sz w:val="20"/>
                <w:szCs w:val="20"/>
              </w:rPr>
            </w:r>
            <w:r/>
          </w:p>
        </w:tc>
        <w:tc>
          <w:tcPr>
            <w:gridSpan w:val="2"/>
            <w:tcW w:w="6443" w:type="dxa"/>
            <w:vAlign w:val="center"/>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eastAsia="Calibri"/>
                <w:sz w:val="24"/>
                <w:szCs w:val="24"/>
              </w:rPr>
              <w:t xml:space="preserve">Технические и качественные характеристики товара</w:t>
            </w:r>
            <w:r>
              <w:rPr>
                <w:rFonts w:ascii="Times New Roman" w:hAnsi="Times New Roman" w:cs="Times New Roman"/>
                <w:sz w:val="20"/>
                <w:szCs w:val="20"/>
              </w:rPr>
            </w:r>
            <w:r/>
          </w:p>
        </w:tc>
        <w:tc>
          <w:tcPr>
            <w:tcW w:w="1047" w:type="dxa"/>
            <w:vAlign w:val="center"/>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Цена за единицу измерения, руб.</w:t>
            </w:r>
            <w:r>
              <w:rPr>
                <w:rFonts w:ascii="Times New Roman" w:hAnsi="Times New Roman" w:cs="Times New Roman"/>
                <w:sz w:val="20"/>
                <w:szCs w:val="20"/>
              </w:rPr>
            </w:r>
            <w:r/>
          </w:p>
        </w:tc>
        <w:tc>
          <w:tcPr>
            <w:tcW w:w="1580" w:type="dxa"/>
            <w:vAlign w:val="center"/>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Стоимость руб.</w:t>
            </w:r>
            <w:r>
              <w:rPr>
                <w:rFonts w:ascii="Times New Roman" w:hAnsi="Times New Roman" w:cs="Times New Roman"/>
                <w:sz w:val="20"/>
                <w:szCs w:val="20"/>
              </w:rPr>
            </w:r>
            <w:r/>
          </w:p>
        </w:tc>
        <w:tc>
          <w:tcPr>
            <w:gridSpan w:val="2"/>
            <w:tcW w:w="1560" w:type="dxa"/>
            <w:vAlign w:val="center"/>
            <w:textDirection w:val="lrTb"/>
            <w:noWrap w:val="false"/>
          </w:tcPr>
          <w:p>
            <w:pPr>
              <w:pStyle w:val="1143"/>
              <w:rPr>
                <w:rFonts w:ascii="Times New Roman" w:hAnsi="Times New Roman" w:cs="Times New Roman"/>
              </w:rPr>
            </w:pPr>
            <w:r>
              <w:rPr>
                <w:rFonts w:ascii="Times New Roman" w:hAnsi="Times New Roman" w:cs="Times New Roman"/>
                <w:sz w:val="20"/>
                <w:szCs w:val="20"/>
              </w:rPr>
              <w:t xml:space="preserve">Страна происхождения товара</w:t>
            </w:r>
            <w:r>
              <w:rPr>
                <w:rFonts w:ascii="Times New Roman" w:hAnsi="Times New Roman" w:cs="Times New Roman"/>
                <w:sz w:val="20"/>
                <w:szCs w:val="20"/>
              </w:rPr>
            </w:r>
            <w:r/>
          </w:p>
        </w:tc>
      </w:tr>
      <w:tr>
        <w:trPr>
          <w:gridAfter w:val="1"/>
          <w:trHeight w:val="462"/>
        </w:trPr>
        <w:tc>
          <w:tcPr>
            <w:tcW w:w="567"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844"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930"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162"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2726"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параметры</w:t>
            </w:r>
            <w:r>
              <w:rPr>
                <w:rFonts w:ascii="Times New Roman" w:hAnsi="Times New Roman" w:cs="Times New Roman"/>
                <w:sz w:val="20"/>
                <w:szCs w:val="20"/>
              </w:rPr>
            </w:r>
            <w:r/>
          </w:p>
        </w:tc>
        <w:tc>
          <w:tcPr>
            <w:tcW w:w="3717"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значение</w:t>
            </w:r>
            <w:r>
              <w:rPr>
                <w:rFonts w:ascii="Times New Roman" w:hAnsi="Times New Roman" w:cs="Times New Roman"/>
                <w:sz w:val="20"/>
                <w:szCs w:val="20"/>
              </w:rPr>
            </w:r>
            <w:r/>
          </w:p>
        </w:tc>
        <w:tc>
          <w:tcPr>
            <w:tcW w:w="1047"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80"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59" w:type="dxa"/>
            <w:vAlign w:val="center"/>
            <w:vMerge w:val="restart"/>
            <w:textDirection w:val="lrTb"/>
            <w:noWrap w:val="false"/>
          </w:tcPr>
          <w:p>
            <w:pPr>
              <w:pStyle w:val="1143"/>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r>
      <w:tr>
        <w:trPr>
          <w:gridAfter w:val="1"/>
          <w:trHeight w:val="346"/>
        </w:trPr>
        <w:tc>
          <w:tcPr>
            <w:tcW w:w="567"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tc>
        <w:tc>
          <w:tcPr>
            <w:tcW w:w="1844"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2</w:t>
            </w:r>
            <w:r>
              <w:rPr>
                <w:rFonts w:ascii="Times New Roman" w:hAnsi="Times New Roman" w:cs="Times New Roman"/>
                <w:sz w:val="20"/>
                <w:szCs w:val="20"/>
              </w:rPr>
            </w:r>
            <w:r/>
          </w:p>
        </w:tc>
        <w:tc>
          <w:tcPr>
            <w:tcW w:w="930"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3</w:t>
            </w:r>
            <w:r>
              <w:rPr>
                <w:rFonts w:ascii="Times New Roman" w:hAnsi="Times New Roman" w:cs="Times New Roman"/>
                <w:sz w:val="20"/>
                <w:szCs w:val="20"/>
              </w:rPr>
            </w:r>
            <w:r/>
          </w:p>
        </w:tc>
        <w:tc>
          <w:tcPr>
            <w:tcW w:w="1162"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4</w:t>
            </w:r>
            <w:r>
              <w:rPr>
                <w:rFonts w:ascii="Times New Roman" w:hAnsi="Times New Roman" w:cs="Times New Roman"/>
                <w:sz w:val="20"/>
                <w:szCs w:val="20"/>
              </w:rPr>
            </w:r>
            <w:r/>
          </w:p>
        </w:tc>
        <w:tc>
          <w:tcPr>
            <w:tcW w:w="2726"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5</w:t>
            </w:r>
            <w:r>
              <w:rPr>
                <w:rFonts w:ascii="Times New Roman" w:hAnsi="Times New Roman" w:cs="Times New Roman"/>
                <w:sz w:val="20"/>
                <w:szCs w:val="20"/>
              </w:rPr>
            </w:r>
            <w:r/>
          </w:p>
        </w:tc>
        <w:tc>
          <w:tcPr>
            <w:tcW w:w="3717"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6</w:t>
            </w:r>
            <w:r>
              <w:rPr>
                <w:rFonts w:ascii="Times New Roman" w:hAnsi="Times New Roman" w:cs="Times New Roman"/>
                <w:sz w:val="20"/>
                <w:szCs w:val="20"/>
              </w:rPr>
            </w:r>
            <w:r/>
          </w:p>
        </w:tc>
        <w:tc>
          <w:tcPr>
            <w:tcW w:w="1047"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7</w:t>
            </w:r>
            <w:r>
              <w:rPr>
                <w:rFonts w:ascii="Times New Roman" w:hAnsi="Times New Roman" w:cs="Times New Roman"/>
                <w:sz w:val="20"/>
                <w:szCs w:val="20"/>
              </w:rPr>
            </w:r>
            <w:r/>
          </w:p>
        </w:tc>
        <w:tc>
          <w:tcPr>
            <w:tcW w:w="1580"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8</w:t>
            </w:r>
            <w:r>
              <w:rPr>
                <w:rFonts w:ascii="Times New Roman" w:hAnsi="Times New Roman" w:cs="Times New Roman"/>
                <w:sz w:val="20"/>
                <w:szCs w:val="20"/>
              </w:rPr>
            </w:r>
            <w:r/>
          </w:p>
        </w:tc>
        <w:tc>
          <w:tcPr>
            <w:tcW w:w="1559"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9</w:t>
            </w:r>
            <w:r>
              <w:rPr>
                <w:rFonts w:ascii="Times New Roman" w:hAnsi="Times New Roman" w:cs="Times New Roman"/>
                <w:sz w:val="20"/>
                <w:szCs w:val="20"/>
              </w:rPr>
            </w:r>
            <w:r/>
          </w:p>
        </w:tc>
      </w:tr>
      <w:tr>
        <w:trPr>
          <w:gridAfter w:val="1"/>
          <w:trHeight w:val="491"/>
        </w:trPr>
        <w:tc>
          <w:tcPr>
            <w:tcW w:w="56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p>
            <w:pPr>
              <w:pStyle w:val="1143"/>
              <w:jc w:val="center"/>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pStyle w:val="1109"/>
              <w:jc w:val="center"/>
              <w:rPr>
                <w:rFonts w:ascii="Times New Roman" w:hAnsi="Times New Roman" w:cs="Times New Roman"/>
                <w:sz w:val="24"/>
                <w:szCs w:val="24"/>
                <w:highlight w:val="none"/>
              </w:rPr>
            </w:pPr>
            <w:r>
              <w:rPr>
                <w:rFonts w:ascii="Times New Roman" w:hAnsi="Times New Roman" w:cs="Times New Roman"/>
                <w:color w:val="000000"/>
                <w:sz w:val="20"/>
                <w:szCs w:val="20"/>
              </w:rPr>
            </w:r>
            <w:r>
              <w:rPr>
                <w:rFonts w:ascii="Times New Roman" w:hAnsi="Times New Roman" w:cs="Times New Roman"/>
                <w:sz w:val="24"/>
                <w:szCs w:val="24"/>
              </w:rPr>
              <w:t xml:space="preserve">Картофель продовольственный</w:t>
            </w:r>
            <w:r>
              <w:rPr>
                <w:rFonts w:ascii="Times New Roman" w:hAnsi="Times New Roman" w:cs="Times New Roman"/>
                <w:color w:val="000000"/>
                <w:sz w:val="20"/>
                <w:szCs w:val="20"/>
              </w:rPr>
            </w:r>
            <w:r/>
          </w:p>
          <w:p>
            <w:pPr>
              <w:pStyle w:val="1109"/>
              <w:jc w:val="center"/>
              <w:rPr>
                <w:rFonts w:ascii="Times New Roman" w:hAnsi="Times New Roman" w:cs="Times New Roman"/>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pStyle w:val="1109"/>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t xml:space="preserve">01.13.51.120</w:t>
            </w:r>
            <w:r>
              <w:rPr>
                <w:rFonts w:ascii="Times New Roman" w:hAnsi="Times New Roman" w:cs="Times New Roman"/>
                <w:sz w:val="24"/>
                <w:szCs w:val="24"/>
                <w:highlight w:val="none"/>
              </w:rPr>
            </w:r>
            <w:r/>
          </w:p>
          <w:p>
            <w:pPr>
              <w:pStyle w:val="1143"/>
              <w:jc w:val="center"/>
              <w:shd w:val="clear" w:color="auto" w:fill="auto"/>
              <w:rPr>
                <w:rFonts w:ascii="Times New Roman" w:hAnsi="Times New Roman" w:cs="Times New Roman"/>
                <w:color w:val="000000"/>
                <w:sz w:val="22"/>
                <w:szCs w:val="22"/>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restart"/>
            <w:textDirection w:val="lrTb"/>
            <w:noWrap w:val="false"/>
          </w:tcPr>
          <w:p>
            <w:pPr>
              <w:pStyle w:val="1109"/>
              <w:jc w:val="center"/>
            </w:pPr>
            <w:r>
              <w:rPr>
                <w:rFonts w:ascii="Times New Roman" w:hAnsi="Times New Roman" w:cs="Times New Roman"/>
                <w:sz w:val="20"/>
                <w:szCs w:val="20"/>
                <w:highlight w:val="none"/>
              </w:rPr>
            </w:r>
            <w:r>
              <w:rPr>
                <w:rFonts w:ascii="Times New Roman" w:hAnsi="Times New Roman" w:cs="Times New Roman"/>
                <w:sz w:val="20"/>
                <w:szCs w:val="20"/>
              </w:rPr>
            </w:r>
            <w:r/>
          </w:p>
          <w:p>
            <w:pPr>
              <w:pStyle w:val="1109"/>
              <w:jc w:val="center"/>
              <w:rPr>
                <w:rFonts w:ascii="Times New Roman" w:hAnsi="Times New Roman" w:cs="Times New Roman"/>
                <w:highlight w:val="none"/>
              </w:rPr>
            </w:pPr>
            <w:r>
              <w:rPr>
                <w:rFonts w:ascii="Times New Roman" w:hAnsi="Times New Roman" w:cs="Times New Roman"/>
                <w:sz w:val="20"/>
                <w:szCs w:val="20"/>
              </w:rPr>
              <w:t xml:space="preserve">кг</w:t>
            </w:r>
            <w:r>
              <w:rPr>
                <w:rFonts w:ascii="Times New Roman" w:hAnsi="Times New Roman" w:cs="Times New Roman"/>
                <w:sz w:val="20"/>
                <w:szCs w:val="20"/>
                <w:highlight w:val="none"/>
              </w:rPr>
            </w:r>
            <w:r/>
          </w:p>
          <w:p>
            <w:pPr>
              <w:pStyle w:val="1143"/>
              <w:jc w:val="center"/>
              <w:shd w:val="clear" w:color="auto" w:fill="auto"/>
              <w:rPr>
                <w:rFonts w:ascii="Times New Roman" w:hAnsi="Times New Roman" w:cs="Times New Roman"/>
                <w:sz w:val="22"/>
                <w:szCs w:val="22"/>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pStyle w:val="1143"/>
              <w:jc w:val="center"/>
              <w:shd w:val="clear" w:color="auto" w:fill="auto"/>
              <w:rPr>
                <w:rFonts w:ascii="Calibri" w:hAnsi="Calibri" w:cs="Calibri"/>
                <w:color w:val="000000"/>
                <w:sz w:val="22"/>
                <w:szCs w:val="22"/>
                <w:highlight w:val="none"/>
              </w:rPr>
            </w:pPr>
            <w:r>
              <w:rPr>
                <w:rFonts w:ascii="Calibri" w:hAnsi="Calibri" w:cs="Calibri"/>
                <w:color w:val="000000"/>
                <w:sz w:val="22"/>
                <w:szCs w:val="22"/>
                <w:highlight w:val="none"/>
              </w:rPr>
              <w:t xml:space="preserve">110</w:t>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Вид картофеля по сроку созревания: </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продовольственный поздний. </w:t>
            </w:r>
            <w:r>
              <w:rPr>
                <w:rFonts w:ascii="Times New Roman" w:hAnsi="Times New Roman" w:cs="Times New Roman"/>
                <w:sz w:val="20"/>
                <w:szCs w:val="20"/>
              </w:rPr>
            </w:r>
            <w:r/>
          </w:p>
        </w:tc>
        <w:tc>
          <w:tcPr>
            <w:tcW w:w="1047" w:type="dxa"/>
            <w:vAlign w:val="top"/>
            <w:vMerge w:val="restart"/>
            <w:textDirection w:val="lrTb"/>
            <w:noWrap w:val="false"/>
          </w:tcPr>
          <w:p>
            <w:pPr>
              <w:pStyle w:val="1143"/>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restart"/>
            <w:textDirection w:val="lrTb"/>
            <w:noWrap w:val="false"/>
          </w:tcPr>
          <w:p>
            <w:pPr>
              <w:pStyle w:val="1143"/>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restart"/>
            <w:textDirection w:val="lrTb"/>
            <w:noWrap w:val="false"/>
          </w:tcPr>
          <w:p>
            <w:pPr>
              <w:pStyle w:val="1143"/>
              <w:rPr>
                <w:rFonts w:ascii="Times New Roman" w:hAnsi="Times New Roman" w:cs="Times New Roman"/>
                <w:sz w:val="22"/>
              </w:rPr>
            </w:pPr>
            <w:r>
              <w:rPr>
                <w:rFonts w:ascii="Times New Roman" w:hAnsi="Times New Roman" w:cs="Times New Roman"/>
                <w:sz w:val="22"/>
              </w:rPr>
            </w:r>
            <w:r>
              <w:rPr>
                <w:rFonts w:ascii="Times New Roman" w:hAnsi="Times New Roman" w:cs="Times New Roman"/>
                <w:sz w:val="22"/>
              </w:rPr>
            </w:r>
            <w:r/>
          </w:p>
        </w:tc>
      </w:tr>
      <w:tr>
        <w:trPr>
          <w:gridAfter w:val="1"/>
          <w:trHeight w:val="415"/>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мытый:</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нет</w:t>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73"/>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очищенный:</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нет</w:t>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73"/>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Диаметр клубня</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 от 6 см  до 10 см.</w:t>
            </w:r>
            <w:r>
              <w:rPr>
                <w:rFonts w:ascii="Times New Roman" w:hAnsi="Times New Roman" w:cs="Times New Roman"/>
                <w:sz w:val="20"/>
                <w:szCs w:val="20"/>
              </w:rPr>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описание</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свежий, соответствует ,   без  следов порчи и  механических повреждений.</w:t>
            </w:r>
            <w:r>
              <w:rPr>
                <w:rFonts w:ascii="Times New Roman" w:hAnsi="Times New Roman" w:cs="Times New Roman"/>
                <w:sz w:val="20"/>
                <w:szCs w:val="20"/>
              </w:rPr>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84"/>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упаковка</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Весовая сетка не более 20 кг. </w:t>
            </w:r>
            <w:r>
              <w:rPr>
                <w:rFonts w:ascii="Times New Roman" w:hAnsi="Times New Roman" w:cs="Times New Roman"/>
                <w:sz w:val="20"/>
                <w:szCs w:val="20"/>
              </w:rPr>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84"/>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109"/>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t xml:space="preserve">Соответствие </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t xml:space="preserve"> ГОСТ 7176-2017</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25"/>
        </w:trPr>
        <w:tc>
          <w:tcPr>
            <w:tcW w:w="567" w:type="dxa"/>
            <w:vAlign w:val="top"/>
            <w:vMerge w:val="restart"/>
            <w:textDirection w:val="lrTb"/>
            <w:noWrap w:val="false"/>
          </w:tcPr>
          <w:p>
            <w:r>
              <w:t xml:space="preserve">2</w:t>
            </w:r>
            <w:r/>
          </w:p>
          <w:p>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rPr>
                <w:rFonts w:ascii="Times New Roman" w:hAnsi="Times New Roman" w:eastAsia="Times New Roman" w:cs="Times New Roman"/>
                <w:b w:val="0"/>
                <w:bCs w:val="0"/>
                <w:i w:val="0"/>
                <w:strike w:val="0"/>
                <w:color w:val="000000"/>
                <w:sz w:val="24"/>
                <w:szCs w:val="24"/>
                <w:highlight w:val="none"/>
                <w:u w:val="none"/>
              </w:rPr>
              <w:t xml:space="preserve">Морковь столовая</w:t>
            </w:r>
            <w:r>
              <w:rPr>
                <w:rFonts w:ascii="Times New Roman" w:hAnsi="Times New Roman" w:eastAsia="Times New Roman" w:cs="Times New Roman"/>
                <w:b w:val="0"/>
                <w:bCs w:val="0"/>
                <w:i w:val="0"/>
                <w:strike w:val="0"/>
                <w:color w:val="000000"/>
                <w:sz w:val="24"/>
                <w:szCs w:val="24"/>
                <w:highlight w:val="none"/>
                <w:u w:val="none"/>
              </w:rPr>
            </w:r>
            <w:r/>
          </w:p>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rPr>
                <w:rFonts w:ascii="Times New Roman" w:hAnsi="Times New Roman" w:eastAsia="Times New Roman" w:cs="Times New Roman"/>
                <w:b w:val="0"/>
                <w:bCs w:val="0"/>
                <w:i w:val="0"/>
                <w:strike w:val="0"/>
                <w:color w:val="000000"/>
                <w:sz w:val="24"/>
                <w:szCs w:val="24"/>
                <w:highlight w:val="none"/>
                <w:u w:val="none"/>
              </w:rPr>
            </w:r>
            <w:r/>
          </w:p>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rPr>
                <w:rFonts w:ascii="Times New Roman" w:hAnsi="Times New Roman" w:eastAsia="Times New Roman" w:cs="Times New Roman"/>
                <w:b w:val="0"/>
                <w:bCs w:val="0"/>
                <w:i w:val="0"/>
                <w:strike w:val="0"/>
                <w:color w:val="000000"/>
                <w:sz w:val="24"/>
                <w:szCs w:val="24"/>
                <w:highlight w:val="none"/>
                <w:u w:val="none"/>
              </w:rPr>
              <w:t xml:space="preserve">01.13.41.110</w:t>
            </w:r>
            <w:r>
              <w:rPr>
                <w:rFonts w:ascii="Times New Roman" w:hAnsi="Times New Roman" w:eastAsia="Times New Roman" w:cs="Times New Roman"/>
                <w:b w:val="0"/>
                <w:bCs w:val="0"/>
                <w:i w:val="0"/>
                <w:strike w:val="0"/>
                <w:color w:val="000000"/>
                <w:sz w:val="24"/>
                <w:szCs w:val="24"/>
                <w:highlight w:val="none"/>
                <w:u w:val="none"/>
              </w:rPr>
            </w:r>
            <w:r/>
          </w:p>
          <w:p>
            <w:pPr>
              <w:rPr>
                <w:sz w:val="24"/>
                <w:szCs w:val="24"/>
              </w:rPr>
            </w:pPr>
            <w:r>
              <w:rPr>
                <w:sz w:val="24"/>
                <w:szCs w:val="24"/>
              </w:rPr>
            </w:r>
            <w:r>
              <w:rPr>
                <w:sz w:val="24"/>
                <w:szCs w:val="24"/>
              </w:rPr>
            </w:r>
            <w:r/>
          </w:p>
          <w:p>
            <w:r/>
            <w:r/>
          </w:p>
          <w:p>
            <w:r/>
            <w:r/>
          </w:p>
          <w:p>
            <w:r/>
            <w:r/>
          </w:p>
          <w:p>
            <w:r/>
            <w:r/>
          </w:p>
          <w:p>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r>
              <w:t xml:space="preserve">55</w:t>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Морковь очищенная: . </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нет</w:t>
            </w:r>
            <w:r/>
          </w:p>
        </w:tc>
        <w:tc>
          <w:tcPr>
            <w:tcW w:w="104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p>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Товарный сорт:</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02"/>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Соответствие </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 ГОСТ Р 32284-2013 или ГОСТ 1721-85.</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8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Диаметр</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от  35 до 50 мм.</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0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описание</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Морковь свежая, цвет оранжевый, корнеплоды чистые и целые, без  гнили и повреждений.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1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Весовая сетка не более 20 кг.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19"/>
        </w:trPr>
        <w:tc>
          <w:tcPr>
            <w:tcW w:w="567" w:type="dxa"/>
            <w:vAlign w:val="top"/>
            <w:vMerge w:val="restart"/>
            <w:textDirection w:val="lrTb"/>
            <w:noWrap w:val="false"/>
          </w:tcPr>
          <w:p>
            <w:r>
              <w:t xml:space="preserve">3</w:t>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rPr>
                <w:sz w:val="24"/>
                <w:szCs w:val="24"/>
                <w:highlight w:val="none"/>
              </w:rPr>
            </w:pPr>
            <w:r>
              <w:rPr>
                <w:sz w:val="24"/>
                <w:szCs w:val="24"/>
              </w:rPr>
            </w:r>
            <w:r>
              <w:rPr>
                <w:sz w:val="24"/>
                <w:szCs w:val="24"/>
              </w:rPr>
              <w:t xml:space="preserve">Лук репчатый</w:t>
            </w:r>
            <w:r>
              <w:rPr>
                <w:sz w:val="24"/>
                <w:szCs w:val="24"/>
              </w:rPr>
            </w:r>
            <w:r/>
          </w:p>
          <w:p>
            <w:pPr>
              <w:jc w:val="center"/>
              <w:rPr>
                <w:sz w:val="24"/>
                <w:szCs w:val="24"/>
              </w:rPr>
            </w:pPr>
            <w:r>
              <w:rPr>
                <w:sz w:val="24"/>
                <w:szCs w:val="24"/>
              </w:rPr>
            </w:r>
            <w:r>
              <w:rPr>
                <w:sz w:val="24"/>
                <w:szCs w:val="24"/>
              </w:rPr>
            </w:r>
            <w:r/>
          </w:p>
          <w:p>
            <w:pPr>
              <w:jc w:val="center"/>
              <w:rPr>
                <w:sz w:val="24"/>
                <w:szCs w:val="24"/>
              </w:rPr>
            </w:pPr>
            <w:r>
              <w:rPr>
                <w:sz w:val="24"/>
                <w:szCs w:val="24"/>
                <w:highlight w:val="none"/>
              </w:rPr>
            </w:r>
            <w:r>
              <w:rPr>
                <w:sz w:val="24"/>
                <w:szCs w:val="24"/>
                <w:highlight w:val="none"/>
              </w:rPr>
              <w:t xml:space="preserve">01.13.43.110</w:t>
            </w:r>
            <w:r>
              <w:rPr>
                <w:sz w:val="24"/>
                <w:szCs w:val="24"/>
                <w:highlight w:val="none"/>
              </w:rPr>
            </w:r>
            <w:r/>
          </w:p>
          <w:p>
            <w:r/>
            <w:r/>
          </w:p>
          <w:p>
            <w:r/>
            <w:r/>
          </w:p>
        </w:tc>
        <w:tc>
          <w:tcPr>
            <w:tcW w:w="930" w:type="dxa"/>
            <w:vAlign w:val="top"/>
            <w:vMerge w:val="restart"/>
            <w:textDirection w:val="lrTb"/>
            <w:noWrap w:val="false"/>
          </w:tcPr>
          <w:p>
            <w:r>
              <w:t xml:space="preserve">кг</w:t>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r>
              <w:t xml:space="preserve">25</w:t>
            </w:r>
            <w:r/>
          </w:p>
        </w:tc>
        <w:tc>
          <w:tcPr>
            <w:tcW w:w="2726" w:type="dxa"/>
            <w:vAlign w:val="top"/>
            <w:vMerge w:val="restart"/>
            <w:textDirection w:val="lrTb"/>
            <w:noWrap w:val="false"/>
          </w:tcPr>
          <w:p>
            <w:r>
              <w:t xml:space="preserve">Лук очищенный:</w:t>
            </w:r>
            <w:r/>
          </w:p>
        </w:tc>
        <w:tc>
          <w:tcPr>
            <w:tcW w:w="3717" w:type="dxa"/>
            <w:vAlign w:val="top"/>
            <w:vMerge w:val="restart"/>
            <w:textDirection w:val="lrTb"/>
            <w:noWrap w:val="false"/>
          </w:tcPr>
          <w:p>
            <w:r>
              <w:t xml:space="preserve">нет</w:t>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33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Цвет лука:</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желтый</w:t>
            </w:r>
            <w:r>
              <w:rPr>
                <w:rFonts w:ascii="Times New Roman" w:hAnsi="Times New Roman" w:eastAsia="Times New Roman" w:cs="Times New Roman"/>
                <w:b w:val="0"/>
                <w:i w:val="0"/>
                <w:strike w:val="0"/>
                <w:color w:val="000000"/>
                <w:sz w:val="20"/>
                <w:u w:val="none"/>
              </w:rPr>
            </w:r>
            <w:r/>
          </w:p>
          <w:p>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2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Товарный сорт: </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Соответсвие </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 ГОСТ 34306-2017 или ГОСТ 1723-86.</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rFonts w:ascii="Times New Roman" w:hAnsi="Times New Roman" w:eastAsia="Times New Roman" w:cs="Times New Roman"/>
                <w:b w:val="0"/>
                <w:i w:val="0"/>
                <w:strike w:val="0"/>
                <w:color w:val="000000"/>
                <w:sz w:val="18"/>
                <w:u w:val="none"/>
              </w:rP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описание</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rPr>
                <w:rFonts w:ascii="Times New Roman" w:hAnsi="Times New Roman" w:eastAsia="Times New Roman" w:cs="Times New Roman"/>
                <w:b w:val="0"/>
                <w:i w:val="0"/>
                <w:strike w:val="0"/>
                <w:color w:val="000000"/>
                <w:sz w:val="18"/>
                <w:u w:val="none"/>
              </w:rP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Луковицы вызревшие, целые, здоровые, крупные, просушенные, без  следов гнили.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rFonts w:ascii="Times New Roman" w:hAnsi="Times New Roman" w:eastAsia="Times New Roman" w:cs="Times New Roman"/>
                <w:b w:val="0"/>
                <w:i w:val="0"/>
                <w:strike w:val="0"/>
                <w:color w:val="000000"/>
                <w:sz w:val="18"/>
                <w:u w:val="none"/>
              </w:rP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ind w:firstLine="0"/>
              <w:rPr>
                <w:rFonts w:ascii="Times New Roman" w:hAnsi="Times New Roman" w:eastAsia="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rPr>
              <w:t xml:space="preserve">Весовая сетка</w:t>
            </w:r>
            <w:r>
              <w:rPr>
                <w:rFonts w:ascii="Times New Roman" w:hAnsi="Times New Roman" w:eastAsia="Times New Roman" w:cs="Times New Roman"/>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restart"/>
            <w:textDirection w:val="lrTb"/>
            <w:noWrap w:val="false"/>
          </w:tcPr>
          <w:p>
            <w:r>
              <w:t xml:space="preserve">4</w:t>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sz w:val="22"/>
                <w:szCs w:val="22"/>
                <w:highlight w:val="none"/>
              </w:rPr>
            </w:pPr>
            <w:r>
              <w:rPr>
                <w:sz w:val="22"/>
                <w:szCs w:val="22"/>
              </w:rPr>
            </w:r>
            <w:r>
              <w:rPr>
                <w:sz w:val="22"/>
                <w:szCs w:val="22"/>
              </w:rPr>
              <w:t xml:space="preserve">Свекла столовая</w:t>
            </w:r>
            <w:r>
              <w:rPr>
                <w:sz w:val="22"/>
                <w:szCs w:val="22"/>
              </w:rPr>
            </w:r>
            <w:r/>
          </w:p>
          <w:p>
            <w:pPr>
              <w:rPr>
                <w:sz w:val="22"/>
                <w:szCs w:val="22"/>
              </w:rPr>
            </w:pPr>
            <w:r>
              <w:rPr>
                <w:sz w:val="22"/>
                <w:szCs w:val="22"/>
              </w:rPr>
            </w:r>
            <w:r>
              <w:rPr>
                <w:sz w:val="22"/>
                <w:szCs w:val="22"/>
              </w:rPr>
            </w:r>
            <w:r/>
          </w:p>
          <w:p>
            <w:pPr>
              <w:rPr>
                <w:sz w:val="22"/>
                <w:szCs w:val="22"/>
              </w:rPr>
            </w:pPr>
            <w:r>
              <w:rPr>
                <w:sz w:val="22"/>
                <w:szCs w:val="22"/>
                <w:highlight w:val="none"/>
              </w:rPr>
            </w:r>
            <w:r>
              <w:rPr>
                <w:sz w:val="22"/>
                <w:szCs w:val="22"/>
                <w:highlight w:val="none"/>
              </w:rPr>
              <w:t xml:space="preserve">01.13.49.110</w:t>
            </w:r>
            <w:r>
              <w:rPr>
                <w:sz w:val="22"/>
                <w:szCs w:val="22"/>
                <w:highlight w:val="none"/>
              </w:rPr>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left"/>
            </w:pPr>
            <w:r>
              <w:t xml:space="preserve">33</w:t>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Свекла очищенная: </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нет</w:t>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Товарный сорт:</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Соответствие </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 ГОСТ Р 32285-2013 или ГОСТ 1722-85.</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описание</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Свекла свежая, с сочной мякотью, темно красного цвета, корнеплоды целые и чистые, без порчи и повреждений.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Размер по  поперечному диаметру </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от 70 мм до 150 мм.</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Весовая сетка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90"/>
        </w:trPr>
        <w:tc>
          <w:tcPr>
            <w:tcW w:w="567" w:type="dxa"/>
            <w:vAlign w:val="top"/>
            <w:vMerge w:val="restart"/>
            <w:textDirection w:val="lrTb"/>
            <w:noWrap w:val="false"/>
          </w:tcPr>
          <w:p>
            <w:pPr>
              <w:rPr>
                <w14:ligatures w14:val="none"/>
              </w:rPr>
            </w:pPr>
            <w:r>
              <w:t xml:space="preserve">5</w:t>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sz w:val="22"/>
                <w:szCs w:val="22"/>
                <w14:ligatures w14:val="none"/>
              </w:rPr>
            </w:pPr>
            <w:r>
              <w:rPr>
                <w:sz w:val="22"/>
                <w:szCs w:val="22"/>
              </w:rPr>
              <w:t xml:space="preserve">Капуста белокочанная</w:t>
            </w:r>
            <w:r>
              <w:rPr>
                <w:sz w:val="22"/>
                <w:szCs w:val="22"/>
              </w:rPr>
            </w:r>
            <w:r/>
          </w:p>
          <w:p>
            <w:pPr>
              <w:rPr>
                <w:sz w:val="22"/>
                <w:szCs w:val="22"/>
                <w14:ligatures w14:val="none"/>
              </w:rPr>
            </w:pPr>
            <w:r>
              <w:rPr>
                <w:sz w:val="22"/>
                <w:szCs w:val="22"/>
                <w14:ligatures w14:val="none"/>
              </w:rPr>
            </w:r>
            <w:r>
              <w:rPr>
                <w:sz w:val="22"/>
                <w:szCs w:val="22"/>
              </w:rPr>
            </w:r>
            <w:r/>
          </w:p>
          <w:p>
            <w:pPr>
              <w:rPr>
                <w:sz w:val="22"/>
                <w:szCs w:val="22"/>
                <w:highlight w:val="none"/>
                <w14:ligatures w14:val="none"/>
              </w:rPr>
            </w:pPr>
            <w:r>
              <w:rPr>
                <w:sz w:val="22"/>
                <w:szCs w:val="22"/>
                <w:highlight w:val="none"/>
              </w:rPr>
            </w:r>
            <w:r>
              <w:rPr>
                <w:sz w:val="22"/>
                <w:szCs w:val="22"/>
                <w:highlight w:val="none"/>
              </w:rPr>
              <w:t xml:space="preserve">01.13.12.120</w:t>
            </w:r>
            <w:r>
              <w:rPr>
                <w:sz w:val="22"/>
                <w:szCs w:val="22"/>
              </w:rPr>
            </w:r>
            <w:r/>
          </w:p>
          <w:p>
            <w:pPr>
              <w:rPr>
                <w:sz w:val="22"/>
                <w:szCs w:val="22"/>
                <w14:ligatures w14:val="none"/>
              </w:rPr>
            </w:pPr>
            <w:r>
              <w:rPr>
                <w:sz w:val="22"/>
                <w:szCs w:val="22"/>
                <w14:ligatures w14:val="none"/>
              </w:rPr>
            </w:r>
            <w:r>
              <w:rPr>
                <w:sz w:val="22"/>
                <w:szCs w:val="22"/>
              </w:rPr>
            </w:r>
            <w:r/>
          </w:p>
          <w:p>
            <w:pPr>
              <w:rPr>
                <w:sz w:val="22"/>
                <w:szCs w:val="22"/>
                <w14:ligatures w14:val="none"/>
              </w:rPr>
            </w:pPr>
            <w:r>
              <w:rPr>
                <w:sz w:val="22"/>
                <w:szCs w:val="22"/>
                <w14:ligatures w14:val="none"/>
              </w:rPr>
            </w:r>
            <w:r>
              <w:rPr>
                <w:sz w:val="22"/>
                <w:szCs w:val="22"/>
              </w:rPr>
            </w:r>
            <w:r/>
          </w:p>
          <w:p>
            <w:pPr>
              <w:rPr>
                <w:sz w:val="22"/>
                <w:szCs w:val="22"/>
                <w14:ligatures w14:val="none"/>
              </w:rPr>
            </w:pPr>
            <w:r>
              <w:rPr>
                <w:sz w:val="22"/>
                <w:szCs w:val="22"/>
                <w14:ligatures w14:val="none"/>
              </w:rPr>
            </w:r>
            <w:r>
              <w:rPr>
                <w:sz w:val="22"/>
                <w:szCs w:val="22"/>
              </w:rPr>
            </w:r>
            <w:r/>
          </w:p>
          <w:p>
            <w:pPr>
              <w:rPr>
                <w:sz w:val="22"/>
                <w:szCs w:val="22"/>
                <w14:ligatures w14:val="none"/>
              </w:rPr>
            </w:pPr>
            <w:r>
              <w:rPr>
                <w:sz w:val="22"/>
                <w:szCs w:val="22"/>
                <w14:ligatures w14:val="none"/>
              </w:rPr>
            </w:r>
            <w:r>
              <w:rPr>
                <w:sz w:val="22"/>
                <w:szCs w:val="22"/>
              </w:rPr>
            </w:r>
            <w:r/>
          </w:p>
          <w:p>
            <w:pPr>
              <w:rPr>
                <w:sz w:val="22"/>
                <w:szCs w:val="22"/>
                <w14:ligatures w14:val="none"/>
              </w:rPr>
            </w:pPr>
            <w:r>
              <w:rPr>
                <w:sz w:val="22"/>
                <w:szCs w:val="22"/>
                <w14:ligatures w14:val="none"/>
              </w:rPr>
            </w:r>
            <w:r>
              <w:rPr>
                <w:sz w:val="22"/>
                <w:szCs w:val="22"/>
              </w:rPr>
            </w:r>
            <w:r/>
          </w:p>
        </w:tc>
        <w:tc>
          <w:tcPr>
            <w:tcW w:w="930" w:type="dxa"/>
            <w:vAlign w:val="top"/>
            <w:vMerge w:val="restart"/>
            <w:textDirection w:val="lrTb"/>
            <w:noWrap w:val="false"/>
          </w:tcPr>
          <w:p>
            <w:pPr>
              <w:rPr>
                <w14:ligatures w14:val="none"/>
              </w:rPr>
            </w:pPr>
            <w:r>
              <w:t xml:space="preserve">кг</w:t>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rPr>
                <w14:ligatures w14:val="none"/>
              </w:rPr>
            </w:pPr>
            <w:r>
              <w:rPr>
                <w14:ligatures w14:val="none"/>
              </w:rPr>
              <w:t xml:space="preserve">40</w:t>
            </w:r>
            <w:r/>
          </w:p>
        </w:tc>
        <w:tc>
          <w:tcPr>
            <w:tcW w:w="2726" w:type="dxa"/>
            <w:vAlign w:val="top"/>
            <w:vMerge w:val="restart"/>
            <w:textDirection w:val="lrTb"/>
            <w:noWrap w:val="false"/>
          </w:tcPr>
          <w:p>
            <w:pPr>
              <w:jc w:val="center"/>
              <w:rPr>
                <w14:ligatures w14:val="none"/>
              </w:rPr>
            </w:pPr>
            <w:r>
              <w:t xml:space="preserve">Вид капусты по сроку созревания:</w:t>
            </w:r>
            <w:r/>
          </w:p>
        </w:tc>
        <w:tc>
          <w:tcPr>
            <w:tcW w:w="3717" w:type="dxa"/>
            <w:vAlign w:val="top"/>
            <w:vMerge w:val="restart"/>
            <w:textDirection w:val="lrTb"/>
            <w:noWrap w:val="false"/>
          </w:tcPr>
          <w:p>
            <w:pPr>
              <w:jc w:val="center"/>
              <w:rPr>
                <w14:ligatures w14:val="none"/>
              </w:rPr>
            </w:pPr>
            <w:r>
              <w:t xml:space="preserve">Позднеспелая. </w:t>
            </w:r>
            <w:r/>
          </w:p>
        </w:tc>
        <w:tc>
          <w:tcPr>
            <w:tcW w:w="1047" w:type="dxa"/>
            <w:vAlign w:val="top"/>
            <w:vMerge w:val="restart"/>
            <w:textDirection w:val="lrTb"/>
            <w:noWrap w:val="false"/>
          </w:tcPr>
          <w:p>
            <w:pPr>
              <w:rPr>
                <w14:ligatures w14:val="none"/>
              </w:rPr>
            </w:pPr>
            <w:r>
              <w:rPr>
                <w14:ligatures w14:val="none"/>
              </w:rPr>
            </w:r>
            <w:r/>
          </w:p>
        </w:tc>
        <w:tc>
          <w:tcPr>
            <w:tcW w:w="1580" w:type="dxa"/>
            <w:vAlign w:val="top"/>
            <w:vMerge w:val="restart"/>
            <w:textDirection w:val="lrTb"/>
            <w:noWrap w:val="false"/>
          </w:tcPr>
          <w:p>
            <w:pPr>
              <w:rPr>
                <w14:ligatures w14:val="none"/>
              </w:rPr>
            </w:pPr>
            <w:r>
              <w:rPr>
                <w14:ligatures w14:val="none"/>
              </w:rPr>
            </w:r>
            <w:r/>
          </w:p>
        </w:tc>
        <w:tc>
          <w:tcPr>
            <w:tcW w:w="1559" w:type="dxa"/>
            <w:vAlign w:val="top"/>
            <w:vMerge w:val="restart"/>
            <w:textDirection w:val="lrTb"/>
            <w:noWrap w:val="false"/>
          </w:tcPr>
          <w:p>
            <w:pPr>
              <w:rPr>
                <w14:ligatures w14:val="none"/>
              </w:rPr>
            </w:pPr>
            <w:r>
              <w:rPr>
                <w14:ligatures w14:val="none"/>
              </w:rPr>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Товарный класс:</w:t>
            </w:r>
            <w:r/>
          </w:p>
        </w:tc>
        <w:tc>
          <w:tcPr>
            <w:tcW w:w="3717" w:type="dxa"/>
            <w:vAlign w:val="top"/>
            <w:vMerge w:val="restart"/>
            <w:textDirection w:val="lrTb"/>
            <w:noWrap w:val="false"/>
          </w:tcPr>
          <w:p>
            <w:pPr>
              <w:jc w:val="center"/>
              <w:rPr>
                <w14:ligatures w14:val="none"/>
              </w:rPr>
            </w:pPr>
            <w: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3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Капуста очищенная:</w:t>
            </w:r>
            <w:r/>
          </w:p>
        </w:tc>
        <w:tc>
          <w:tcPr>
            <w:tcW w:w="3717" w:type="dxa"/>
            <w:vAlign w:val="top"/>
            <w:vMerge w:val="restart"/>
            <w:textDirection w:val="lrTb"/>
            <w:noWrap w:val="false"/>
          </w:tcPr>
          <w:p>
            <w:pPr>
              <w:jc w:val="center"/>
              <w:rPr>
                <w14:ligatures w14:val="none"/>
              </w:rPr>
            </w:pPr>
            <w:r>
              <w:t xml:space="preserve">да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Соответствие </w:t>
            </w:r>
            <w:r/>
          </w:p>
        </w:tc>
        <w:tc>
          <w:tcPr>
            <w:tcW w:w="3717" w:type="dxa"/>
            <w:vAlign w:val="top"/>
            <w:vMerge w:val="restart"/>
            <w:textDirection w:val="lrTb"/>
            <w:noWrap w:val="false"/>
          </w:tcPr>
          <w:p>
            <w:pPr>
              <w:jc w:val="center"/>
              <w:rPr>
                <w14:ligatures w14:val="none"/>
              </w:rPr>
            </w:pPr>
            <w:r>
              <w:t xml:space="preserve"> ГОСТ Р 51809-2001 или ГОСТ 1724-85.</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Вес кочана </w:t>
            </w:r>
            <w:r/>
          </w:p>
        </w:tc>
        <w:tc>
          <w:tcPr>
            <w:tcW w:w="3717" w:type="dxa"/>
            <w:vAlign w:val="top"/>
            <w:vMerge w:val="restart"/>
            <w:textDirection w:val="lrTb"/>
            <w:noWrap w:val="false"/>
          </w:tcPr>
          <w:p>
            <w:pPr>
              <w:jc w:val="center"/>
              <w:rPr>
                <w14:ligatures w14:val="none"/>
              </w:rPr>
            </w:pPr>
            <w:r>
              <w:t xml:space="preserve">от 1,5 до 4 кг.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Упаковка:</w:t>
            </w:r>
            <w:r/>
          </w:p>
        </w:tc>
        <w:tc>
          <w:tcPr>
            <w:tcW w:w="3717" w:type="dxa"/>
            <w:vAlign w:val="top"/>
            <w:vMerge w:val="restart"/>
            <w:textDirection w:val="lrTb"/>
            <w:noWrap w:val="false"/>
          </w:tcPr>
          <w:p>
            <w:pPr>
              <w:jc w:val="center"/>
              <w:rPr>
                <w14:ligatures w14:val="none"/>
              </w:rPr>
            </w:pPr>
            <w:r>
              <w:t xml:space="preserve">Весовая сетка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51"/>
        </w:trPr>
        <w:tc>
          <w:tcPr>
            <w:tcW w:w="567" w:type="dxa"/>
            <w:vAlign w:val="top"/>
            <w:vMerge w:val="restart"/>
            <w:textDirection w:val="lrTb"/>
            <w:noWrap w:val="false"/>
          </w:tcPr>
          <w:p>
            <w:r>
              <w:t xml:space="preserve">6</w:t>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sz w:val="22"/>
                <w:szCs w:val="22"/>
              </w:rPr>
            </w:pPr>
            <w:r>
              <w:rPr>
                <w:sz w:val="22"/>
                <w:szCs w:val="22"/>
                <w:highlight w:val="none"/>
              </w:rPr>
              <w:t xml:space="preserve">Огурцы свежие</w:t>
            </w:r>
            <w:r>
              <w:rPr>
                <w:sz w:val="22"/>
                <w:szCs w:val="22"/>
              </w:rPr>
            </w:r>
            <w:r/>
          </w:p>
          <w:p>
            <w:pPr>
              <w:rPr>
                <w:sz w:val="22"/>
                <w:szCs w:val="22"/>
                <w:highlight w:val="none"/>
              </w:rPr>
            </w:pPr>
            <w:r>
              <w:rPr>
                <w:bCs/>
                <w:color w:val="000000"/>
                <w:sz w:val="22"/>
                <w:szCs w:val="22"/>
              </w:rPr>
              <w:t xml:space="preserve">01.13.32</w:t>
            </w:r>
            <w:r>
              <w:rPr>
                <w:sz w:val="22"/>
                <w:szCs w:val="22"/>
              </w:rPr>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r>
              <w:t xml:space="preserve">6</w:t>
            </w:r>
            <w:r/>
          </w:p>
        </w:tc>
        <w:tc>
          <w:tcPr>
            <w:tcW w:w="2726" w:type="dxa"/>
            <w:vAlign w:val="top"/>
            <w:vMerge w:val="restart"/>
            <w:textDirection w:val="lrTb"/>
            <w:noWrap w:val="false"/>
          </w:tcPr>
          <w:p>
            <w:r>
              <w:rPr>
                <w:bCs/>
                <w:sz w:val="20"/>
                <w:szCs w:val="20"/>
                <w:lang w:val="en-US"/>
              </w:rPr>
              <w:t xml:space="preserve">Информация о техрегламентах и стандартах</w:t>
            </w:r>
            <w:r>
              <w:rPr>
                <w:bCs/>
                <w:sz w:val="20"/>
                <w:szCs w:val="20"/>
                <w:lang w:val="en-US"/>
              </w:rPr>
              <w:t xml:space="preserve"> </w:t>
            </w:r>
            <w:r>
              <w:rPr>
                <w:bCs/>
                <w:sz w:val="20"/>
                <w:szCs w:val="20"/>
                <w:lang w:val="en-US"/>
              </w:rPr>
            </w:r>
            <w:r/>
          </w:p>
        </w:tc>
        <w:tc>
          <w:tcPr>
            <w:tcW w:w="3717" w:type="dxa"/>
            <w:vAlign w:val="top"/>
            <w:vMerge w:val="restart"/>
            <w:textDirection w:val="lrTb"/>
            <w:noWrap w:val="false"/>
          </w:tcPr>
          <w:p>
            <w:r>
              <w:rPr>
                <w:sz w:val="20"/>
                <w:szCs w:val="20"/>
              </w:rPr>
              <w:t xml:space="preserve">«ТР ТС 021/2011. Технический регламент Таможенного союза. О безопасности пищевой продукции»
«ТР ТС 022/2011. Технический регламент Таможенного союза. Пищевая продукция в части ее </w:t>
            </w:r>
            <w:r>
              <w:rPr>
                <w:sz w:val="20"/>
                <w:szCs w:val="20"/>
              </w:rPr>
              <w:t xml:space="preserve">маркировки».
«ТР ТС 005/2011. Технический регламент Таможенного союза. О безопасности упаковки»
«ГОСТ 33932-2016. </w:t>
            </w:r>
            <w:r>
              <w:rPr>
                <w:bCs/>
                <w:sz w:val="20"/>
                <w:szCs w:val="20"/>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5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bCs/>
                <w:sz w:val="20"/>
                <w:szCs w:val="20"/>
                <w:lang w:val="en-US"/>
              </w:rPr>
              <w:t xml:space="preserve">Тип огурцов по размеру плода</w:t>
            </w:r>
            <w:r>
              <w:rPr>
                <w:bCs/>
                <w:sz w:val="20"/>
                <w:szCs w:val="20"/>
                <w:lang w:val="en-US"/>
              </w:rPr>
            </w:r>
            <w:r/>
          </w:p>
        </w:tc>
        <w:tc>
          <w:tcPr>
            <w:tcW w:w="3717" w:type="dxa"/>
            <w:vAlign w:val="top"/>
            <w:vMerge w:val="restart"/>
            <w:textDirection w:val="lrTb"/>
            <w:noWrap w:val="false"/>
          </w:tcPr>
          <w:p>
            <w:r>
              <w:rPr>
                <w:sz w:val="20"/>
                <w:szCs w:val="20"/>
              </w:rPr>
              <w:t xml:space="preserve">Среднеплодные</w:t>
            </w:r>
            <w:r>
              <w:rPr>
                <w:bCs/>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5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bCs/>
                <w:sz w:val="20"/>
                <w:szCs w:val="20"/>
                <w:lang w:val="en-US"/>
              </w:rPr>
              <w:t xml:space="preserve">Товарный сорт</w:t>
            </w:r>
            <w:r>
              <w:rPr>
                <w:bCs/>
                <w:sz w:val="20"/>
                <w:szCs w:val="20"/>
                <w:lang w:val="en-US"/>
              </w:rPr>
              <w:t xml:space="preserve"> </w:t>
            </w:r>
            <w:r>
              <w:rPr>
                <w:bCs/>
                <w:sz w:val="20"/>
                <w:szCs w:val="20"/>
                <w:lang w:val="en-US"/>
              </w:rPr>
            </w:r>
            <w:r/>
          </w:p>
        </w:tc>
        <w:tc>
          <w:tcPr>
            <w:tcW w:w="3717" w:type="dxa"/>
            <w:vAlign w:val="top"/>
            <w:vMerge w:val="restart"/>
            <w:textDirection w:val="lrTb"/>
            <w:noWrap w:val="false"/>
          </w:tcPr>
          <w:p>
            <w: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52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Требования к качеству</w:t>
            </w:r>
            <w:r/>
          </w:p>
        </w:tc>
        <w:tc>
          <w:tcPr>
            <w:tcW w:w="3717" w:type="dxa"/>
            <w:vAlign w:val="top"/>
            <w:vMerge w:val="restart"/>
            <w:textDirection w:val="lrTb"/>
            <w:noWrap w:val="false"/>
          </w:tcPr>
          <w:p>
            <w:pPr>
              <w:jc w:val="left"/>
            </w:pPr>
            <w:r>
              <w:rPr>
                <w:sz w:val="20"/>
                <w:szCs w:val="20"/>
              </w:rPr>
              <w:t xml:space="preserve">ГОСТ 1726-2019. «Огурцы свежие. Технические условия»</w:t>
            </w:r>
            <w:r>
              <w:rPr>
                <w:bCs/>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982"/>
        </w:trPr>
        <w:tc>
          <w:tcPr>
            <w:tcW w:w="567" w:type="dxa"/>
            <w:vAlign w:val="top"/>
            <w:vMerge w:val="restart"/>
            <w:textDirection w:val="lrTb"/>
            <w:noWrap w:val="false"/>
          </w:tcPr>
          <w:p>
            <w:r>
              <w:t xml:space="preserve">7</w:t>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sz w:val="22"/>
                <w:szCs w:val="22"/>
              </w:rPr>
            </w:pPr>
            <w:r>
              <w:rPr>
                <w:sz w:val="22"/>
                <w:szCs w:val="22"/>
                <w:highlight w:val="none"/>
                <w14:ligatures w14:val="none"/>
              </w:rPr>
            </w:r>
            <w:r>
              <w:rPr>
                <w:sz w:val="22"/>
                <w:szCs w:val="22"/>
                <w:highlight w:val="none"/>
                <w14:ligatures w14:val="none"/>
              </w:rPr>
              <w:t xml:space="preserve">Сухофрукты (компотная смесь)</w:t>
            </w:r>
            <w:r>
              <w:rPr>
                <w:sz w:val="22"/>
                <w:szCs w:val="22"/>
              </w:rPr>
            </w:r>
            <w:r/>
          </w:p>
          <w:p>
            <w:pPr>
              <w:rPr>
                <w:sz w:val="22"/>
                <w:szCs w:val="22"/>
              </w:rPr>
            </w:pPr>
            <w:r>
              <w:rPr>
                <w:sz w:val="22"/>
                <w:szCs w:val="22"/>
                <w:highlight w:val="none"/>
                <w14:ligatures w14:val="none"/>
              </w:rPr>
            </w:r>
            <w:r>
              <w:rPr>
                <w:sz w:val="22"/>
                <w:szCs w:val="22"/>
                <w:highlight w:val="none"/>
                <w14:ligatures w14:val="none"/>
              </w:rPr>
              <w:t xml:space="preserve">10.39.25.134</w:t>
            </w:r>
            <w:r>
              <w:rPr>
                <w:sz w:val="22"/>
                <w:szCs w:val="22"/>
              </w:rPr>
            </w:r>
            <w:r/>
          </w:p>
          <w:p>
            <w:pPr>
              <w:rPr>
                <w:sz w:val="22"/>
                <w:szCs w:val="22"/>
              </w:rPr>
            </w:pPr>
            <w:r>
              <w:rPr>
                <w:sz w:val="22"/>
                <w:szCs w:val="22"/>
              </w:rPr>
            </w:r>
            <w:r>
              <w:rPr>
                <w:sz w:val="22"/>
                <w:szCs w:val="22"/>
              </w:rPr>
            </w:r>
            <w:r/>
          </w:p>
          <w:p>
            <w:pPr>
              <w:rPr>
                <w:sz w:val="22"/>
                <w:szCs w:val="22"/>
              </w:rPr>
            </w:pPr>
            <w:r>
              <w:rPr>
                <w:sz w:val="22"/>
                <w:szCs w:val="22"/>
              </w:rPr>
            </w:r>
            <w:r>
              <w:rPr>
                <w:sz w:val="22"/>
                <w:szCs w:val="22"/>
              </w:rPr>
            </w:r>
            <w:r/>
          </w:p>
          <w:p>
            <w:pPr>
              <w:rPr>
                <w:sz w:val="22"/>
                <w:szCs w:val="22"/>
              </w:rPr>
            </w:pPr>
            <w:r>
              <w:rPr>
                <w:sz w:val="22"/>
                <w:szCs w:val="22"/>
              </w:rPr>
            </w:r>
            <w:r>
              <w:rPr>
                <w:sz w:val="22"/>
                <w:szCs w:val="22"/>
              </w:rPr>
            </w:r>
            <w:r/>
          </w:p>
          <w:p>
            <w:pPr>
              <w:rPr>
                <w:sz w:val="22"/>
                <w:szCs w:val="22"/>
              </w:rPr>
            </w:pPr>
            <w:r>
              <w:rPr>
                <w:sz w:val="22"/>
                <w:szCs w:val="22"/>
              </w:rPr>
            </w:r>
            <w:r>
              <w:rPr>
                <w:sz w:val="22"/>
                <w:szCs w:val="22"/>
              </w:rPr>
            </w:r>
            <w:r/>
          </w:p>
        </w:tc>
        <w:tc>
          <w:tcPr>
            <w:tcW w:w="930" w:type="dxa"/>
            <w:vAlign w:val="top"/>
            <w:vMerge w:val="restart"/>
            <w:textDirection w:val="lrTb"/>
            <w:noWrap w:val="false"/>
          </w:tcPr>
          <w:p>
            <w:r>
              <w:t xml:space="preserve">кг</w:t>
            </w:r>
            <w:r/>
          </w:p>
          <w:p>
            <w:r>
              <w:rPr>
                <w14:ligatures w14:val="none"/>
              </w:rPr>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r>
              <w:t xml:space="preserve">10</w:t>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Качество</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Не допускаются -  посторонние примеси, загнившие, горелые плоды, отходы, насекомые - вредители и их личинки и куколки, плесень.</w:t>
            </w:r>
            <w:r>
              <w:rPr>
                <w:rFonts w:ascii="Times New Roman" w:hAnsi="Times New Roman" w:cs="Times New Roman"/>
                <w:sz w:val="20"/>
                <w:szCs w:val="20"/>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40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Количество компонентов</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 5</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52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Состав компотной смеси</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 - целые фрукты с косточкой необработанные – абрикосы, слива;</w:t>
              <w:br/>
              <w:t xml:space="preserve">- неочищенные с семенной ка</w:t>
            </w:r>
            <w:r>
              <w:rPr>
                <w:rFonts w:ascii="Times New Roman" w:hAnsi="Times New Roman" w:cs="Times New Roman"/>
                <w:sz w:val="20"/>
                <w:szCs w:val="20"/>
              </w:rPr>
              <w:t xml:space="preserve">меры необработанные, нарезанные кружками – яблоки, груша;</w:t>
              <w:br/>
              <w:t xml:space="preserve">- виноград сушеный без косточек  - изюм (светлый, красный, черный).</w:t>
              <w:br/>
              <w:t xml:space="preserve">В составе смеси сорта:</w:t>
              <w:br/>
              <w:t xml:space="preserve">-  абрикос, слива, вишня и черешня, алыча, айва, изюм – первый сорт;</w:t>
              <w:br/>
              <w:t xml:space="preserve">- кизил, яблоки и груши – первый сорт.</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01"/>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Упаковка</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ГОСТ 12003-76</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              Соответствие</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 ГОСТ 32896-2014</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restart"/>
            <w:textDirection w:val="lrTb"/>
            <w:noWrap w:val="false"/>
          </w:tcPr>
          <w:p>
            <w:r>
              <w:t xml:space="preserve">8</w:t>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r>
              <w:rPr>
                <w:highlight w:val="none"/>
              </w:rPr>
            </w:r>
            <w:r>
              <w:rPr>
                <w:highlight w:val="none"/>
              </w:rPr>
              <w:t xml:space="preserve">Ягоды сушеные</w:t>
            </w:r>
            <w:r/>
          </w:p>
          <w:p>
            <w:pPr>
              <w:rPr>
                <w:highlight w:val="none"/>
              </w:rPr>
            </w:pPr>
            <w:r>
              <w:t xml:space="preserve">10.39.25.131</w:t>
            </w:r>
            <w:r>
              <w:rPr>
                <w:highlight w:val="none"/>
              </w:rPr>
            </w:r>
            <w:r/>
          </w:p>
          <w:p>
            <w:r/>
            <w:r/>
          </w:p>
          <w:p>
            <w:r/>
            <w:r/>
          </w:p>
          <w:p>
            <w:r/>
            <w:r/>
          </w:p>
          <w:p>
            <w:r/>
            <w:r/>
          </w:p>
        </w:tc>
        <w:tc>
          <w:tcPr>
            <w:tcW w:w="930" w:type="dxa"/>
            <w:vAlign w:val="top"/>
            <w:vMerge w:val="restart"/>
            <w:textDirection w:val="lrTb"/>
            <w:noWrap w:val="false"/>
          </w:tcPr>
          <w:p>
            <w:r>
              <w:t xml:space="preserve">кг</w:t>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r>
              <w:t xml:space="preserve">2</w:t>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Вид винограда сушеного</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Изюм</w:t>
            </w:r>
            <w:r>
              <w:rPr>
                <w:rFonts w:ascii="Times New Roman" w:hAnsi="Times New Roman" w:cs="Times New Roman"/>
                <w:sz w:val="20"/>
                <w:szCs w:val="20"/>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Наименование ягод</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виноград</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Вид изюма</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темный</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Требования к качеству</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ГОСТ 6882-88</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Фасовка</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1 кг</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bl>
    <w:p>
      <w:pPr>
        <w:pStyle w:val="1040"/>
        <w:jc w:val="left"/>
        <w:rPr>
          <w:sz w:val="21"/>
          <w:szCs w:val="21"/>
        </w:rPr>
      </w:pPr>
      <w:r>
        <w:rPr>
          <w:sz w:val="21"/>
          <w:szCs w:val="21"/>
        </w:rPr>
      </w:r>
      <w:r/>
    </w:p>
    <w:p>
      <w:pPr>
        <w:pStyle w:val="1040"/>
      </w:pPr>
      <w:r/>
      <w:r/>
    </w:p>
    <w:tbl>
      <w:tblPr>
        <w:tblW w:w="15557" w:type="dxa"/>
        <w:tblInd w:w="-108" w:type="dxa"/>
        <w:tblLayout w:type="fixed"/>
        <w:tblCellMar>
          <w:left w:w="108" w:type="dxa"/>
          <w:top w:w="0" w:type="dxa"/>
          <w:right w:w="108" w:type="dxa"/>
          <w:bottom w:w="0" w:type="dxa"/>
        </w:tblCellMar>
        <w:tblLook w:val="04A0" w:firstRow="1" w:lastRow="0" w:firstColumn="1" w:lastColumn="0" w:noHBand="0" w:noVBand="1"/>
      </w:tblPr>
      <w:tblGrid>
        <w:gridCol w:w="7903"/>
        <w:gridCol w:w="7654"/>
      </w:tblGrid>
      <w:tr>
        <w:trPr/>
        <w:tc>
          <w:tcPr>
            <w:tcW w:w="7903" w:type="dxa"/>
            <w:textDirection w:val="lrTb"/>
            <w:noWrap w:val="false"/>
          </w:tcPr>
          <w:p>
            <w:pPr>
              <w:pStyle w:val="1040"/>
              <w:jc w:val="left"/>
              <w:keepNext/>
              <w:widowControl w:val="off"/>
              <w:rPr>
                <w:sz w:val="22"/>
                <w:szCs w:val="22"/>
              </w:rPr>
            </w:pPr>
            <w:r>
              <w:rPr>
                <w:sz w:val="22"/>
                <w:szCs w:val="22"/>
              </w:rPr>
            </w:r>
            <w:r/>
          </w:p>
          <w:p>
            <w:pPr>
              <w:pStyle w:val="1040"/>
              <w:jc w:val="left"/>
              <w:widowControl w:val="off"/>
              <w:rPr>
                <w:sz w:val="22"/>
                <w:szCs w:val="22"/>
              </w:rPr>
            </w:pPr>
            <w:r>
              <w:rPr>
                <w:sz w:val="22"/>
                <w:szCs w:val="22"/>
              </w:rPr>
              <w:t xml:space="preserve">от имени Заказчика:</w:t>
            </w:r>
            <w:r/>
          </w:p>
          <w:p>
            <w:pPr>
              <w:pStyle w:val="1040"/>
              <w:jc w:val="left"/>
              <w:keepNext/>
              <w:widowControl w:val="off"/>
              <w:rPr>
                <w:sz w:val="22"/>
                <w:szCs w:val="22"/>
              </w:rPr>
            </w:pPr>
            <w:r>
              <w:rPr>
                <w:sz w:val="22"/>
                <w:szCs w:val="22"/>
              </w:rPr>
              <w:t xml:space="preserve"> </w:t>
            </w:r>
            <w:r>
              <w:rPr>
                <w:sz w:val="22"/>
                <w:szCs w:val="22"/>
              </w:rPr>
              <w:t xml:space="preserve">__________________/ Т.М. Грачева/</w:t>
              <w:br/>
              <w:t xml:space="preserve">М.П.</w:t>
            </w:r>
            <w:r/>
          </w:p>
        </w:tc>
        <w:tc>
          <w:tcPr>
            <w:tcW w:w="7654" w:type="dxa"/>
            <w:textDirection w:val="lrTb"/>
            <w:noWrap w:val="false"/>
          </w:tcPr>
          <w:p>
            <w:pPr>
              <w:pStyle w:val="1100"/>
              <w:jc w:val="left"/>
              <w:keepNext/>
              <w:spacing w:before="0" w:after="0" w:line="240" w:lineRule="auto"/>
              <w:widowControl w:val="off"/>
              <w:rPr>
                <w:sz w:val="22"/>
                <w:szCs w:val="22"/>
              </w:rPr>
            </w:pPr>
            <w:r>
              <w:rPr>
                <w:sz w:val="22"/>
                <w:szCs w:val="22"/>
              </w:rPr>
            </w:r>
            <w:r/>
          </w:p>
          <w:p>
            <w:pPr>
              <w:pStyle w:val="1100"/>
              <w:jc w:val="left"/>
              <w:spacing w:before="0" w:after="0" w:line="240" w:lineRule="auto"/>
              <w:widowControl w:val="off"/>
              <w:rPr>
                <w:sz w:val="22"/>
                <w:szCs w:val="22"/>
              </w:rPr>
            </w:pPr>
            <w:r>
              <w:rPr>
                <w:sz w:val="22"/>
                <w:szCs w:val="22"/>
              </w:rPr>
              <w:t xml:space="preserve">от имени Поставщика:</w:t>
              <w:br/>
              <w:t xml:space="preserve">   ________________/_________________/</w:t>
              <w:br/>
              <w:t xml:space="preserve">М.П.</w:t>
            </w:r>
            <w:r/>
          </w:p>
        </w:tc>
      </w:tr>
    </w:tbl>
    <w:p>
      <w:pPr>
        <w:pStyle w:val="1082"/>
        <w:rPr>
          <w:sz w:val="22"/>
          <w:szCs w:val="22"/>
        </w:rPr>
      </w:pPr>
      <w:r>
        <w:rPr>
          <w:sz w:val="22"/>
          <w:szCs w:val="22"/>
        </w:rPr>
        <w:t xml:space="preserve">                                                                                                                                                                                                         </w:t>
      </w:r>
      <w:r>
        <w:rPr>
          <w:sz w:val="22"/>
          <w:szCs w:val="22"/>
        </w:rPr>
      </w:r>
      <w:r/>
    </w:p>
    <w:p>
      <w:pPr>
        <w:pStyle w:val="1082"/>
        <w:rPr>
          <w:sz w:val="22"/>
          <w:szCs w:val="22"/>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sz w:val="22"/>
          <w:szCs w:val="22"/>
        </w:rPr>
        <w:t xml:space="preserve">                                                                                                                                                                                                         </w:t>
      </w:r>
      <w:r>
        <w:t xml:space="preserve">  </w:t>
      </w:r>
      <w:r>
        <w:t xml:space="preserve">Приложение № </w:t>
      </w:r>
      <w:r>
        <w:rPr>
          <w:rFonts w:eastAsia="Times New Roman" w:cs="Times New Roman"/>
          <w:color w:val="00000a"/>
          <w:sz w:val="24"/>
          <w:szCs w:val="24"/>
          <w:lang w:val="ru-RU" w:eastAsia="ar-SA" w:bidi="ar-SA"/>
        </w:rPr>
        <w:t xml:space="preserve">2</w:t>
      </w:r>
      <w:r>
        <w:t xml:space="preserve"> к Договору поставки</w:t>
        <w:br/>
        <w:t xml:space="preserve">                                                                                                                                                                                              № _____ от «______» ___________</w:t>
      </w:r>
      <w:r/>
    </w:p>
    <w:p>
      <w:pPr>
        <w:pStyle w:val="1040"/>
        <w:jc w:val="center"/>
        <w:rPr>
          <w:b/>
          <w:bCs/>
        </w:rPr>
      </w:pPr>
      <w:r>
        <w:rPr>
          <w:b/>
          <w:bCs/>
        </w:rPr>
        <w:t xml:space="preserve">КАЛЕНДАРНЫЙ ПЛАН</w:t>
      </w:r>
      <w:r/>
    </w:p>
    <w:p>
      <w:pPr>
        <w:pStyle w:val="1040"/>
        <w:jc w:val="center"/>
        <w:rPr>
          <w:b/>
          <w:bCs/>
        </w:rPr>
      </w:pPr>
      <w:r>
        <w:rPr>
          <w:b/>
          <w:bCs/>
        </w:rPr>
        <w:t xml:space="preserve">выполнения поставки по Договору</w:t>
      </w:r>
      <w:r/>
    </w:p>
    <w:p>
      <w:pPr>
        <w:pStyle w:val="1040"/>
        <w:rPr>
          <w:b/>
          <w:bCs/>
        </w:rPr>
      </w:pPr>
      <w:r>
        <w:rPr>
          <w:b/>
          <w:bCs/>
        </w:rPr>
      </w:r>
      <w:r/>
    </w:p>
    <w:tbl>
      <w:tblPr>
        <w:tblW w:w="15891" w:type="dxa"/>
        <w:tblInd w:w="-142" w:type="dxa"/>
        <w:tblLayout w:type="fixed"/>
        <w:tblCellMar>
          <w:left w:w="108" w:type="dxa"/>
          <w:top w:w="0" w:type="dxa"/>
          <w:right w:w="108" w:type="dxa"/>
          <w:bottom w:w="0" w:type="dxa"/>
        </w:tblCellMar>
        <w:tblLook w:val="0000" w:firstRow="0" w:lastRow="0" w:firstColumn="0" w:lastColumn="0" w:noHBand="0" w:noVBand="0"/>
      </w:tblPr>
      <w:tblGrid>
        <w:gridCol w:w="544"/>
        <w:gridCol w:w="3566"/>
        <w:gridCol w:w="2268"/>
        <w:gridCol w:w="2835"/>
        <w:gridCol w:w="3543"/>
        <w:gridCol w:w="3135"/>
      </w:tblGrid>
      <w:tr>
        <w:trPr>
          <w:trHeight w:val="739"/>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40"/>
              <w:jc w:val="center"/>
              <w:widowControl w:val="off"/>
              <w:rPr>
                <w:sz w:val="22"/>
                <w:szCs w:val="22"/>
              </w:rPr>
            </w:pPr>
            <w:r>
              <w:rPr>
                <w:sz w:val="22"/>
                <w:szCs w:val="22"/>
              </w:rPr>
              <w:t xml:space="preserve">№</w:t>
            </w:r>
            <w:r/>
          </w:p>
          <w:p>
            <w:pPr>
              <w:pStyle w:val="1040"/>
              <w:jc w:val="center"/>
              <w:widowControl w:val="off"/>
              <w:rPr>
                <w:sz w:val="22"/>
                <w:szCs w:val="22"/>
              </w:rPr>
            </w:pPr>
            <w:r>
              <w:rPr>
                <w:sz w:val="22"/>
                <w:szCs w:val="22"/>
              </w:rPr>
              <w:t xml:space="preserve">п/п</w:t>
            </w:r>
            <w:r/>
          </w:p>
        </w:tc>
        <w:tc>
          <w:tcPr>
            <w:shd w:val="clear" w:color="auto" w:fill="auto"/>
            <w:tcBorders>
              <w:top w:val="single" w:color="000000" w:sz="4" w:space="0"/>
              <w:left w:val="single" w:color="000000" w:sz="4" w:space="0"/>
              <w:bottom w:val="single" w:color="000000" w:sz="4" w:space="0"/>
            </w:tcBorders>
            <w:tcW w:w="3566" w:type="dxa"/>
            <w:vAlign w:val="center"/>
            <w:textDirection w:val="lrTb"/>
            <w:noWrap w:val="false"/>
          </w:tcPr>
          <w:p>
            <w:pPr>
              <w:pStyle w:val="1040"/>
              <w:jc w:val="center"/>
              <w:widowControl w:val="off"/>
            </w:pPr>
            <w:r>
              <w:rPr>
                <w:sz w:val="22"/>
                <w:szCs w:val="22"/>
              </w:rPr>
              <w:t xml:space="preserve">Наименование Товара,</w:t>
            </w:r>
            <w:r>
              <w:rPr>
                <w:sz w:val="22"/>
                <w:szCs w:val="22"/>
              </w:rPr>
            </w:r>
            <w:r/>
          </w:p>
          <w:p>
            <w:pPr>
              <w:pStyle w:val="1040"/>
              <w:jc w:val="center"/>
              <w:widowControl w:val="off"/>
            </w:pPr>
            <w:r>
              <w:rPr>
                <w:sz w:val="22"/>
                <w:szCs w:val="22"/>
              </w:rPr>
              <w:t xml:space="preserve">код по ОКПД2</w:t>
            </w:r>
            <w:r>
              <w:rPr>
                <w:sz w:val="22"/>
                <w:szCs w:val="22"/>
              </w:rPr>
            </w:r>
            <w:r/>
          </w:p>
        </w:tc>
        <w:tc>
          <w:tcPr>
            <w:shd w:val="clear" w:color="auto" w:fill="auto"/>
            <w:tcBorders>
              <w:top w:val="single" w:color="000000" w:sz="4" w:space="0"/>
              <w:left w:val="single" w:color="000000" w:sz="4" w:space="0"/>
              <w:bottom w:val="single" w:color="000000" w:sz="4" w:space="0"/>
            </w:tcBorders>
            <w:tcW w:w="2268" w:type="dxa"/>
            <w:vAlign w:val="center"/>
            <w:textDirection w:val="lrTb"/>
            <w:noWrap w:val="false"/>
          </w:tcPr>
          <w:p>
            <w:pPr>
              <w:pStyle w:val="1040"/>
              <w:jc w:val="center"/>
              <w:widowControl w:val="off"/>
              <w:rPr>
                <w:sz w:val="22"/>
                <w:szCs w:val="22"/>
              </w:rPr>
            </w:pPr>
            <w:r>
              <w:rPr>
                <w:sz w:val="22"/>
                <w:szCs w:val="22"/>
              </w:rPr>
              <w:t xml:space="preserve">Срок поставки Товара</w:t>
            </w:r>
            <w:r/>
          </w:p>
        </w:tc>
        <w:tc>
          <w:tcPr>
            <w:shd w:val="clear" w:color="auto" w:fill="auto"/>
            <w:tcBorders>
              <w:top w:val="single" w:color="000000" w:sz="4" w:space="0"/>
              <w:left w:val="single" w:color="000000" w:sz="4" w:space="0"/>
              <w:bottom w:val="single" w:color="000000" w:sz="4" w:space="0"/>
            </w:tcBorders>
            <w:tcW w:w="2835" w:type="dxa"/>
            <w:vAlign w:val="center"/>
            <w:textDirection w:val="lrTb"/>
            <w:noWrap w:val="false"/>
          </w:tcPr>
          <w:p>
            <w:pPr>
              <w:pStyle w:val="1040"/>
              <w:jc w:val="center"/>
              <w:widowControl w:val="off"/>
              <w:rPr>
                <w:sz w:val="22"/>
                <w:szCs w:val="22"/>
              </w:rPr>
            </w:pPr>
            <w:r>
              <w:rPr>
                <w:sz w:val="22"/>
                <w:szCs w:val="22"/>
              </w:rPr>
              <w:t xml:space="preserve">Требования к размерам и упаковке Товара</w:t>
            </w:r>
            <w:r/>
          </w:p>
          <w:p>
            <w:pPr>
              <w:pStyle w:val="1040"/>
              <w:widowControl w:val="off"/>
              <w:rPr>
                <w:sz w:val="22"/>
                <w:szCs w:val="22"/>
              </w:rPr>
            </w:pPr>
            <w:r>
              <w:rPr>
                <w:sz w:val="22"/>
                <w:szCs w:val="22"/>
              </w:rPr>
            </w:r>
            <w:r/>
          </w:p>
        </w:tc>
        <w:tc>
          <w:tcPr>
            <w:shd w:val="clear" w:color="auto" w:fill="auto"/>
            <w:tcBorders>
              <w:top w:val="single" w:color="000000" w:sz="4" w:space="0"/>
              <w:left w:val="single" w:color="000000" w:sz="4" w:space="0"/>
              <w:bottom w:val="single" w:color="000000" w:sz="4" w:space="0"/>
            </w:tcBorders>
            <w:tcW w:w="3543" w:type="dxa"/>
            <w:vAlign w:val="center"/>
            <w:textDirection w:val="lrTb"/>
            <w:noWrap w:val="false"/>
          </w:tcPr>
          <w:p>
            <w:pPr>
              <w:pStyle w:val="1040"/>
              <w:jc w:val="center"/>
              <w:widowControl w:val="off"/>
              <w:rPr>
                <w:sz w:val="22"/>
                <w:szCs w:val="22"/>
              </w:rPr>
            </w:pPr>
            <w:r>
              <w:rPr>
                <w:sz w:val="22"/>
                <w:szCs w:val="22"/>
              </w:rPr>
              <w:t xml:space="preserve">Место и условия поставки Товара</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pStyle w:val="1040"/>
              <w:jc w:val="center"/>
              <w:widowControl w:val="off"/>
              <w:rPr>
                <w:sz w:val="22"/>
                <w:szCs w:val="22"/>
              </w:rPr>
            </w:pPr>
            <w:r>
              <w:rPr>
                <w:sz w:val="22"/>
                <w:szCs w:val="22"/>
              </w:rPr>
              <w:t xml:space="preserve">Документы, предоставляемые Поставщиком Заказчику при поставке Товара</w:t>
            </w:r>
            <w:r/>
          </w:p>
        </w:tc>
      </w:tr>
      <w:tr>
        <w:trPr>
          <w:trHeight w:val="502"/>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1</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Картофель свежий </w:t>
            </w:r>
            <w:r>
              <w:rPr>
                <w:sz w:val="24"/>
                <w:szCs w:val="24"/>
              </w:rPr>
              <w:t xml:space="preserve">01.13.51</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restart"/>
            <w:textDirection w:val="lrTb"/>
            <w:noWrap w:val="false"/>
          </w:tcPr>
          <w:p>
            <w:pPr>
              <w:pStyle w:val="1040"/>
              <w:jc w:val="center"/>
              <w:widowControl w:val="off"/>
            </w:pPr>
            <w:r>
              <w:rPr>
                <w:color w:val="000000"/>
                <w:sz w:val="20"/>
                <w:szCs w:val="20"/>
              </w:rPr>
            </w:r>
            <w:r>
              <w:rPr>
                <w:sz w:val="22"/>
                <w:szCs w:val="22"/>
                <w:lang w:eastAsia="ar-SA"/>
              </w:rPr>
              <w:t xml:space="preserve">Поставка товара осуществляется </w:t>
            </w:r>
            <w:r>
              <w:rPr>
                <w:sz w:val="22"/>
                <w:szCs w:val="22"/>
              </w:rPr>
              <w:t xml:space="preserve">с </w:t>
            </w:r>
            <w:r>
              <w:rPr>
                <w:sz w:val="22"/>
                <w:szCs w:val="22"/>
                <w:lang w:eastAsia="zh-CN"/>
              </w:rPr>
              <w:t xml:space="preserve">01.10</w:t>
            </w:r>
            <w:r>
              <w:rPr>
                <w:sz w:val="22"/>
                <w:szCs w:val="22"/>
                <w:lang w:eastAsia="zh-CN"/>
              </w:rPr>
              <w:t xml:space="preserve">.2026 г.</w:t>
            </w:r>
            <w:r>
              <w:rPr>
                <w:sz w:val="22"/>
                <w:szCs w:val="22"/>
              </w:rPr>
              <w:t xml:space="preserve"> по 21</w:t>
            </w:r>
            <w:r>
              <w:rPr>
                <w:sz w:val="22"/>
                <w:szCs w:val="22"/>
              </w:rPr>
              <w:t xml:space="preserve">.12</w:t>
            </w:r>
            <w:r>
              <w:rPr>
                <w:sz w:val="22"/>
                <w:szCs w:val="22"/>
              </w:rPr>
              <w:t xml:space="preserve">.2026 г. по заявке Заказчика</w:t>
            </w:r>
            <w:r>
              <w:rPr>
                <w:sz w:val="22"/>
                <w:szCs w:val="22"/>
                <w:lang w:eastAsia="ar-SA"/>
              </w:rPr>
              <w:t xml:space="preserve">, понедельник-пятница с 8.00 до 11.00 (по заявке Заказчика время, сроки, объемы могут корректироваться)</w:t>
            </w:r>
            <w:r>
              <w:rPr>
                <w:color w:val="000000"/>
                <w:sz w:val="20"/>
                <w:szCs w:val="20"/>
              </w:rPr>
            </w:r>
            <w:r/>
          </w:p>
          <w:p>
            <w:r/>
            <w:r/>
          </w:p>
          <w:p>
            <w:r/>
            <w:r/>
          </w:p>
          <w:p>
            <w:r/>
            <w:r/>
          </w:p>
          <w:p>
            <w:r/>
            <w:r/>
          </w:p>
          <w:p>
            <w:pPr>
              <w:rPr>
                <w:color w:val="000000"/>
                <w:sz w:val="20"/>
                <w:szCs w:val="20"/>
              </w:rPr>
            </w:pPr>
            <w:r>
              <w:rPr>
                <w:color w:val="000000"/>
                <w:sz w:val="20"/>
                <w:szCs w:val="20"/>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restart"/>
            <w:textDirection w:val="lrTb"/>
            <w:noWrap w:val="false"/>
          </w:tcPr>
          <w:p>
            <w:pPr>
              <w:pStyle w:val="1040"/>
              <w:jc w:val="left"/>
              <w:widowControl w:val="off"/>
            </w:pPr>
            <w:r>
              <w:rPr>
                <w:sz w:val="22"/>
                <w:szCs w:val="22"/>
              </w:rPr>
              <w:t xml:space="preserve">В соответствии с Федеральным законом от 02.01.2000г.№29-ФЗ "О качестве и безопасности пищевых продуктов". Товар должен быть упакован в тару, обеспечивающую его сохранность при перевозке и хранении</w:t>
            </w:r>
            <w:r/>
          </w:p>
          <w:p>
            <w:r/>
            <w:r/>
          </w:p>
          <w:p>
            <w:r/>
            <w:r/>
          </w:p>
          <w:p>
            <w:r/>
            <w:r/>
          </w:p>
          <w:p>
            <w:r/>
            <w:r/>
          </w:p>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restart"/>
            <w:textDirection w:val="lrTb"/>
            <w:noWrap w:val="false"/>
          </w:tcPr>
          <w:p>
            <w:pPr>
              <w:pStyle w:val="1040"/>
              <w:jc w:val="center"/>
              <w:widowControl w:val="off"/>
            </w:pPr>
            <w:r>
              <w:rPr>
                <w:sz w:val="22"/>
                <w:szCs w:val="22"/>
                <w:lang w:eastAsia="ar-SA"/>
              </w:rPr>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sz w:val="22"/>
                <w:szCs w:val="22"/>
                <w:lang w:eastAsia="ar-SA"/>
              </w:rPr>
              <w:t xml:space="preserve"> </w:t>
            </w:r>
            <w:r>
              <w:rPr>
                <w:sz w:val="22"/>
                <w:szCs w:val="22"/>
                <w:lang w:eastAsia="ar-SA"/>
              </w:rPr>
            </w:r>
            <w:r/>
          </w:p>
          <w:p>
            <w:pPr>
              <w:jc w:val="center"/>
              <w:widowControl w:val="off"/>
            </w:pPr>
            <w:r>
              <w:rPr>
                <w:sz w:val="22"/>
                <w:szCs w:val="22"/>
                <w:lang w:eastAsia="ar-SA"/>
              </w:rPr>
            </w:r>
            <w:r>
              <w:rPr>
                <w:sz w:val="24"/>
                <w:szCs w:val="24"/>
              </w:rPr>
              <w:t xml:space="preserve">601408 Владимирская область, Вязниковский район, село Барское Татарово, улица Совхозная 1</w:t>
            </w:r>
            <w:r>
              <w:rPr>
                <w:sz w:val="24"/>
                <w:szCs w:val="24"/>
              </w:rPr>
              <w:t xml:space="preserve">7</w:t>
            </w:r>
            <w:r>
              <w:rPr>
                <w:sz w:val="22"/>
                <w:szCs w:val="22"/>
                <w:lang w:eastAsia="ar-SA"/>
              </w:rPr>
            </w:r>
            <w:r/>
          </w:p>
          <w:p>
            <w:pPr>
              <w:jc w:val="center"/>
              <w:widowControl w:val="off"/>
            </w:pPr>
            <w:r>
              <w:rPr>
                <w:sz w:val="22"/>
                <w:szCs w:val="22"/>
                <w:lang w:eastAsia="ar-SA"/>
              </w:rPr>
              <w:t xml:space="preserve">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p>
          <w:p>
            <w:r/>
            <w:r/>
          </w:p>
          <w:p>
            <w:r/>
            <w:r/>
          </w:p>
          <w:p>
            <w:r/>
            <w:r/>
          </w:p>
          <w:p>
            <w:r/>
            <w:r/>
          </w:p>
          <w:p>
            <w:pPr>
              <w:rPr>
                <w:sz w:val="22"/>
                <w:szCs w:val="22"/>
              </w:rPr>
            </w:pPr>
            <w:r>
              <w:rPr>
                <w:sz w:val="22"/>
                <w:szCs w:val="22"/>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restart"/>
            <w:textDirection w:val="lrTb"/>
            <w:noWrap w:val="false"/>
          </w:tcPr>
          <w:p>
            <w:pPr>
              <w:pStyle w:val="1040"/>
              <w:jc w:val="left"/>
              <w:widowControl w:val="off"/>
            </w:pPr>
            <w:r>
              <w:rPr>
                <w:sz w:val="22"/>
                <w:szCs w:val="22"/>
              </w:rPr>
              <w:t xml:space="preserve">- Копия удостоверения о качестве (безопасности) продукции на каждую партию товара;</w:t>
            </w:r>
            <w:r/>
          </w:p>
          <w:p>
            <w:pPr>
              <w:pStyle w:val="1040"/>
              <w:jc w:val="left"/>
              <w:widowControl w:val="off"/>
            </w:pPr>
            <w:r>
              <w:rPr>
                <w:sz w:val="22"/>
                <w:szCs w:val="22"/>
              </w:rPr>
              <w:t xml:space="preserve">- Товарная накладная;</w:t>
            </w:r>
            <w:r/>
          </w:p>
          <w:p>
            <w:pPr>
              <w:pStyle w:val="1040"/>
              <w:jc w:val="left"/>
              <w:widowControl w:val="off"/>
            </w:pPr>
            <w:r>
              <w:rPr>
                <w:sz w:val="22"/>
                <w:szCs w:val="22"/>
              </w:rPr>
              <w:t xml:space="preserve">- Счет;</w:t>
            </w:r>
            <w:r/>
          </w:p>
          <w:p>
            <w:pPr>
              <w:pStyle w:val="1040"/>
              <w:jc w:val="left"/>
              <w:widowControl w:val="off"/>
            </w:pPr>
            <w:r>
              <w:rPr>
                <w:sz w:val="22"/>
                <w:szCs w:val="22"/>
              </w:rPr>
              <w:t xml:space="preserve">- Счет-фактура</w:t>
            </w:r>
            <w:r/>
          </w:p>
          <w:p>
            <w:pPr>
              <w:pStyle w:val="1040"/>
              <w:jc w:val="left"/>
              <w:widowControl w:val="off"/>
            </w:pPr>
            <w:r>
              <w:rPr>
                <w:sz w:val="22"/>
                <w:szCs w:val="22"/>
              </w:rPr>
            </w:r>
            <w:r>
              <w:rPr>
                <w:sz w:val="22"/>
                <w:szCs w:val="22"/>
              </w:rPr>
            </w:r>
            <w:r/>
          </w:p>
          <w:p>
            <w:r/>
            <w:r/>
          </w:p>
          <w:p>
            <w:r/>
            <w:r/>
          </w:p>
          <w:p>
            <w:r/>
            <w:r/>
          </w:p>
          <w:p>
            <w:r/>
            <w:r/>
          </w:p>
          <w:p>
            <w:pPr>
              <w:rPr>
                <w:sz w:val="22"/>
                <w:szCs w:val="22"/>
              </w:rPr>
            </w:pPr>
            <w:r>
              <w:rPr>
                <w:sz w:val="22"/>
                <w:szCs w:val="22"/>
              </w:rPr>
            </w:r>
            <w:r/>
          </w:p>
        </w:tc>
      </w:tr>
      <w:tr>
        <w:trPr>
          <w:trHeight w:val="685"/>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2</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Капуста белокочанная свежая </w:t>
            </w:r>
            <w:r>
              <w:rPr>
                <w:sz w:val="24"/>
                <w:szCs w:val="24"/>
              </w:rPr>
            </w:r>
            <w:r/>
          </w:p>
          <w:p>
            <w:pPr>
              <w:pStyle w:val="1040"/>
              <w:jc w:val="left"/>
              <w:widowControl w:val="off"/>
              <w:rPr>
                <w:sz w:val="24"/>
                <w:szCs w:val="24"/>
                <w14:ligatures w14:val="none"/>
              </w:rPr>
            </w:pPr>
            <w:r>
              <w:rPr>
                <w:sz w:val="24"/>
                <w:szCs w:val="24"/>
              </w:rPr>
              <w:t xml:space="preserve">01.13.12.120</w:t>
            </w:r>
            <w:r>
              <w:rPr>
                <w:sz w:val="24"/>
                <w:szCs w:val="24"/>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02"/>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3</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Лук репчатый </w:t>
            </w:r>
            <w:r>
              <w:rPr>
                <w:sz w:val="24"/>
                <w:szCs w:val="24"/>
              </w:rPr>
              <w:t xml:space="preserve"> </w:t>
            </w:r>
            <w:r>
              <w:rPr>
                <w:sz w:val="24"/>
                <w:szCs w:val="24"/>
              </w:rPr>
              <w:t xml:space="preserve">01.13.43.110</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44"/>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4</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Морковь </w:t>
            </w:r>
            <w:r>
              <w:rPr>
                <w:sz w:val="24"/>
                <w:szCs w:val="24"/>
              </w:rPr>
              <w:t xml:space="preserve"> </w:t>
            </w:r>
            <w:r>
              <w:rPr>
                <w:sz w:val="24"/>
                <w:szCs w:val="24"/>
              </w:rPr>
              <w:t xml:space="preserve">01.13.41.110</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44"/>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5</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Свекла столовая  </w:t>
            </w:r>
            <w:r>
              <w:rPr>
                <w:sz w:val="24"/>
                <w:szCs w:val="24"/>
              </w:rPr>
              <w:t xml:space="preserve">01.13.49.110</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43"/>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6</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rPr>
            </w:pPr>
            <w:r>
              <w:rPr>
                <w:sz w:val="24"/>
                <w:szCs w:val="24"/>
              </w:rPr>
            </w:r>
            <w:r>
              <w:rPr>
                <w:sz w:val="24"/>
                <w:szCs w:val="24"/>
              </w:rPr>
              <w:t xml:space="preserve">огурцы свежие </w:t>
            </w:r>
            <w:r>
              <w:rPr>
                <w:bCs/>
                <w:color w:val="000000"/>
                <w:sz w:val="24"/>
                <w:szCs w:val="24"/>
              </w:rPr>
              <w:t xml:space="preserve">01.13.32</w:t>
            </w:r>
            <w:r>
              <w:rPr>
                <w:sz w:val="24"/>
                <w:szCs w:val="24"/>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26"/>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7</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rPr>
            </w:pPr>
            <w:r>
              <w:rPr>
                <w:sz w:val="24"/>
                <w:szCs w:val="24"/>
                <w:highlight w:val="none"/>
                <w14:ligatures w14:val="none"/>
              </w:rPr>
            </w:r>
            <w:r>
              <w:rPr>
                <w:sz w:val="24"/>
                <w:szCs w:val="24"/>
                <w:highlight w:val="none"/>
                <w14:ligatures w14:val="none"/>
              </w:rPr>
              <w:t xml:space="preserve">Сухофрукты (компотная смесь)</w:t>
            </w:r>
            <w:r>
              <w:rPr>
                <w:sz w:val="24"/>
                <w:szCs w:val="24"/>
              </w:rPr>
            </w:r>
            <w:r/>
          </w:p>
          <w:p>
            <w:pPr>
              <w:rPr>
                <w:sz w:val="24"/>
                <w:szCs w:val="24"/>
                <w:highlight w:val="none"/>
              </w:rPr>
            </w:pPr>
            <w:r>
              <w:rPr>
                <w:sz w:val="24"/>
                <w:szCs w:val="24"/>
                <w:highlight w:val="none"/>
                <w14:ligatures w14:val="none"/>
              </w:rPr>
            </w:r>
            <w:r>
              <w:rPr>
                <w:sz w:val="24"/>
                <w:szCs w:val="24"/>
                <w:highlight w:val="none"/>
                <w14:ligatures w14:val="none"/>
              </w:rPr>
              <w:t xml:space="preserve">10.39.25.134</w:t>
            </w:r>
            <w:r>
              <w:rPr>
                <w:sz w:val="24"/>
                <w:szCs w:val="24"/>
                <w:highlight w:val="none"/>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26"/>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8</w:t>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rPr>
            </w:pPr>
            <w:r>
              <w:rPr>
                <w:sz w:val="24"/>
                <w:szCs w:val="24"/>
                <w:highlight w:val="none"/>
              </w:rPr>
            </w:r>
            <w:r>
              <w:rPr>
                <w:sz w:val="24"/>
                <w:szCs w:val="24"/>
                <w:highlight w:val="none"/>
              </w:rPr>
              <w:t xml:space="preserve">Ягоды сушеные (изюм)</w:t>
            </w:r>
            <w:r>
              <w:rPr>
                <w:sz w:val="24"/>
                <w:szCs w:val="24"/>
              </w:rPr>
            </w:r>
            <w:r/>
          </w:p>
          <w:p>
            <w:pPr>
              <w:rPr>
                <w:sz w:val="24"/>
                <w:szCs w:val="24"/>
                <w:highlight w:val="none"/>
              </w:rPr>
            </w:pPr>
            <w:r>
              <w:rPr>
                <w:sz w:val="24"/>
                <w:szCs w:val="24"/>
              </w:rPr>
              <w:t xml:space="preserve">10.39.25.131</w:t>
            </w:r>
            <w:r>
              <w:rPr>
                <w:sz w:val="24"/>
                <w:szCs w:val="24"/>
                <w:highlight w: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bl>
    <w:p>
      <w:pPr>
        <w:pStyle w:val="1040"/>
      </w:pPr>
      <w:r/>
      <w:r/>
    </w:p>
    <w:tbl>
      <w:tblPr>
        <w:tblW w:w="14990" w:type="dxa"/>
        <w:tblInd w:w="-108" w:type="dxa"/>
        <w:tblLayout w:type="fixed"/>
        <w:tblCellMar>
          <w:left w:w="108" w:type="dxa"/>
          <w:top w:w="0" w:type="dxa"/>
          <w:right w:w="108" w:type="dxa"/>
          <w:bottom w:w="0" w:type="dxa"/>
        </w:tblCellMar>
        <w:tblLook w:val="04A0" w:firstRow="1" w:lastRow="0" w:firstColumn="1" w:lastColumn="0" w:noHBand="0" w:noVBand="1"/>
      </w:tblPr>
      <w:tblGrid>
        <w:gridCol w:w="7053"/>
        <w:gridCol w:w="7937"/>
      </w:tblGrid>
      <w:tr>
        <w:trPr>
          <w:trHeight w:val="827"/>
        </w:trPr>
        <w:tc>
          <w:tcPr>
            <w:tcW w:w="7053" w:type="dxa"/>
            <w:textDirection w:val="lrTb"/>
            <w:noWrap w:val="false"/>
          </w:tcPr>
          <w:p>
            <w:pPr>
              <w:pStyle w:val="1040"/>
              <w:jc w:val="left"/>
              <w:keepNext/>
              <w:widowControl w:val="off"/>
              <w:rPr>
                <w:sz w:val="22"/>
                <w:szCs w:val="22"/>
              </w:rPr>
            </w:pPr>
            <w:r>
              <w:rPr>
                <w:sz w:val="22"/>
                <w:szCs w:val="22"/>
              </w:rPr>
              <w:t xml:space="preserve">от имени Заказчика:</w:t>
            </w:r>
            <w:r/>
          </w:p>
          <w:p>
            <w:pPr>
              <w:pStyle w:val="1040"/>
              <w:jc w:val="left"/>
              <w:keepNext/>
              <w:widowControl w:val="off"/>
              <w:rPr>
                <w:sz w:val="22"/>
                <w:szCs w:val="22"/>
              </w:rPr>
            </w:pPr>
            <w:r>
              <w:rPr>
                <w:sz w:val="22"/>
                <w:szCs w:val="22"/>
              </w:rPr>
              <w:t xml:space="preserve"> </w:t>
            </w:r>
            <w:r>
              <w:rPr>
                <w:sz w:val="22"/>
                <w:szCs w:val="22"/>
              </w:rPr>
              <w:t xml:space="preserve">__________________/ Т.М. Грачева/</w:t>
              <w:br/>
              <w:t xml:space="preserve">М.П. </w:t>
            </w:r>
            <w:r/>
          </w:p>
        </w:tc>
        <w:tc>
          <w:tcPr>
            <w:tcW w:w="7937" w:type="dxa"/>
            <w:textDirection w:val="lrTb"/>
            <w:noWrap w:val="false"/>
          </w:tcPr>
          <w:p>
            <w:pPr>
              <w:pStyle w:val="1100"/>
              <w:jc w:val="left"/>
              <w:keepNext/>
              <w:spacing w:before="0" w:after="0" w:line="240" w:lineRule="auto"/>
              <w:widowControl w:val="off"/>
              <w:rPr>
                <w:sz w:val="22"/>
                <w:szCs w:val="22"/>
              </w:rPr>
            </w:pPr>
            <w:r>
              <w:rPr>
                <w:sz w:val="22"/>
                <w:szCs w:val="22"/>
              </w:rPr>
              <w:t xml:space="preserve">от имени Поставщика:</w:t>
            </w:r>
            <w:r/>
          </w:p>
          <w:p>
            <w:pPr>
              <w:pStyle w:val="1100"/>
              <w:jc w:val="left"/>
              <w:keepNext/>
              <w:spacing w:before="0" w:after="0" w:line="240" w:lineRule="auto"/>
              <w:widowControl w:val="off"/>
              <w:rPr>
                <w:sz w:val="22"/>
                <w:szCs w:val="22"/>
              </w:rPr>
            </w:pPr>
            <w:r>
              <w:rPr>
                <w:sz w:val="22"/>
                <w:szCs w:val="22"/>
              </w:rPr>
              <w:t xml:space="preserve"> </w:t>
            </w:r>
            <w:r>
              <w:rPr>
                <w:sz w:val="22"/>
                <w:szCs w:val="22"/>
              </w:rPr>
              <w:t xml:space="preserve">________________/_________________/</w:t>
            </w:r>
            <w:r/>
          </w:p>
          <w:p>
            <w:pPr>
              <w:pStyle w:val="1100"/>
              <w:jc w:val="left"/>
              <w:keepNext/>
              <w:spacing w:before="0" w:after="0" w:line="240" w:lineRule="auto"/>
              <w:widowControl w:val="off"/>
              <w:rPr>
                <w:sz w:val="22"/>
                <w:szCs w:val="22"/>
              </w:rPr>
            </w:pPr>
            <w:r>
              <w:rPr>
                <w:sz w:val="22"/>
                <w:szCs w:val="22"/>
              </w:rPr>
              <w:t xml:space="preserve">М.П.</w:t>
            </w:r>
            <w:r/>
          </w:p>
        </w:tc>
      </w:tr>
    </w:tbl>
    <w:p>
      <w:pPr>
        <w:pStyle w:val="1082"/>
        <w:jc w:val="both"/>
        <w:spacing w:before="0" w:after="140"/>
      </w:pPr>
      <w:r/>
      <w:r/>
    </w:p>
    <w:sectPr>
      <w:headerReference w:type="default" r:id="rId9"/>
      <w:footerReference w:type="default" r:id="rId11"/>
      <w:footnotePr/>
      <w:endnotePr/>
      <w:type w:val="nextPage"/>
      <w:pgSz w:w="16838" w:h="11906" w:orient="landscape"/>
      <w:pgMar w:top="341" w:right="567" w:bottom="426" w:left="567" w:header="284" w:footer="28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Lucida Sans Unicode">
    <w:panose1 w:val="020B0602030504020204"/>
  </w:font>
  <w:font w:name="Liberation Sans">
    <w:panose1 w:val="020B0604020202020204"/>
  </w:font>
  <w:font w:name="Mangal">
    <w:panose1 w:val="02040503050203030202"/>
  </w:font>
  <w:font w:name="Courier New">
    <w:panose1 w:val="02070309020205020404"/>
  </w:font>
  <w:font w:name="Calibri">
    <w:panose1 w:val="020F0502020204030204"/>
  </w:font>
  <w:font w:name="Tahoma">
    <w:panose1 w:val="020B0604030504040204"/>
  </w:font>
  <w:font w:name="Cambria">
    <w:panose1 w:val="0204050305040603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left="0" w:right="360" w:firstLine="0"/>
    </w:pPr>
    <w:r>
      <mc:AlternateContent>
        <mc:Choice Requires="wpg">
          <w:drawing>
            <wp:anchor xmlns:wp="http://schemas.openxmlformats.org/drawingml/2006/wordprocessingDrawing" xmlns:wp14="http://schemas.microsoft.com/office/word/2010/wordprocessingDrawing" distT="0" distB="0" distL="0" distR="0" simplePos="0" relativeHeight="28" behindDoc="1" locked="0" layoutInCell="0" allowOverlap="1">
              <wp:simplePos x="0" y="0"/>
              <wp:positionH relativeFrom="margin">
                <wp:align>right</wp:align>
              </wp:positionH>
              <wp:positionV relativeFrom="paragraph">
                <wp:posOffset>635</wp:posOffset>
              </wp:positionV>
              <wp:extent cx="147955" cy="145415"/>
              <wp:effectExtent l="0" t="0" r="0" b="0"/>
              <wp:wrapSquare wrapText="bothSides"/>
              <wp:docPr id="1" name="Врезка2" hidden="0"/>
              <wp:cNvGraphicFramePr/>
              <a:graphic xmlns:a="http://schemas.openxmlformats.org/drawingml/2006/main">
                <a:graphicData uri="http://schemas.microsoft.com/office/word/2010/wordprocessingShape">
                  <wps:wsp>
                    <wps:cNvPr id="0" name=""/>
                    <wps:cNvSpPr/>
                    <wps:spPr bwMode="auto">
                      <a:xfrm>
                        <a:off x="0" y="0"/>
                        <a:ext cx="147960" cy="145440"/>
                      </a:xfrm>
                      <a:prstGeom prst="rect">
                        <a:avLst/>
                      </a:prstGeom>
                      <a:noFill/>
                      <a:ln w="0">
                        <a:noFill/>
                      </a:ln>
                    </wps:spPr>
                    <wps:style>
                      <a:lnRef idx="0"/>
                      <a:fillRef idx="0"/>
                      <a:effectRef idx="0"/>
                      <a:fontRef idx="minor"/>
                    </wps:style>
                    <wps:txbx>
                      <w:txbxContent>
                        <w:p>
                          <w:pPr>
                            <w:pStyle w:val="1091"/>
                          </w:pPr>
                          <w:r>
                            <w:rPr>
                              <w:rStyle w:val="1048"/>
                              <w:color w:val="000000"/>
                            </w:rPr>
                            <w:fldChar w:fldCharType="begin"/>
                          </w:r>
                          <w:r>
                            <w:rPr>
                              <w:rStyle w:val="1048"/>
                              <w:color w:val="000000"/>
                            </w:rPr>
                            <w:instrText xml:space="preserve"> PAGE </w:instrText>
                          </w:r>
                          <w:r>
                            <w:rPr>
                              <w:rStyle w:val="1048"/>
                              <w:color w:val="000000"/>
                            </w:rPr>
                            <w:fldChar w:fldCharType="separate"/>
                          </w:r>
                          <w:r>
                            <w:rPr>
                              <w:rStyle w:val="1048"/>
                              <w:color w:val="000000"/>
                            </w:rPr>
                            <w:t xml:space="preserve">10</w:t>
                          </w:r>
                          <w:r>
                            <w:rPr>
                              <w:rStyle w:val="1048"/>
                              <w:color w:val="000000"/>
                            </w:rPr>
                            <w:fldChar w:fldCharType="end"/>
                          </w:r>
                          <w:r/>
                        </w:p>
                      </w:txbxContent>
                    </wps:txbx>
                    <wps:bodyPr lIns="0" tIns="0" rIns="0" bIns="0" anchor="t">
                      <a:spAutoFit/>
                    </wps:bodyPr>
                  </wps:wsp>
                </a:graphicData>
              </a:graphic>
            </wp:anchor>
          </w:drawing>
        </mc:Choice>
        <mc:Fallback>
          <w:pict>
            <v:shape id="shape 0" o:spid="_x0000_s0" o:spt="1" type="#_x0000_t1" style="position:absolute;z-index:-28;o:allowoverlap:true;o:allowincell:false;mso-position-horizontal-relative:margin;mso-position-horizontal:right;mso-position-vertical-relative:text;margin-top:0.0pt;mso-position-vertical:absolute;width:11.6pt;height:11.4pt;mso-wrap-distance-left:0.0pt;mso-wrap-distance-top:0.0pt;mso-wrap-distance-right:0.0pt;mso-wrap-distance-bottom:0.0pt;v-text-anchor:top;visibility:visible;" filled="f" stroked="f" strokeweight="0.00pt">
              <w10:wrap type="square"/>
              <v:textbox inset="0,0,0,0">
                <w:txbxContent>
                  <w:p>
                    <w:pPr>
                      <w:pStyle w:val="1091"/>
                    </w:pPr>
                    <w:r>
                      <w:rPr>
                        <w:rStyle w:val="1048"/>
                        <w:color w:val="000000"/>
                      </w:rPr>
                      <w:fldChar w:fldCharType="begin"/>
                    </w:r>
                    <w:r>
                      <w:rPr>
                        <w:rStyle w:val="1048"/>
                        <w:color w:val="000000"/>
                      </w:rPr>
                      <w:instrText xml:space="preserve"> PAGE </w:instrText>
                    </w:r>
                    <w:r>
                      <w:rPr>
                        <w:rStyle w:val="1048"/>
                        <w:color w:val="000000"/>
                      </w:rPr>
                      <w:fldChar w:fldCharType="separate"/>
                    </w:r>
                    <w:r>
                      <w:rPr>
                        <w:rStyle w:val="1048"/>
                        <w:color w:val="000000"/>
                      </w:rPr>
                      <w:t xml:space="preserve">10</w:t>
                    </w:r>
                    <w:r>
                      <w:rPr>
                        <w:rStyle w:val="1048"/>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0" distR="0" simplePos="0" relativeHeight="4"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2"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miter/>
                      </a:ln>
                    </wps:spPr>
                    <wps:style>
                      <a:lnRef idx="0"/>
                      <a:fillRef idx="0"/>
                      <a:effectRef idx="0"/>
                      <a:fontRef idx="minor"/>
                    </wps:style>
                    <wps:txbx>
                      <w:txbxContent>
                        <w:p>
                          <w:pPr>
                            <w:pStyle w:val="1040"/>
                            <w:rPr>
                              <w:color w:val="000000"/>
                            </w:rPr>
                          </w:pPr>
                          <w:r>
                            <w:rPr>
                              <w:color w:val="000000"/>
                            </w:rPr>
                          </w:r>
                          <w:r/>
                        </w:p>
                      </w:txbxContent>
                    </wps:txbx>
                    <wps:bodyPr lIns="0" tIns="0" rIns="0" bIns="0" anchor="t">
                      <a:spAutoFit/>
                    </wps:bodyPr>
                  </wps:wsp>
                </a:graphicData>
              </a:graphic>
            </wp:anchor>
          </w:drawing>
        </mc:Choice>
        <mc:Fallback>
          <w:pict>
            <v:shape id="shape 1" o:spid="_x0000_s1" o:spt="1" type="#_x0000_t1" style="position:absolute;z-index:-4;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40"/>
                      <w:rPr>
                        <w:color w:val="000000"/>
                      </w:rPr>
                    </w:pPr>
                    <w:r>
                      <w:rPr>
                        <w:color w:val="00000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68" w:hanging="360"/>
        <w:tabs>
          <w:tab w:val="num" w:pos="0" w:leader="none"/>
        </w:tabs>
      </w:pPr>
    </w:lvl>
    <w:lvl w:ilvl="2">
      <w:start w:val="1"/>
      <w:numFmt w:val="decimal"/>
      <w:isLgl w:val="false"/>
      <w:suff w:val="tab"/>
      <w:lvlText w:val="%1.%2.%3."/>
      <w:lvlJc w:val="left"/>
      <w:pPr>
        <w:ind w:left="1776" w:hanging="720"/>
        <w:tabs>
          <w:tab w:val="num" w:pos="0" w:leader="none"/>
        </w:tabs>
      </w:pPr>
    </w:lvl>
    <w:lvl w:ilvl="3">
      <w:start w:val="1"/>
      <w:numFmt w:val="decimal"/>
      <w:isLgl w:val="false"/>
      <w:suff w:val="tab"/>
      <w:lvlText w:val="%1.%2.%3.%4."/>
      <w:lvlJc w:val="left"/>
      <w:pPr>
        <w:ind w:left="2124" w:hanging="720"/>
        <w:tabs>
          <w:tab w:val="num" w:pos="0" w:leader="none"/>
        </w:tabs>
      </w:pPr>
    </w:lvl>
    <w:lvl w:ilvl="4">
      <w:start w:val="1"/>
      <w:numFmt w:val="decimal"/>
      <w:isLgl w:val="false"/>
      <w:suff w:val="tab"/>
      <w:lvlText w:val="%1.%2.%3.%4.%5."/>
      <w:lvlJc w:val="left"/>
      <w:pPr>
        <w:ind w:left="2832" w:hanging="1080"/>
        <w:tabs>
          <w:tab w:val="num" w:pos="0" w:leader="none"/>
        </w:tabs>
      </w:pPr>
    </w:lvl>
    <w:lvl w:ilvl="5">
      <w:start w:val="1"/>
      <w:numFmt w:val="decimal"/>
      <w:isLgl w:val="false"/>
      <w:suff w:val="tab"/>
      <w:lvlText w:val="%1.%2.%3.%4.%5.%6."/>
      <w:lvlJc w:val="left"/>
      <w:pPr>
        <w:ind w:left="3180" w:hanging="1080"/>
        <w:tabs>
          <w:tab w:val="num" w:pos="0" w:leader="none"/>
        </w:tabs>
      </w:pPr>
    </w:lvl>
    <w:lvl w:ilvl="6">
      <w:start w:val="1"/>
      <w:numFmt w:val="decimal"/>
      <w:isLgl w:val="false"/>
      <w:suff w:val="tab"/>
      <w:lvlText w:val="%1.%2.%3.%4.%5.%6.%7."/>
      <w:lvlJc w:val="left"/>
      <w:pPr>
        <w:ind w:left="3888" w:hanging="1440"/>
        <w:tabs>
          <w:tab w:val="num" w:pos="0" w:leader="none"/>
        </w:tabs>
      </w:pPr>
    </w:lvl>
    <w:lvl w:ilvl="7">
      <w:start w:val="1"/>
      <w:numFmt w:val="decimal"/>
      <w:isLgl w:val="false"/>
      <w:suff w:val="tab"/>
      <w:lvlText w:val="%1.%2.%3.%4.%5.%6.%7.%8."/>
      <w:lvlJc w:val="left"/>
      <w:pPr>
        <w:ind w:left="4236" w:hanging="1440"/>
        <w:tabs>
          <w:tab w:val="num" w:pos="0" w:leader="none"/>
        </w:tabs>
      </w:pPr>
    </w:lvl>
    <w:lvl w:ilvl="8">
      <w:start w:val="1"/>
      <w:numFmt w:val="decimal"/>
      <w:isLgl w:val="false"/>
      <w:suff w:val="tab"/>
      <w:lvlText w:val="%1.%2.%3.%4.%5.%6.%7.%8.%9."/>
      <w:lvlJc w:val="left"/>
      <w:pPr>
        <w:ind w:left="4944" w:hanging="1800"/>
        <w:tabs>
          <w:tab w:val="num" w:pos="0" w:leader="none"/>
        </w:tabs>
      </w:pPr>
    </w:lvl>
  </w:abstractNum>
  <w:abstractNum w:abstractNumId="1">
    <w:multiLevelType w:val="hybridMultilevel"/>
    <w:lvl w:ilvl="0">
      <w:start w:val="1"/>
      <w:numFmt w:val="decimal"/>
      <w:isLgl w:val="false"/>
      <w:suff w:val="tab"/>
      <w:lvlText w:val="%1."/>
      <w:lvlJc w:val="left"/>
      <w:pPr>
        <w:ind w:left="648" w:hanging="360"/>
        <w:tabs>
          <w:tab w:val="num" w:pos="0" w:leader="none"/>
        </w:tabs>
      </w:pPr>
    </w:lvl>
    <w:lvl w:ilvl="1">
      <w:start w:val="1"/>
      <w:numFmt w:val="lowerLetter"/>
      <w:isLgl w:val="false"/>
      <w:suff w:val="tab"/>
      <w:lvlText w:val="%2."/>
      <w:lvlJc w:val="left"/>
      <w:pPr>
        <w:ind w:left="1368" w:hanging="360"/>
        <w:tabs>
          <w:tab w:val="num" w:pos="0" w:leader="none"/>
        </w:tabs>
      </w:pPr>
    </w:lvl>
    <w:lvl w:ilvl="2">
      <w:start w:val="1"/>
      <w:numFmt w:val="lowerRoman"/>
      <w:isLgl w:val="false"/>
      <w:suff w:val="tab"/>
      <w:lvlText w:val="%3."/>
      <w:lvlJc w:val="right"/>
      <w:pPr>
        <w:ind w:left="2088" w:hanging="180"/>
        <w:tabs>
          <w:tab w:val="num" w:pos="0" w:leader="none"/>
        </w:tabs>
      </w:pPr>
    </w:lvl>
    <w:lvl w:ilvl="3">
      <w:start w:val="1"/>
      <w:numFmt w:val="decimal"/>
      <w:isLgl w:val="false"/>
      <w:suff w:val="tab"/>
      <w:lvlText w:val="%4."/>
      <w:lvlJc w:val="left"/>
      <w:pPr>
        <w:ind w:left="2808" w:hanging="360"/>
        <w:tabs>
          <w:tab w:val="num" w:pos="0" w:leader="none"/>
        </w:tabs>
      </w:pPr>
    </w:lvl>
    <w:lvl w:ilvl="4">
      <w:start w:val="1"/>
      <w:numFmt w:val="lowerLetter"/>
      <w:isLgl w:val="false"/>
      <w:suff w:val="tab"/>
      <w:lvlText w:val="%5."/>
      <w:lvlJc w:val="left"/>
      <w:pPr>
        <w:ind w:left="3528" w:hanging="360"/>
        <w:tabs>
          <w:tab w:val="num" w:pos="0" w:leader="none"/>
        </w:tabs>
      </w:pPr>
    </w:lvl>
    <w:lvl w:ilvl="5">
      <w:start w:val="1"/>
      <w:numFmt w:val="lowerRoman"/>
      <w:isLgl w:val="false"/>
      <w:suff w:val="tab"/>
      <w:lvlText w:val="%6."/>
      <w:lvlJc w:val="right"/>
      <w:pPr>
        <w:ind w:left="4248" w:hanging="180"/>
        <w:tabs>
          <w:tab w:val="num" w:pos="0" w:leader="none"/>
        </w:tabs>
      </w:pPr>
    </w:lvl>
    <w:lvl w:ilvl="6">
      <w:start w:val="1"/>
      <w:numFmt w:val="decimal"/>
      <w:isLgl w:val="false"/>
      <w:suff w:val="tab"/>
      <w:lvlText w:val="%7."/>
      <w:lvlJc w:val="left"/>
      <w:pPr>
        <w:ind w:left="4968" w:hanging="360"/>
        <w:tabs>
          <w:tab w:val="num" w:pos="0" w:leader="none"/>
        </w:tabs>
      </w:pPr>
    </w:lvl>
    <w:lvl w:ilvl="7">
      <w:start w:val="1"/>
      <w:numFmt w:val="lowerLetter"/>
      <w:isLgl w:val="false"/>
      <w:suff w:val="tab"/>
      <w:lvlText w:val="%8."/>
      <w:lvlJc w:val="left"/>
      <w:pPr>
        <w:ind w:left="5688" w:hanging="360"/>
        <w:tabs>
          <w:tab w:val="num" w:pos="0" w:leader="none"/>
        </w:tabs>
      </w:pPr>
    </w:lvl>
    <w:lvl w:ilvl="8">
      <w:start w:val="1"/>
      <w:numFmt w:val="lowerRoman"/>
      <w:isLgl w:val="false"/>
      <w:suff w:val="tab"/>
      <w:lvlText w:val="%9."/>
      <w:lvlJc w:val="right"/>
      <w:pPr>
        <w:ind w:left="6408" w:hanging="18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cs="Times New Roman"/>
        <w:b w:val="0"/>
        <w:sz w:val="24"/>
      </w:rPr>
    </w:lvl>
    <w:lvl w:ilvl="1">
      <w:start w:val="3"/>
      <w:numFmt w:val="decimal"/>
      <w:isLgl w:val="false"/>
      <w:suff w:val="tab"/>
      <w:lvlText w:val="%1.%2."/>
      <w:lvlJc w:val="left"/>
      <w:pPr>
        <w:ind w:left="1008" w:hanging="720"/>
        <w:tabs>
          <w:tab w:val="num" w:pos="0" w:leader="none"/>
        </w:tabs>
      </w:pPr>
      <w:rPr>
        <w:rFonts w:ascii="Times New Roman" w:hAnsi="Times New Roman" w:cs="Times New Roman"/>
        <w:b w:val="0"/>
        <w:sz w:val="24"/>
      </w:rPr>
    </w:lvl>
    <w:lvl w:ilvl="2">
      <w:start w:val="1"/>
      <w:numFmt w:val="decimal"/>
      <w:isLgl w:val="false"/>
      <w:suff w:val="tab"/>
      <w:lvlText w:val="%1.%2.%3."/>
      <w:lvlJc w:val="left"/>
      <w:pPr>
        <w:ind w:left="1296" w:hanging="720"/>
        <w:tabs>
          <w:tab w:val="num" w:pos="0" w:leader="none"/>
        </w:tabs>
      </w:pPr>
      <w:rPr>
        <w:rFonts w:ascii="Times New Roman" w:hAnsi="Times New Roman" w:cs="Times New Roman"/>
        <w:b w:val="0"/>
        <w:sz w:val="24"/>
      </w:rPr>
    </w:lvl>
    <w:lvl w:ilvl="3">
      <w:start w:val="1"/>
      <w:numFmt w:val="decimal"/>
      <w:isLgl w:val="false"/>
      <w:suff w:val="tab"/>
      <w:lvlText w:val="%1.%2.%3.%4."/>
      <w:lvlJc w:val="left"/>
      <w:pPr>
        <w:ind w:left="1944" w:hanging="1080"/>
        <w:tabs>
          <w:tab w:val="num" w:pos="0" w:leader="none"/>
        </w:tabs>
      </w:pPr>
      <w:rPr>
        <w:rFonts w:ascii="Times New Roman" w:hAnsi="Times New Roman" w:cs="Times New Roman"/>
        <w:b w:val="0"/>
        <w:sz w:val="24"/>
      </w:rPr>
    </w:lvl>
    <w:lvl w:ilvl="4">
      <w:start w:val="1"/>
      <w:numFmt w:val="decimal"/>
      <w:isLgl w:val="false"/>
      <w:suff w:val="tab"/>
      <w:lvlText w:val="%1.%2.%3.%4.%5."/>
      <w:lvlJc w:val="left"/>
      <w:pPr>
        <w:ind w:left="2592" w:hanging="1440"/>
        <w:tabs>
          <w:tab w:val="num" w:pos="0" w:leader="none"/>
        </w:tabs>
      </w:pPr>
      <w:rPr>
        <w:rFonts w:ascii="Times New Roman" w:hAnsi="Times New Roman" w:cs="Times New Roman"/>
        <w:b w:val="0"/>
        <w:sz w:val="24"/>
      </w:rPr>
    </w:lvl>
    <w:lvl w:ilvl="5">
      <w:start w:val="1"/>
      <w:numFmt w:val="decimal"/>
      <w:isLgl w:val="false"/>
      <w:suff w:val="tab"/>
      <w:lvlText w:val="%1.%2.%3.%4.%5.%6."/>
      <w:lvlJc w:val="left"/>
      <w:pPr>
        <w:ind w:left="2880" w:hanging="1440"/>
        <w:tabs>
          <w:tab w:val="num" w:pos="0" w:leader="none"/>
        </w:tabs>
      </w:pPr>
      <w:rPr>
        <w:rFonts w:ascii="Times New Roman" w:hAnsi="Times New Roman" w:cs="Times New Roman"/>
        <w:b w:val="0"/>
        <w:sz w:val="24"/>
      </w:rPr>
    </w:lvl>
    <w:lvl w:ilvl="6">
      <w:start w:val="1"/>
      <w:numFmt w:val="decimal"/>
      <w:isLgl w:val="false"/>
      <w:suff w:val="tab"/>
      <w:lvlText w:val="%1.%2.%3.%4.%5.%6.%7."/>
      <w:lvlJc w:val="left"/>
      <w:pPr>
        <w:ind w:left="3528" w:hanging="1800"/>
        <w:tabs>
          <w:tab w:val="num" w:pos="0" w:leader="none"/>
        </w:tabs>
      </w:pPr>
      <w:rPr>
        <w:rFonts w:ascii="Times New Roman" w:hAnsi="Times New Roman" w:cs="Times New Roman"/>
        <w:b w:val="0"/>
        <w:sz w:val="24"/>
      </w:rPr>
    </w:lvl>
    <w:lvl w:ilvl="7">
      <w:start w:val="1"/>
      <w:numFmt w:val="decimal"/>
      <w:isLgl w:val="false"/>
      <w:suff w:val="tab"/>
      <w:lvlText w:val="%1.%2.%3.%4.%5.%6.%7.%8."/>
      <w:lvlJc w:val="left"/>
      <w:pPr>
        <w:ind w:left="4176" w:hanging="2160"/>
        <w:tabs>
          <w:tab w:val="num" w:pos="0" w:leader="none"/>
        </w:tabs>
      </w:pPr>
      <w:rPr>
        <w:rFonts w:ascii="Times New Roman" w:hAnsi="Times New Roman" w:cs="Times New Roman"/>
        <w:b w:val="0"/>
        <w:sz w:val="24"/>
      </w:rPr>
    </w:lvl>
    <w:lvl w:ilvl="8">
      <w:start w:val="1"/>
      <w:numFmt w:val="decimal"/>
      <w:isLgl w:val="false"/>
      <w:suff w:val="tab"/>
      <w:lvlText w:val="%1.%2.%3.%4.%5.%6.%7.%8.%9."/>
      <w:lvlJc w:val="left"/>
      <w:pPr>
        <w:ind w:left="4464" w:hanging="2160"/>
        <w:tabs>
          <w:tab w:val="num" w:pos="0" w:leader="none"/>
        </w:tabs>
      </w:pPr>
      <w:rPr>
        <w:rFonts w:ascii="Times New Roman" w:hAnsi="Times New Roman" w:cs="Times New Roman"/>
        <w:b w:val="0"/>
        <w:sz w:val="24"/>
      </w:rPr>
    </w:lvl>
  </w:abstractNum>
  <w:abstractNum w:abstractNumId="3">
    <w:multiLevelType w:val="hybridMultilevel"/>
    <w:lvl w:ilvl="0">
      <w:start w:val="1"/>
      <w:numFmt w:val="decimal"/>
      <w:isLgl w:val="false"/>
      <w:suff w:val="tab"/>
      <w:lvlText w:val="%1)"/>
      <w:lvlJc w:val="left"/>
      <w:pPr>
        <w:ind w:left="927" w:hanging="360"/>
        <w:tabs>
          <w:tab w:val="num" w:pos="0" w:leader="none"/>
        </w:tabs>
      </w:pPr>
    </w:lvl>
    <w:lvl w:ilvl="1">
      <w:start w:val="1"/>
      <w:numFmt w:val="lowerLetter"/>
      <w:isLgl w:val="false"/>
      <w:suff w:val="tab"/>
      <w:lvlText w:val="%2."/>
      <w:lvlJc w:val="left"/>
      <w:pPr>
        <w:ind w:left="1647" w:hanging="360"/>
        <w:tabs>
          <w:tab w:val="num" w:pos="0" w:leader="none"/>
        </w:tabs>
      </w:pPr>
    </w:lvl>
    <w:lvl w:ilvl="2">
      <w:start w:val="1"/>
      <w:numFmt w:val="lowerRoman"/>
      <w:isLgl w:val="false"/>
      <w:suff w:val="tab"/>
      <w:lvlText w:val="%3."/>
      <w:lvlJc w:val="right"/>
      <w:pPr>
        <w:ind w:left="2367" w:hanging="180"/>
        <w:tabs>
          <w:tab w:val="num" w:pos="0" w:leader="none"/>
        </w:tabs>
      </w:pPr>
    </w:lvl>
    <w:lvl w:ilvl="3">
      <w:start w:val="1"/>
      <w:numFmt w:val="decimal"/>
      <w:isLgl w:val="false"/>
      <w:suff w:val="tab"/>
      <w:lvlText w:val="%4."/>
      <w:lvlJc w:val="left"/>
      <w:pPr>
        <w:ind w:left="3087" w:hanging="360"/>
        <w:tabs>
          <w:tab w:val="num" w:pos="0" w:leader="none"/>
        </w:tabs>
      </w:pPr>
    </w:lvl>
    <w:lvl w:ilvl="4">
      <w:start w:val="1"/>
      <w:numFmt w:val="lowerLetter"/>
      <w:isLgl w:val="false"/>
      <w:suff w:val="tab"/>
      <w:lvlText w:val="%5."/>
      <w:lvlJc w:val="left"/>
      <w:pPr>
        <w:ind w:left="3807" w:hanging="360"/>
        <w:tabs>
          <w:tab w:val="num" w:pos="0" w:leader="none"/>
        </w:tabs>
      </w:pPr>
    </w:lvl>
    <w:lvl w:ilvl="5">
      <w:start w:val="1"/>
      <w:numFmt w:val="lowerRoman"/>
      <w:isLgl w:val="false"/>
      <w:suff w:val="tab"/>
      <w:lvlText w:val="%6."/>
      <w:lvlJc w:val="right"/>
      <w:pPr>
        <w:ind w:left="4527" w:hanging="180"/>
        <w:tabs>
          <w:tab w:val="num" w:pos="0" w:leader="none"/>
        </w:tabs>
      </w:pPr>
    </w:lvl>
    <w:lvl w:ilvl="6">
      <w:start w:val="1"/>
      <w:numFmt w:val="decimal"/>
      <w:isLgl w:val="false"/>
      <w:suff w:val="tab"/>
      <w:lvlText w:val="%7."/>
      <w:lvlJc w:val="left"/>
      <w:pPr>
        <w:ind w:left="5247" w:hanging="360"/>
        <w:tabs>
          <w:tab w:val="num" w:pos="0" w:leader="none"/>
        </w:tabs>
      </w:pPr>
    </w:lvl>
    <w:lvl w:ilvl="7">
      <w:start w:val="1"/>
      <w:numFmt w:val="lowerLetter"/>
      <w:isLgl w:val="false"/>
      <w:suff w:val="tab"/>
      <w:lvlText w:val="%8."/>
      <w:lvlJc w:val="left"/>
      <w:pPr>
        <w:ind w:left="5967" w:hanging="360"/>
        <w:tabs>
          <w:tab w:val="num" w:pos="0" w:leader="none"/>
        </w:tabs>
      </w:pPr>
    </w:lvl>
    <w:lvl w:ilvl="8">
      <w:start w:val="1"/>
      <w:numFmt w:val="lowerRoman"/>
      <w:isLgl w:val="false"/>
      <w:suff w:val="tab"/>
      <w:lvlText w:val="%9."/>
      <w:lvlJc w:val="right"/>
      <w:pPr>
        <w:ind w:left="6687" w:hanging="180"/>
        <w:tabs>
          <w:tab w:val="num" w:pos="0" w:leader="none"/>
        </w:tabs>
      </w:pPr>
    </w:lvl>
  </w:abstractNum>
  <w:abstractNum w:abstractNumId="4">
    <w:multiLevelType w:val="hybridMultilevel"/>
    <w:lvl w:ilvl="0">
      <w:start w:val="2"/>
      <w:numFmt w:val="decimal"/>
      <w:isLgl w:val="false"/>
      <w:suff w:val="tab"/>
      <w:lvlText w:val="%1."/>
      <w:lvlJc w:val="left"/>
      <w:pPr>
        <w:ind w:left="450" w:hanging="450"/>
        <w:tabs>
          <w:tab w:val="num" w:pos="450" w:leader="none"/>
        </w:tabs>
      </w:pPr>
      <w:rPr>
        <w:rFonts w:cs="Times New Roman"/>
      </w:rPr>
    </w:lvl>
    <w:lvl w:ilvl="1">
      <w:start w:val="5"/>
      <w:numFmt w:val="decimal"/>
      <w:isLgl w:val="false"/>
      <w:suff w:val="tab"/>
      <w:lvlText w:val="%1.%2."/>
      <w:lvlJc w:val="left"/>
      <w:pPr>
        <w:ind w:left="720" w:hanging="720"/>
        <w:tabs>
          <w:tab w:val="num" w:pos="72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440" w:hanging="1440"/>
        <w:tabs>
          <w:tab w:val="num" w:pos="144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800" w:hanging="1800"/>
        <w:tabs>
          <w:tab w:val="num" w:pos="180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1"/>
      <w:numFmt w:val="decimal"/>
      <w:isLgl w:val="false"/>
      <w:suff w:val="tab"/>
      <w:lvlText w:val="%1.%2.%3.%4.%5.%6.%7.%8.%9."/>
      <w:lvlJc w:val="left"/>
      <w:pPr>
        <w:ind w:left="2160" w:hanging="2160"/>
        <w:tabs>
          <w:tab w:val="num" w:pos="2160" w:leader="none"/>
        </w:tabs>
      </w:pPr>
      <w:rPr>
        <w:rFonts w:cs="Times New Roman"/>
      </w:rPr>
    </w:lvl>
  </w:abstractNum>
  <w:abstractNum w:abstractNumId="5">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6">
    <w:multiLevelType w:val="hybridMultilevel"/>
    <w:lvl w:ilvl="0">
      <w:start w:val="1"/>
      <w:numFmt w:val="decimal"/>
      <w:pStyle w:val="1041"/>
      <w:isLgl w:val="false"/>
      <w:suff w:val="tab"/>
      <w:lvlText w:val="%1."/>
      <w:lvlJc w:val="left"/>
      <w:pPr/>
      <w:rPr>
        <w:rFonts w:hint="default" w:cs="Times New Roman"/>
      </w:rPr>
    </w:lvl>
    <w:lvl w:ilvl="1">
      <w:start w:val="1"/>
      <w:numFmt w:val="decimal"/>
      <w:pStyle w:val="1042"/>
      <w:isLgl w:val="false"/>
      <w:suff w:val="tab"/>
      <w:lvlText w:val="%1.%2."/>
      <w:lvlJc w:val="left"/>
      <w:pPr>
        <w:ind w:left="4254"/>
      </w:pPr>
      <w:rPr>
        <w:rFonts w:hint="default" w:cs="Times New Roman"/>
        <w:i w:val="0"/>
        <w:color w:val="auto"/>
      </w:rPr>
    </w:lvl>
    <w:lvl w:ilvl="2">
      <w:start w:val="1"/>
      <w:numFmt w:val="decimal"/>
      <w:pStyle w:val="1043"/>
      <w:isLgl w:val="false"/>
      <w:suff w:val="tab"/>
      <w:lvlText w:val="%1.%2.%3."/>
      <w:lvlJc w:val="left"/>
      <w:pPr/>
      <w:rPr>
        <w:rFonts w:hint="default" w:cs="Times New Roman"/>
        <w:i w:val="0"/>
      </w:rPr>
    </w:lvl>
    <w:lvl w:ilvl="3">
      <w:start w:val="1"/>
      <w:numFmt w:val="decimal"/>
      <w:pStyle w:val="1044"/>
      <w:isLgl w:val="false"/>
      <w:suff w:val="tab"/>
      <w:lvlText w:val="%1.%2.%3.%4."/>
      <w:lvlJc w:val="left"/>
      <w:pPr/>
      <w:rPr>
        <w:rFonts w:hint="default" w:cs="Times New Roman"/>
      </w:rPr>
    </w:lvl>
    <w:lvl w:ilvl="4">
      <w:start w:val="1"/>
      <w:numFmt w:val="decimal"/>
      <w:pStyle w:val="877"/>
      <w:isLgl w:val="false"/>
      <w:suff w:val="tab"/>
      <w:lvlText w:val="%1.%2.%3.%4.%5."/>
      <w:lvlJc w:val="left"/>
      <w:pPr/>
      <w:rPr>
        <w:rFonts w:hint="default" w:cs="Times New Roman"/>
      </w:rPr>
    </w:lvl>
    <w:lvl w:ilvl="5">
      <w:start w:val="1"/>
      <w:numFmt w:val="decimal"/>
      <w:pStyle w:val="1045"/>
      <w:isLgl w:val="false"/>
      <w:suff w:val="tab"/>
      <w:lvlText w:val="%1.%2.%3.%4.%5.%6."/>
      <w:lvlJc w:val="left"/>
      <w:pPr/>
      <w:rPr>
        <w:rFonts w:hint="default" w:cs="Times New Roman"/>
      </w:rPr>
    </w:lvl>
    <w:lvl w:ilvl="6">
      <w:start w:val="1"/>
      <w:numFmt w:val="decimal"/>
      <w:pStyle w:val="880"/>
      <w:isLgl w:val="false"/>
      <w:suff w:val="tab"/>
      <w:lvlText w:val="%1.%2.%3.%4.%5.%6.%7."/>
      <w:lvlJc w:val="left"/>
      <w:pPr/>
      <w:rPr>
        <w:rFonts w:hint="default" w:cs="Times New Roman"/>
      </w:rPr>
    </w:lvl>
    <w:lvl w:ilvl="7">
      <w:start w:val="1"/>
      <w:numFmt w:val="decimal"/>
      <w:pStyle w:val="882"/>
      <w:isLgl w:val="false"/>
      <w:suff w:val="tab"/>
      <w:lvlText w:val="%1.%2.%3.%4.%5.%6.%7.%8."/>
      <w:lvlJc w:val="left"/>
      <w:pPr/>
      <w:rPr>
        <w:rFonts w:hint="default" w:cs="Times New Roman"/>
      </w:rPr>
    </w:lvl>
    <w:lvl w:ilvl="8">
      <w:start w:val="1"/>
      <w:numFmt w:val="decimal"/>
      <w:pStyle w:val="1046"/>
      <w:isLgl w:val="false"/>
      <w:suff w:val="tab"/>
      <w:lvlText w:val="%1.%2.%3.%4.%5.%6.%7.%8.%9."/>
      <w:lvlJc w:val="left"/>
      <w:pPr/>
      <w:rPr>
        <w:rFonts w:hint="default" w:cs="Times New Roman"/>
      </w:rPr>
    </w:lvl>
  </w:abstractNum>
  <w:abstractNum w:abstractNumId="7">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9">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0">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2">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3">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4">
    <w:multiLevelType w:val="hybridMultilevel"/>
    <w:lvl w:ilvl="0">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5">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6">
    <w:multiLevelType w:val="hybridMultilevel"/>
    <w:lvl w:ilvl="0">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7">
    <w:multiLevelType w:val="hybridMultilevel"/>
    <w:lvl w:ilvl="0">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19">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0">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1">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2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sz w:val="24"/>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3">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sz w:val="24"/>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6">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7">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9">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0">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1">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3">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6">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8">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9">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0">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1">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2">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4">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5">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6">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7">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8">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9">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8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
    <w:lvlOverride w:ilvl="1">
      <w:startOverride w:val="1"/>
    </w:lvlOverride>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47"/>
    <w:link w:val="1041"/>
    <w:uiPriority w:val="9"/>
    <w:rPr>
      <w:rFonts w:ascii="Arial" w:hAnsi="Arial" w:eastAsia="Arial" w:cs="Arial"/>
      <w:sz w:val="40"/>
      <w:szCs w:val="40"/>
    </w:rPr>
  </w:style>
  <w:style w:type="character" w:styleId="874">
    <w:name w:val="Heading 2 Char"/>
    <w:basedOn w:val="1047"/>
    <w:link w:val="1042"/>
    <w:uiPriority w:val="9"/>
    <w:rPr>
      <w:rFonts w:ascii="Arial" w:hAnsi="Arial" w:eastAsia="Arial" w:cs="Arial"/>
      <w:sz w:val="34"/>
    </w:rPr>
  </w:style>
  <w:style w:type="character" w:styleId="875">
    <w:name w:val="Heading 3 Char"/>
    <w:basedOn w:val="1047"/>
    <w:link w:val="1043"/>
    <w:uiPriority w:val="9"/>
    <w:rPr>
      <w:rFonts w:ascii="Arial" w:hAnsi="Arial" w:eastAsia="Arial" w:cs="Arial"/>
      <w:sz w:val="30"/>
      <w:szCs w:val="30"/>
    </w:rPr>
  </w:style>
  <w:style w:type="character" w:styleId="876">
    <w:name w:val="Heading 4 Char"/>
    <w:basedOn w:val="1047"/>
    <w:link w:val="1044"/>
    <w:uiPriority w:val="9"/>
    <w:rPr>
      <w:rFonts w:ascii="Arial" w:hAnsi="Arial" w:eastAsia="Arial" w:cs="Arial"/>
      <w:b/>
      <w:bCs/>
      <w:sz w:val="26"/>
      <w:szCs w:val="26"/>
    </w:rPr>
  </w:style>
  <w:style w:type="paragraph" w:styleId="877">
    <w:name w:val="Heading 5"/>
    <w:basedOn w:val="1040"/>
    <w:next w:val="1040"/>
    <w:link w:val="878"/>
    <w:uiPriority w:val="9"/>
    <w:unhideWhenUsed/>
    <w:qFormat/>
    <w:pPr>
      <w:keepLines/>
      <w:keepNext/>
      <w:spacing w:before="320" w:after="200"/>
      <w:outlineLvl w:val="4"/>
    </w:pPr>
    <w:rPr>
      <w:rFonts w:ascii="Arial" w:hAnsi="Arial" w:eastAsia="Arial" w:cs="Arial"/>
      <w:b/>
      <w:bCs/>
      <w:sz w:val="24"/>
      <w:szCs w:val="24"/>
    </w:rPr>
  </w:style>
  <w:style w:type="character" w:styleId="878">
    <w:name w:val="Heading 5 Char"/>
    <w:basedOn w:val="1047"/>
    <w:link w:val="877"/>
    <w:uiPriority w:val="9"/>
    <w:rPr>
      <w:rFonts w:ascii="Arial" w:hAnsi="Arial" w:eastAsia="Arial" w:cs="Arial"/>
      <w:b/>
      <w:bCs/>
      <w:sz w:val="24"/>
      <w:szCs w:val="24"/>
    </w:rPr>
  </w:style>
  <w:style w:type="character" w:styleId="879">
    <w:name w:val="Heading 6 Char"/>
    <w:basedOn w:val="1047"/>
    <w:link w:val="1045"/>
    <w:uiPriority w:val="9"/>
    <w:rPr>
      <w:rFonts w:ascii="Arial" w:hAnsi="Arial" w:eastAsia="Arial" w:cs="Arial"/>
      <w:b/>
      <w:bCs/>
      <w:sz w:val="22"/>
      <w:szCs w:val="22"/>
    </w:rPr>
  </w:style>
  <w:style w:type="paragraph" w:styleId="880">
    <w:name w:val="Heading 7"/>
    <w:basedOn w:val="1040"/>
    <w:next w:val="1040"/>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basedOn w:val="1047"/>
    <w:link w:val="880"/>
    <w:uiPriority w:val="9"/>
    <w:rPr>
      <w:rFonts w:ascii="Arial" w:hAnsi="Arial" w:eastAsia="Arial" w:cs="Arial"/>
      <w:b/>
      <w:bCs/>
      <w:i/>
      <w:iCs/>
      <w:sz w:val="22"/>
      <w:szCs w:val="22"/>
    </w:rPr>
  </w:style>
  <w:style w:type="paragraph" w:styleId="882">
    <w:name w:val="Heading 8"/>
    <w:basedOn w:val="1040"/>
    <w:next w:val="1040"/>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basedOn w:val="1047"/>
    <w:link w:val="882"/>
    <w:uiPriority w:val="9"/>
    <w:rPr>
      <w:rFonts w:ascii="Arial" w:hAnsi="Arial" w:eastAsia="Arial" w:cs="Arial"/>
      <w:i/>
      <w:iCs/>
      <w:sz w:val="22"/>
      <w:szCs w:val="22"/>
    </w:rPr>
  </w:style>
  <w:style w:type="character" w:styleId="884">
    <w:name w:val="Heading 9 Char"/>
    <w:basedOn w:val="1047"/>
    <w:link w:val="1046"/>
    <w:uiPriority w:val="9"/>
    <w:rPr>
      <w:rFonts w:ascii="Arial" w:hAnsi="Arial" w:eastAsia="Arial" w:cs="Arial"/>
      <w:i/>
      <w:iCs/>
      <w:sz w:val="21"/>
      <w:szCs w:val="21"/>
    </w:rPr>
  </w:style>
  <w:style w:type="paragraph" w:styleId="885">
    <w:name w:val="Title"/>
    <w:basedOn w:val="1040"/>
    <w:next w:val="1040"/>
    <w:link w:val="886"/>
    <w:uiPriority w:val="10"/>
    <w:qFormat/>
    <w:pPr>
      <w:contextualSpacing/>
      <w:spacing w:before="300" w:after="200"/>
    </w:pPr>
    <w:rPr>
      <w:sz w:val="48"/>
      <w:szCs w:val="48"/>
    </w:rPr>
  </w:style>
  <w:style w:type="character" w:styleId="886">
    <w:name w:val="Title Char"/>
    <w:basedOn w:val="1047"/>
    <w:link w:val="885"/>
    <w:uiPriority w:val="10"/>
    <w:rPr>
      <w:sz w:val="48"/>
      <w:szCs w:val="48"/>
    </w:rPr>
  </w:style>
  <w:style w:type="paragraph" w:styleId="887">
    <w:name w:val="Subtitle"/>
    <w:basedOn w:val="1040"/>
    <w:next w:val="1040"/>
    <w:link w:val="888"/>
    <w:uiPriority w:val="11"/>
    <w:qFormat/>
    <w:pPr>
      <w:spacing w:before="200" w:after="200"/>
    </w:pPr>
    <w:rPr>
      <w:sz w:val="24"/>
      <w:szCs w:val="24"/>
    </w:rPr>
  </w:style>
  <w:style w:type="character" w:styleId="888">
    <w:name w:val="Subtitle Char"/>
    <w:basedOn w:val="1047"/>
    <w:link w:val="887"/>
    <w:uiPriority w:val="11"/>
    <w:rPr>
      <w:sz w:val="24"/>
      <w:szCs w:val="24"/>
    </w:rPr>
  </w:style>
  <w:style w:type="paragraph" w:styleId="889">
    <w:name w:val="Quote"/>
    <w:basedOn w:val="1040"/>
    <w:next w:val="1040"/>
    <w:link w:val="890"/>
    <w:uiPriority w:val="29"/>
    <w:qFormat/>
    <w:pPr>
      <w:ind w:left="720" w:right="720"/>
    </w:pPr>
    <w:rPr>
      <w:i/>
    </w:rPr>
  </w:style>
  <w:style w:type="character" w:styleId="890">
    <w:name w:val="Quote Char"/>
    <w:link w:val="889"/>
    <w:uiPriority w:val="29"/>
    <w:rPr>
      <w:i/>
    </w:rPr>
  </w:style>
  <w:style w:type="paragraph" w:styleId="891">
    <w:name w:val="Intense Quote"/>
    <w:basedOn w:val="1040"/>
    <w:next w:val="1040"/>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name w:val="Intense Quote Char"/>
    <w:link w:val="891"/>
    <w:uiPriority w:val="30"/>
    <w:rPr>
      <w:i/>
    </w:rPr>
  </w:style>
  <w:style w:type="character" w:styleId="893">
    <w:name w:val="Header Char"/>
    <w:basedOn w:val="1047"/>
    <w:link w:val="1090"/>
    <w:uiPriority w:val="99"/>
  </w:style>
  <w:style w:type="character" w:styleId="894">
    <w:name w:val="Footer Char"/>
    <w:basedOn w:val="1047"/>
    <w:link w:val="1091"/>
    <w:uiPriority w:val="99"/>
  </w:style>
  <w:style w:type="character" w:styleId="895">
    <w:name w:val="Caption Char"/>
    <w:basedOn w:val="1084"/>
    <w:link w:val="1091"/>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basedOn w:val="1047"/>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basedOn w:val="1047"/>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qFormat/>
    <w:pPr>
      <w:jc w:val="left"/>
      <w:spacing w:before="0" w:after="0"/>
      <w:widowControl w:val="off"/>
    </w:pPr>
    <w:rPr>
      <w:rFonts w:ascii="Times New Roman" w:hAnsi="Times New Roman" w:eastAsia="Times New Roman" w:cs="Times New Roman"/>
      <w:color w:val="auto"/>
      <w:sz w:val="20"/>
      <w:szCs w:val="20"/>
      <w:lang w:val="ru-RU" w:eastAsia="ru-RU" w:bidi="ar-SA"/>
    </w:rPr>
  </w:style>
  <w:style w:type="paragraph" w:styleId="1041">
    <w:name w:val="Heading 1"/>
    <w:basedOn w:val="1040"/>
    <w:next w:val="1040"/>
    <w:qFormat/>
    <w:pPr>
      <w:keepLines/>
      <w:keepNext/>
      <w:spacing w:before="480" w:after="0"/>
      <w:outlineLvl w:val="0"/>
    </w:pPr>
    <w:rPr>
      <w:rFonts w:ascii="Cambria" w:hAnsi="Cambria"/>
      <w:b/>
      <w:bCs/>
      <w:color w:val="365f91"/>
      <w:sz w:val="28"/>
      <w:szCs w:val="28"/>
    </w:rPr>
  </w:style>
  <w:style w:type="paragraph" w:styleId="1042">
    <w:name w:val="Heading 2"/>
    <w:basedOn w:val="1040"/>
    <w:next w:val="1040"/>
    <w:qFormat/>
    <w:pPr>
      <w:keepNext/>
      <w:spacing w:before="240" w:after="60"/>
      <w:widowControl/>
      <w:outlineLvl w:val="1"/>
    </w:pPr>
    <w:rPr>
      <w:rFonts w:ascii="Arial" w:hAnsi="Arial"/>
      <w:b/>
      <w:bCs/>
      <w:i/>
      <w:iCs/>
      <w:sz w:val="28"/>
      <w:szCs w:val="28"/>
    </w:rPr>
  </w:style>
  <w:style w:type="paragraph" w:styleId="1043">
    <w:name w:val="Heading 3"/>
    <w:basedOn w:val="1040"/>
    <w:next w:val="1040"/>
    <w:qFormat/>
    <w:pPr>
      <w:keepNext/>
      <w:spacing w:before="240" w:after="60"/>
      <w:widowControl/>
      <w:outlineLvl w:val="2"/>
    </w:pPr>
    <w:rPr>
      <w:rFonts w:ascii="Cambria" w:hAnsi="Cambria"/>
      <w:b/>
      <w:bCs/>
      <w:sz w:val="26"/>
      <w:szCs w:val="26"/>
      <w:lang w:eastAsia="ar-SA"/>
    </w:rPr>
  </w:style>
  <w:style w:type="paragraph" w:styleId="1044">
    <w:name w:val="Heading 4"/>
    <w:basedOn w:val="1097"/>
    <w:next w:val="1097"/>
    <w:qFormat/>
    <w:pPr>
      <w:ind w:left="0" w:right="0" w:firstLine="709"/>
      <w:keepNext/>
      <w:widowControl/>
      <w:outlineLvl w:val="3"/>
    </w:pPr>
    <w:rPr>
      <w:i/>
      <w:sz w:val="28"/>
      <w:szCs w:val="24"/>
    </w:rPr>
  </w:style>
  <w:style w:type="paragraph" w:styleId="1045">
    <w:name w:val="Heading 6"/>
    <w:basedOn w:val="1040"/>
    <w:next w:val="1040"/>
    <w:qFormat/>
    <w:pPr>
      <w:keepLines/>
      <w:keepNext/>
      <w:spacing w:before="200" w:after="0"/>
      <w:outlineLvl w:val="5"/>
    </w:pPr>
    <w:rPr>
      <w:rFonts w:ascii="Cambria" w:hAnsi="Cambria"/>
      <w:i/>
      <w:iCs/>
      <w:color w:val="243f60"/>
    </w:rPr>
  </w:style>
  <w:style w:type="paragraph" w:styleId="1046">
    <w:name w:val="Heading 9"/>
    <w:basedOn w:val="1040"/>
    <w:next w:val="1040"/>
    <w:qFormat/>
    <w:pPr>
      <w:jc w:val="both"/>
      <w:spacing w:before="240" w:after="60"/>
      <w:outlineLvl w:val="8"/>
    </w:pPr>
    <w:rPr>
      <w:rFonts w:ascii="Arial" w:hAnsi="Arial" w:cs="Arial"/>
      <w:sz w:val="22"/>
      <w:szCs w:val="22"/>
    </w:rPr>
  </w:style>
  <w:style w:type="character" w:styleId="1047" w:default="1">
    <w:name w:val="Default Paragraph Font"/>
    <w:qFormat/>
  </w:style>
  <w:style w:type="character" w:styleId="1048">
    <w:name w:val="page number"/>
    <w:basedOn w:val="1047"/>
    <w:qFormat/>
  </w:style>
  <w:style w:type="character" w:styleId="1049">
    <w:name w:val="Основной текст (13)_"/>
    <w:qFormat/>
    <w:rPr>
      <w:sz w:val="19"/>
      <w:szCs w:val="19"/>
      <w:lang w:bidi="ar-SA"/>
    </w:rPr>
  </w:style>
  <w:style w:type="character" w:styleId="1050">
    <w:name w:val="Основной текст (6)_"/>
    <w:qFormat/>
    <w:rPr>
      <w:rFonts w:ascii="Times New Roman" w:hAnsi="Times New Roman" w:eastAsia="Times New Roman" w:cs="Times New Roman"/>
      <w:b w:val="0"/>
      <w:bCs w:val="0"/>
      <w:i w:val="0"/>
      <w:iCs w:val="0"/>
      <w:caps w:val="0"/>
      <w:smallCaps w:val="0"/>
      <w:strike w:val="0"/>
      <w:sz w:val="22"/>
      <w:szCs w:val="22"/>
      <w:u w:val="none"/>
    </w:rPr>
  </w:style>
  <w:style w:type="character" w:styleId="1051">
    <w:name w:val="Основной текст (6)"/>
    <w:qFormat/>
    <w:rPr>
      <w:rFonts w:ascii="Times New Roman" w:hAnsi="Times New Roman" w:eastAsia="Times New Roman" w:cs="Times New Roman"/>
      <w:b w:val="0"/>
      <w:bCs w:val="0"/>
      <w:i w:val="0"/>
      <w:iCs w:val="0"/>
      <w:caps w:val="0"/>
      <w:smallCaps w:val="0"/>
      <w:strike w:val="0"/>
      <w:color w:val="000000"/>
      <w:spacing w:val="0"/>
      <w:sz w:val="22"/>
      <w:szCs w:val="22"/>
      <w:u w:val="none"/>
      <w:lang w:val="ru-RU"/>
    </w:rPr>
  </w:style>
  <w:style w:type="character" w:styleId="1052">
    <w:name w:val="Основной текст_"/>
    <w:qFormat/>
    <w:rPr>
      <w:spacing w:val="-10"/>
      <w:sz w:val="25"/>
      <w:szCs w:val="25"/>
      <w:lang w:bidi="ar-SA"/>
    </w:rPr>
  </w:style>
  <w:style w:type="character" w:styleId="1053">
    <w:name w:val="Основной текст1"/>
    <w:qFormat/>
    <w:rPr>
      <w:rFonts w:ascii="Times New Roman" w:hAnsi="Times New Roman" w:eastAsia="Times New Roman" w:cs="Times New Roman"/>
      <w:b w:val="0"/>
      <w:bCs w:val="0"/>
      <w:i w:val="0"/>
      <w:iCs w:val="0"/>
      <w:caps w:val="0"/>
      <w:smallCaps w:val="0"/>
      <w:strike w:val="0"/>
      <w:color w:val="000000"/>
      <w:spacing w:val="-10"/>
      <w:sz w:val="25"/>
      <w:szCs w:val="25"/>
      <w:u w:val="none"/>
      <w:lang w:val="ru-RU"/>
    </w:rPr>
  </w:style>
  <w:style w:type="character" w:styleId="1054">
    <w:name w:val="Интернет-ссылка"/>
    <w:rPr>
      <w:color w:val="0000ff"/>
      <w:u w:val="single"/>
    </w:rPr>
  </w:style>
  <w:style w:type="character" w:styleId="1055">
    <w:name w:val="Заголовок 9 Знак"/>
    <w:qFormat/>
    <w:rPr>
      <w:rFonts w:ascii="Arial" w:hAnsi="Arial" w:cs="Arial"/>
      <w:sz w:val="22"/>
      <w:szCs w:val="22"/>
      <w:lang w:val="ru-RU" w:eastAsia="ru-RU" w:bidi="ar-SA"/>
    </w:rPr>
  </w:style>
  <w:style w:type="character" w:styleId="1056">
    <w:name w:val="Заголовок 4 Знак"/>
    <w:qFormat/>
    <w:rPr>
      <w:i/>
      <w:sz w:val="28"/>
      <w:szCs w:val="24"/>
    </w:rPr>
  </w:style>
  <w:style w:type="character" w:styleId="1057">
    <w:name w:val="Выделение"/>
    <w:basedOn w:val="1047"/>
    <w:qFormat/>
    <w:rPr>
      <w:i/>
      <w:iCs/>
    </w:rPr>
  </w:style>
  <w:style w:type="character" w:styleId="1058">
    <w:name w:val="Заголовок 6 Знак"/>
    <w:basedOn w:val="1047"/>
    <w:qFormat/>
    <w:rPr>
      <w:rFonts w:ascii="Cambria" w:hAnsi="Cambria" w:eastAsia="Times New Roman" w:cs="Times New Roman"/>
      <w:i/>
      <w:iCs/>
      <w:color w:val="243f60"/>
    </w:rPr>
  </w:style>
  <w:style w:type="character" w:styleId="1059">
    <w:name w:val="Заголовок 1 Знак"/>
    <w:basedOn w:val="1047"/>
    <w:qFormat/>
    <w:rPr>
      <w:rFonts w:ascii="Cambria" w:hAnsi="Cambria" w:eastAsia="Times New Roman" w:cs="Times New Roman"/>
      <w:b/>
      <w:bCs/>
      <w:color w:val="365f91"/>
      <w:sz w:val="28"/>
      <w:szCs w:val="28"/>
    </w:rPr>
  </w:style>
  <w:style w:type="character" w:styleId="1060">
    <w:name w:val="Заголовок 3 Знак"/>
    <w:basedOn w:val="1047"/>
    <w:qFormat/>
    <w:rPr>
      <w:rFonts w:ascii="Cambria" w:hAnsi="Cambria"/>
      <w:b/>
      <w:bCs/>
      <w:sz w:val="26"/>
      <w:szCs w:val="26"/>
      <w:lang w:eastAsia="ar-SA"/>
    </w:rPr>
  </w:style>
  <w:style w:type="character" w:styleId="1061">
    <w:name w:val="Заголовок 2 Знак"/>
    <w:qFormat/>
    <w:rPr>
      <w:rFonts w:ascii="Arial" w:hAnsi="Arial" w:cs="Arial"/>
      <w:b/>
      <w:bCs/>
      <w:i/>
      <w:iCs/>
      <w:sz w:val="28"/>
      <w:szCs w:val="28"/>
    </w:rPr>
  </w:style>
  <w:style w:type="character" w:styleId="1062">
    <w:name w:val="Текст выноски Знак"/>
    <w:qFormat/>
    <w:rPr>
      <w:rFonts w:ascii="Tahoma" w:hAnsi="Tahoma" w:cs="Tahoma"/>
      <w:sz w:val="16"/>
      <w:szCs w:val="16"/>
    </w:rPr>
  </w:style>
  <w:style w:type="character" w:styleId="1063">
    <w:name w:val="apple-converted-space"/>
    <w:basedOn w:val="1047"/>
    <w:qFormat/>
  </w:style>
  <w:style w:type="character" w:styleId="1064">
    <w:name w:val="Верхний колонтитул Знак"/>
    <w:basedOn w:val="1047"/>
    <w:qFormat/>
  </w:style>
  <w:style w:type="character" w:styleId="1065">
    <w:name w:val="Основной текст Знак"/>
    <w:basedOn w:val="1047"/>
    <w:qFormat/>
    <w:rPr>
      <w:color w:val="00000a"/>
      <w:sz w:val="24"/>
      <w:szCs w:val="24"/>
      <w:lang w:eastAsia="ar-SA"/>
    </w:rPr>
  </w:style>
  <w:style w:type="character" w:styleId="1066">
    <w:name w:val="Знак Знак1"/>
    <w:qFormat/>
    <w:rPr>
      <w:rFonts w:ascii="Cambria" w:hAnsi="Cambria"/>
      <w:b/>
      <w:sz w:val="32"/>
    </w:rPr>
  </w:style>
  <w:style w:type="character" w:styleId="1067">
    <w:name w:val="Основной текст с отступом 3 Знак"/>
    <w:basedOn w:val="1047"/>
    <w:qFormat/>
    <w:rPr>
      <w:rFonts w:ascii="Calibri" w:hAnsi="Calibri"/>
      <w:sz w:val="16"/>
      <w:szCs w:val="16"/>
    </w:rPr>
  </w:style>
  <w:style w:type="character" w:styleId="1068">
    <w:name w:val="Основной текст с отступом 2 Знак"/>
    <w:basedOn w:val="1047"/>
    <w:qFormat/>
  </w:style>
  <w:style w:type="character" w:styleId="1069">
    <w:name w:val="No Spacing Char"/>
    <w:qFormat/>
    <w:rPr>
      <w:rFonts w:ascii="Calibri" w:hAnsi="Calibri" w:eastAsia="Calibri"/>
      <w:sz w:val="22"/>
      <w:szCs w:val="22"/>
      <w:lang w:eastAsia="en-US" w:bidi="ar-SA"/>
    </w:rPr>
  </w:style>
  <w:style w:type="character" w:styleId="1070">
    <w:name w:val="Основной текст с отступом Знак"/>
    <w:basedOn w:val="1047"/>
    <w:qFormat/>
    <w:rPr>
      <w:sz w:val="28"/>
    </w:rPr>
  </w:style>
  <w:style w:type="character" w:styleId="1071">
    <w:name w:val="Нижний колонтитул Знак"/>
    <w:basedOn w:val="1047"/>
    <w:qFormat/>
  </w:style>
  <w:style w:type="character" w:styleId="1072">
    <w:name w:val="Посещённая гиперссылка"/>
    <w:rPr>
      <w:color w:val="800080"/>
      <w:u w:val="single"/>
    </w:rPr>
  </w:style>
  <w:style w:type="character" w:styleId="1073">
    <w:name w:val="CITE"/>
    <w:qFormat/>
    <w:rPr>
      <w:i/>
    </w:rPr>
  </w:style>
  <w:style w:type="character" w:styleId="1074">
    <w:name w:val="CODE"/>
    <w:qFormat/>
    <w:rPr>
      <w:rFonts w:ascii="Courier New" w:hAnsi="Courier New"/>
      <w:sz w:val="20"/>
    </w:rPr>
  </w:style>
  <w:style w:type="character" w:styleId="1075">
    <w:name w:val="Keyboard"/>
    <w:qFormat/>
    <w:rPr>
      <w:rFonts w:ascii="Courier New" w:hAnsi="Courier New"/>
      <w:b/>
      <w:sz w:val="20"/>
    </w:rPr>
  </w:style>
  <w:style w:type="character" w:styleId="1076">
    <w:name w:val="Sample"/>
    <w:qFormat/>
    <w:rPr>
      <w:rFonts w:ascii="Courier New" w:hAnsi="Courier New"/>
    </w:rPr>
  </w:style>
  <w:style w:type="character" w:styleId="1077">
    <w:name w:val="Strong"/>
    <w:qFormat/>
    <w:rPr>
      <w:b/>
    </w:rPr>
  </w:style>
  <w:style w:type="character" w:styleId="1078">
    <w:name w:val="Typewriter"/>
    <w:qFormat/>
    <w:rPr>
      <w:rFonts w:ascii="Courier New" w:hAnsi="Courier New"/>
      <w:sz w:val="20"/>
    </w:rPr>
  </w:style>
  <w:style w:type="character" w:styleId="1079">
    <w:name w:val="HTML Markup"/>
    <w:qFormat/>
    <w:rPr>
      <w:vanish/>
      <w:color w:val="ff0000"/>
    </w:rPr>
  </w:style>
  <w:style w:type="character" w:styleId="1080">
    <w:name w:val="Comment"/>
    <w:qFormat/>
    <w:rPr>
      <w:vanish/>
    </w:rPr>
  </w:style>
  <w:style w:type="paragraph" w:styleId="1081">
    <w:name w:val="Заголовок"/>
    <w:basedOn w:val="1040"/>
    <w:next w:val="1082"/>
    <w:qFormat/>
    <w:pPr>
      <w:keepNext/>
      <w:spacing w:before="240" w:after="120"/>
    </w:pPr>
    <w:rPr>
      <w:rFonts w:ascii="Liberation Sans" w:hAnsi="Liberation Sans" w:eastAsia="Microsoft YaHei" w:cs="Mangal"/>
      <w:sz w:val="28"/>
      <w:szCs w:val="28"/>
    </w:rPr>
  </w:style>
  <w:style w:type="paragraph" w:styleId="1082">
    <w:name w:val="Body Text"/>
    <w:basedOn w:val="1040"/>
    <w:pPr>
      <w:spacing w:before="0" w:after="140" w:line="288" w:lineRule="auto"/>
      <w:widowControl/>
    </w:pPr>
    <w:rPr>
      <w:color w:val="00000a"/>
      <w:sz w:val="24"/>
      <w:szCs w:val="24"/>
      <w:lang w:eastAsia="ar-SA"/>
    </w:rPr>
  </w:style>
  <w:style w:type="paragraph" w:styleId="1083">
    <w:name w:val="List"/>
    <w:basedOn w:val="1082"/>
    <w:rPr>
      <w:rFonts w:cs="Mangal"/>
    </w:rPr>
  </w:style>
  <w:style w:type="paragraph" w:styleId="1084">
    <w:name w:val="Caption"/>
    <w:basedOn w:val="1040"/>
    <w:qFormat/>
    <w:pPr>
      <w:spacing w:before="120" w:after="120"/>
      <w:suppressLineNumbers/>
    </w:pPr>
    <w:rPr>
      <w:rFonts w:cs="Mangal"/>
      <w:i/>
      <w:iCs/>
      <w:sz w:val="24"/>
      <w:szCs w:val="24"/>
    </w:rPr>
  </w:style>
  <w:style w:type="paragraph" w:styleId="1085">
    <w:name w:val="Указатель"/>
    <w:basedOn w:val="1040"/>
    <w:qFormat/>
    <w:pPr>
      <w:suppressLineNumbers/>
    </w:pPr>
    <w:rPr>
      <w:rFonts w:cs="Mangal"/>
    </w:rPr>
  </w:style>
  <w:style w:type="paragraph" w:styleId="1086">
    <w:name w:val="ConsNormal"/>
    <w:qFormat/>
    <w:pPr>
      <w:ind w:left="0" w:right="0" w:firstLine="720"/>
      <w:jc w:val="left"/>
      <w:spacing w:before="0" w:after="0"/>
      <w:widowControl w:val="off"/>
    </w:pPr>
    <w:rPr>
      <w:rFonts w:ascii="Arial" w:hAnsi="Arial" w:eastAsia="Times New Roman" w:cs="Times New Roman"/>
      <w:color w:val="auto"/>
      <w:sz w:val="20"/>
      <w:szCs w:val="20"/>
      <w:lang w:val="ru-RU" w:eastAsia="ru-RU" w:bidi="ar-SA"/>
    </w:rPr>
  </w:style>
  <w:style w:type="paragraph" w:styleId="1087">
    <w:name w:val="Body Text Indent"/>
    <w:basedOn w:val="1040"/>
    <w:pPr>
      <w:ind w:left="0" w:right="0" w:firstLine="720"/>
      <w:widowControl/>
    </w:pPr>
    <w:rPr>
      <w:sz w:val="28"/>
    </w:rPr>
  </w:style>
  <w:style w:type="paragraph" w:styleId="1088">
    <w:name w:val="Balloon Text"/>
    <w:basedOn w:val="1040"/>
    <w:qFormat/>
    <w:rPr>
      <w:rFonts w:ascii="Tahoma" w:hAnsi="Tahoma"/>
      <w:sz w:val="16"/>
      <w:szCs w:val="16"/>
    </w:rPr>
  </w:style>
  <w:style w:type="paragraph" w:styleId="1089">
    <w:name w:val="Колонтитул"/>
    <w:basedOn w:val="1040"/>
    <w:qFormat/>
  </w:style>
  <w:style w:type="paragraph" w:styleId="1090">
    <w:name w:val="Header"/>
    <w:basedOn w:val="1040"/>
    <w:pPr>
      <w:tabs>
        <w:tab w:val="clear" w:pos="708" w:leader="none"/>
        <w:tab w:val="center" w:pos="4677" w:leader="none"/>
        <w:tab w:val="right" w:pos="9355" w:leader="none"/>
      </w:tabs>
    </w:pPr>
  </w:style>
  <w:style w:type="paragraph" w:styleId="1091">
    <w:name w:val="Footer"/>
    <w:basedOn w:val="1040"/>
    <w:pPr>
      <w:tabs>
        <w:tab w:val="clear" w:pos="708" w:leader="none"/>
        <w:tab w:val="center" w:pos="4677" w:leader="none"/>
        <w:tab w:val="right" w:pos="9355" w:leader="none"/>
      </w:tabs>
    </w:pPr>
  </w:style>
  <w:style w:type="paragraph" w:styleId="1092">
    <w:name w:val="Основной текст (13)"/>
    <w:basedOn w:val="1040"/>
    <w:qFormat/>
    <w:pPr>
      <w:spacing w:before="0" w:after="180" w:line="235" w:lineRule="exact"/>
      <w:shd w:val="clear" w:color="auto" w:fill="ffffff"/>
    </w:pPr>
    <w:rPr>
      <w:sz w:val="19"/>
      <w:szCs w:val="19"/>
    </w:rPr>
  </w:style>
  <w:style w:type="paragraph" w:styleId="1093">
    <w:name w:val="Основной текст2"/>
    <w:basedOn w:val="1040"/>
    <w:qFormat/>
    <w:pPr>
      <w:ind w:left="0" w:right="0" w:hanging="780"/>
      <w:jc w:val="center"/>
      <w:spacing w:before="180" w:after="180" w:line="0" w:lineRule="atLeast"/>
      <w:shd w:val="clear" w:color="auto" w:fill="ffffff"/>
    </w:pPr>
    <w:rPr>
      <w:spacing w:val="-10"/>
      <w:sz w:val="25"/>
      <w:szCs w:val="25"/>
    </w:rPr>
  </w:style>
  <w:style w:type="paragraph" w:styleId="1094">
    <w:name w:val="Без интервала1"/>
    <w:qFormat/>
    <w:pPr>
      <w:jc w:val="left"/>
      <w:spacing w:before="0" w:after="0"/>
      <w:widowControl/>
    </w:pPr>
    <w:rPr>
      <w:rFonts w:ascii="Calibri" w:hAnsi="Calibri" w:eastAsia="Calibri" w:cs="Times New Roman"/>
      <w:color w:val="auto"/>
      <w:sz w:val="22"/>
      <w:szCs w:val="22"/>
      <w:lang w:val="ru-RU" w:eastAsia="en-US" w:bidi="ar-SA"/>
    </w:rPr>
  </w:style>
  <w:style w:type="paragraph" w:styleId="1095">
    <w:name w:val="Основной текст 21"/>
    <w:basedOn w:val="1040"/>
    <w:qFormat/>
    <w:pPr>
      <w:ind w:left="0" w:right="0" w:firstLine="720"/>
      <w:jc w:val="both"/>
    </w:pPr>
    <w:rPr>
      <w:rFonts w:ascii="Arial" w:hAnsi="Arial"/>
      <w:sz w:val="24"/>
    </w:rPr>
  </w:style>
  <w:style w:type="paragraph" w:styleId="1096">
    <w:name w:val="ConsPlusNormal"/>
    <w:qFormat/>
    <w:pPr>
      <w:jc w:val="left"/>
      <w:spacing w:before="0" w:after="0"/>
      <w:widowControl/>
    </w:pPr>
    <w:rPr>
      <w:rFonts w:ascii="Times New Roman" w:hAnsi="Times New Roman" w:eastAsia="Times New Roman" w:cs="Times New Roman"/>
      <w:b/>
      <w:bCs/>
      <w:color w:val="auto"/>
      <w:sz w:val="20"/>
      <w:szCs w:val="20"/>
      <w:lang w:val="ru-RU" w:eastAsia="ru-RU" w:bidi="ar-SA"/>
    </w:rPr>
  </w:style>
  <w:style w:type="paragraph" w:styleId="1097">
    <w:name w:val="Normal Indent"/>
    <w:basedOn w:val="1040"/>
    <w:qFormat/>
    <w:pPr>
      <w:ind w:left="708" w:right="0" w:firstLine="0"/>
    </w:pPr>
  </w:style>
  <w:style w:type="paragraph" w:styleId="1098">
    <w:name w:val="List Paragraph"/>
    <w:basedOn w:val="1040"/>
    <w:qFormat/>
    <w:pPr>
      <w:contextualSpacing/>
      <w:ind w:left="720" w:right="0" w:firstLine="0"/>
      <w:spacing w:before="0" w:after="0"/>
    </w:pPr>
  </w:style>
  <w:style w:type="paragraph" w:styleId="1099">
    <w:name w:val="ConsPlusNonformat"/>
    <w:qFormat/>
    <w:pPr>
      <w:jc w:val="left"/>
      <w:spacing w:before="0" w:after="0"/>
      <w:widowControl/>
    </w:pPr>
    <w:rPr>
      <w:rFonts w:ascii="Courier New" w:hAnsi="Courier New" w:eastAsia="Times New Roman" w:cs="Courier New"/>
      <w:color w:val="auto"/>
      <w:sz w:val="20"/>
      <w:szCs w:val="20"/>
      <w:lang w:val="ru-RU" w:eastAsia="ru-RU" w:bidi="ar-SA"/>
    </w:rPr>
  </w:style>
  <w:style w:type="paragraph" w:styleId="1100">
    <w:name w:val="Normal unindented"/>
    <w:qFormat/>
    <w:pPr>
      <w:jc w:val="both"/>
      <w:spacing w:before="120" w:after="120" w:line="276" w:lineRule="auto"/>
      <w:widowControl/>
    </w:pPr>
    <w:rPr>
      <w:rFonts w:ascii="Times New Roman" w:hAnsi="Times New Roman" w:eastAsia="Times New Roman" w:cs="Times New Roman"/>
      <w:color w:val="auto"/>
      <w:sz w:val="22"/>
      <w:szCs w:val="22"/>
      <w:lang w:val="ru-RU" w:eastAsia="ru-RU" w:bidi="ar-SA"/>
    </w:rPr>
  </w:style>
  <w:style w:type="paragraph" w:styleId="1101">
    <w:name w:val="Список 21"/>
    <w:basedOn w:val="1040"/>
    <w:qFormat/>
    <w:pPr>
      <w:ind w:left="566" w:right="0" w:hanging="283"/>
      <w:spacing w:before="0" w:after="60"/>
      <w:widowControl/>
    </w:pPr>
    <w:rPr>
      <w:rFonts w:eastAsia="Calibri"/>
      <w:sz w:val="24"/>
      <w:szCs w:val="24"/>
      <w:lang w:eastAsia="ar-SA"/>
    </w:rPr>
  </w:style>
  <w:style w:type="paragraph" w:styleId="1102">
    <w:name w:val="Маркер1"/>
    <w:basedOn w:val="1040"/>
    <w:qFormat/>
    <w:pPr>
      <w:spacing w:before="120" w:after="0" w:line="300" w:lineRule="atLeast"/>
      <w:tabs>
        <w:tab w:val="left" w:pos="360" w:leader="none"/>
        <w:tab w:val="clear" w:pos="708" w:leader="none"/>
      </w:tabs>
    </w:pPr>
    <w:rPr>
      <w:rFonts w:eastAsia="Calibri"/>
      <w:sz w:val="24"/>
      <w:szCs w:val="24"/>
      <w:lang w:eastAsia="ar-SA"/>
    </w:rPr>
  </w:style>
  <w:style w:type="paragraph" w:styleId="1103">
    <w:name w:val="Заголовок 2 К"/>
    <w:basedOn w:val="1040"/>
    <w:qFormat/>
    <w:pPr>
      <w:ind w:left="0" w:right="0" w:firstLine="288"/>
      <w:tabs>
        <w:tab w:val="left" w:pos="0" w:leader="none"/>
        <w:tab w:val="clear" w:pos="708" w:leader="none"/>
      </w:tabs>
    </w:pPr>
    <w:rPr>
      <w:rFonts w:eastAsia="Calibri"/>
      <w:sz w:val="24"/>
      <w:szCs w:val="24"/>
      <w:lang w:eastAsia="ar-SA"/>
    </w:rPr>
  </w:style>
  <w:style w:type="paragraph" w:styleId="1104">
    <w:name w:val="List Paragraph1"/>
    <w:basedOn w:val="1040"/>
    <w:qFormat/>
    <w:pPr>
      <w:ind w:left="720" w:right="0" w:firstLine="0"/>
      <w:widowControl/>
    </w:pPr>
    <w:rPr>
      <w:rFonts w:eastAsia="Calibri"/>
      <w:sz w:val="22"/>
      <w:szCs w:val="22"/>
      <w:lang w:eastAsia="ar-SA"/>
    </w:rPr>
  </w:style>
  <w:style w:type="paragraph" w:styleId="1105">
    <w:name w:val="Warning"/>
    <w:basedOn w:val="1040"/>
    <w:next w:val="1040"/>
    <w:qFormat/>
    <w:pPr>
      <w:ind w:left="0" w:right="0" w:firstLine="708"/>
      <w:spacing w:before="120" w:after="120" w:line="276" w:lineRule="auto"/>
      <w:widowControl/>
    </w:pPr>
    <w:rPr>
      <w:i/>
      <w:iCs/>
      <w:color w:val="e36c0a"/>
      <w:sz w:val="22"/>
      <w:szCs w:val="22"/>
    </w:rPr>
  </w:style>
  <w:style w:type="paragraph" w:styleId="1106">
    <w:name w:val="heading 1 normal"/>
    <w:basedOn w:val="1040"/>
    <w:next w:val="1040"/>
    <w:qFormat/>
    <w:pPr>
      <w:jc w:val="both"/>
      <w:spacing w:before="120" w:after="120" w:line="276" w:lineRule="auto"/>
      <w:widowControl/>
      <w:outlineLvl w:val="0"/>
    </w:pPr>
    <w:rPr>
      <w:rFonts w:ascii="Calibri" w:hAnsi="Calibri"/>
      <w:sz w:val="22"/>
      <w:szCs w:val="22"/>
    </w:rPr>
  </w:style>
  <w:style w:type="paragraph" w:styleId="1107">
    <w:name w:val="Body Text Indent 3"/>
    <w:basedOn w:val="1040"/>
    <w:qFormat/>
    <w:pPr>
      <w:ind w:left="283" w:right="0" w:firstLine="708"/>
      <w:jc w:val="both"/>
      <w:spacing w:before="120" w:after="120" w:line="276" w:lineRule="auto"/>
      <w:widowControl/>
    </w:pPr>
    <w:rPr>
      <w:rFonts w:ascii="Calibri" w:hAnsi="Calibri"/>
      <w:sz w:val="16"/>
      <w:szCs w:val="16"/>
    </w:rPr>
  </w:style>
  <w:style w:type="paragraph" w:styleId="1108">
    <w:name w:val="Body Text Indent 2"/>
    <w:basedOn w:val="1040"/>
    <w:qFormat/>
    <w:pPr>
      <w:ind w:left="283" w:right="0" w:firstLine="0"/>
      <w:spacing w:before="0" w:after="120" w:line="480" w:lineRule="auto"/>
    </w:pPr>
  </w:style>
  <w:style w:type="paragraph" w:styleId="1109">
    <w:name w:val="No Spacing"/>
    <w:qFormat/>
    <w:pPr>
      <w:jc w:val="left"/>
      <w:spacing w:before="0" w:after="0"/>
      <w:widowControl/>
    </w:pPr>
    <w:rPr>
      <w:rFonts w:ascii="Calibri" w:hAnsi="Calibri" w:eastAsia="Times New Roman" w:cs="Times New Roman"/>
      <w:color w:val="auto"/>
      <w:sz w:val="22"/>
      <w:szCs w:val="22"/>
      <w:lang w:val="ru-RU" w:eastAsia="ru-RU" w:bidi="ar-SA"/>
    </w:rPr>
  </w:style>
  <w:style w:type="paragraph" w:styleId="1110">
    <w:name w:val="Содержимое врезки"/>
    <w:basedOn w:val="1040"/>
    <w:qFormat/>
  </w:style>
  <w:style w:type="paragraph" w:styleId="1111">
    <w:name w:val="Обычный"/>
    <w:qFormat/>
    <w:pPr>
      <w:jc w:val="left"/>
      <w:spacing w:before="100" w:after="100"/>
      <w:widowControl/>
    </w:pPr>
    <w:rPr>
      <w:rFonts w:ascii="Times New Roman" w:hAnsi="Times New Roman" w:eastAsia="Arial" w:cs="Courier New"/>
      <w:color w:val="auto"/>
      <w:sz w:val="24"/>
      <w:szCs w:val="24"/>
      <w:lang w:val="ru-RU" w:eastAsia="ru-RU" w:bidi="ar-SA"/>
    </w:rPr>
  </w:style>
  <w:style w:type="paragraph" w:styleId="1112">
    <w:name w:val="Definition Term"/>
    <w:basedOn w:val="1111"/>
    <w:qFormat/>
  </w:style>
  <w:style w:type="paragraph" w:styleId="1113">
    <w:name w:val="Definition List"/>
    <w:basedOn w:val="1111"/>
    <w:qFormat/>
    <w:pPr>
      <w:ind w:left="360" w:right="0" w:firstLine="0"/>
    </w:pPr>
  </w:style>
  <w:style w:type="paragraph" w:styleId="1114">
    <w:name w:val="H1"/>
    <w:basedOn w:val="1111"/>
    <w:qFormat/>
    <w:pPr>
      <w:keepNext/>
      <w:spacing w:before="100" w:after="100"/>
      <w:outlineLvl w:val="1"/>
    </w:pPr>
    <w:rPr>
      <w:b/>
      <w:sz w:val="48"/>
    </w:rPr>
  </w:style>
  <w:style w:type="paragraph" w:styleId="1115">
    <w:name w:val="H2"/>
    <w:basedOn w:val="1111"/>
    <w:qFormat/>
    <w:pPr>
      <w:keepNext/>
      <w:spacing w:before="100" w:after="100"/>
      <w:outlineLvl w:val="2"/>
    </w:pPr>
    <w:rPr>
      <w:b/>
      <w:sz w:val="36"/>
    </w:rPr>
  </w:style>
  <w:style w:type="paragraph" w:styleId="1116">
    <w:name w:val="H3"/>
    <w:basedOn w:val="1111"/>
    <w:qFormat/>
    <w:pPr>
      <w:keepNext/>
      <w:spacing w:before="100" w:after="100"/>
      <w:outlineLvl w:val="3"/>
    </w:pPr>
    <w:rPr>
      <w:b/>
      <w:sz w:val="28"/>
    </w:rPr>
  </w:style>
  <w:style w:type="paragraph" w:styleId="1117">
    <w:name w:val="H4"/>
    <w:basedOn w:val="1111"/>
    <w:qFormat/>
    <w:pPr>
      <w:keepNext/>
      <w:spacing w:before="100" w:after="100"/>
      <w:outlineLvl w:val="4"/>
    </w:pPr>
    <w:rPr>
      <w:b/>
      <w:sz w:val="24"/>
    </w:rPr>
  </w:style>
  <w:style w:type="paragraph" w:styleId="1118">
    <w:name w:val="H5"/>
    <w:basedOn w:val="1111"/>
    <w:qFormat/>
    <w:pPr>
      <w:keepNext/>
      <w:spacing w:before="100" w:after="100"/>
      <w:outlineLvl w:val="5"/>
    </w:pPr>
    <w:rPr>
      <w:b/>
      <w:sz w:val="20"/>
    </w:rPr>
  </w:style>
  <w:style w:type="paragraph" w:styleId="1119">
    <w:name w:val="H6"/>
    <w:basedOn w:val="1111"/>
    <w:qFormat/>
    <w:pPr>
      <w:keepNext/>
      <w:spacing w:before="100" w:after="100"/>
      <w:outlineLvl w:val="6"/>
    </w:pPr>
    <w:rPr>
      <w:b/>
      <w:sz w:val="16"/>
    </w:rPr>
  </w:style>
  <w:style w:type="paragraph" w:styleId="1120">
    <w:name w:val="Address"/>
    <w:basedOn w:val="1111"/>
    <w:qFormat/>
    <w:rPr>
      <w:i/>
    </w:rPr>
  </w:style>
  <w:style w:type="paragraph" w:styleId="1121">
    <w:name w:val="Blockquote"/>
    <w:basedOn w:val="1111"/>
    <w:qFormat/>
    <w:pPr>
      <w:ind w:left="360" w:right="360" w:firstLine="0"/>
      <w:spacing w:before="100" w:after="100"/>
    </w:pPr>
  </w:style>
  <w:style w:type="paragraph" w:styleId="1122">
    <w:name w:val="Preformatted"/>
    <w:basedOn w:val="1111"/>
    <w:qFormat/>
    <w:pPr>
      <w:spacing w:before="0" w:after="0"/>
      <w:tabs>
        <w:tab w:val="left" w:pos="0" w:leader="none"/>
        <w:tab w:val="clear" w:pos="708"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23">
    <w:name w:val="z-Bottom of Form"/>
    <w:qFormat/>
    <w:pPr>
      <w:jc w:val="center"/>
      <w:spacing w:before="0" w:after="0"/>
      <w:widowControl/>
      <w:pBdr>
        <w:top w:val="single" w:color="000000" w:sz="2" w:space="0"/>
      </w:pBdr>
    </w:pPr>
    <w:rPr>
      <w:rFonts w:ascii="Arial" w:hAnsi="Arial" w:eastAsia="Arial" w:cs="Courier New"/>
      <w:vanish/>
      <w:color w:val="auto"/>
      <w:sz w:val="16"/>
      <w:szCs w:val="24"/>
      <w:lang w:val="ru-RU" w:eastAsia="ru-RU" w:bidi="ar-SA"/>
    </w:rPr>
  </w:style>
  <w:style w:type="paragraph" w:styleId="1124">
    <w:name w:val="z-Top of Form"/>
    <w:qFormat/>
    <w:pPr>
      <w:jc w:val="center"/>
      <w:spacing w:before="0" w:after="0"/>
      <w:widowControl/>
      <w:pBdr>
        <w:bottom w:val="single" w:color="000000" w:sz="2" w:space="0"/>
      </w:pBdr>
    </w:pPr>
    <w:rPr>
      <w:rFonts w:ascii="Arial" w:hAnsi="Arial" w:eastAsia="Arial" w:cs="Courier New"/>
      <w:vanish/>
      <w:color w:val="auto"/>
      <w:sz w:val="16"/>
      <w:szCs w:val="24"/>
      <w:lang w:val="ru-RU" w:eastAsia="ru-RU" w:bidi="ar-SA"/>
    </w:rPr>
  </w:style>
  <w:style w:type="paragraph" w:styleId="1125">
    <w:name w:val="Содержимое таблицы"/>
    <w:basedOn w:val="1040"/>
    <w:qFormat/>
    <w:pPr>
      <w:widowControl w:val="off"/>
      <w:suppressLineNumbers/>
    </w:pPr>
  </w:style>
  <w:style w:type="paragraph" w:styleId="1126">
    <w:name w:val="Заголовок таблицы"/>
    <w:basedOn w:val="1125"/>
    <w:qFormat/>
    <w:pPr>
      <w:jc w:val="center"/>
      <w:suppressLineNumbers/>
    </w:pPr>
    <w:rPr>
      <w:b/>
      <w:bCs/>
    </w:rPr>
  </w:style>
  <w:style w:type="paragraph" w:styleId="1127">
    <w:name w:val="Body Text First Indent 2"/>
    <w:basedOn w:val="1087"/>
    <w:qFormat/>
    <w:pPr>
      <w:ind w:left="360" w:right="0" w:firstLine="360"/>
    </w:pPr>
    <w:rPr>
      <w:sz w:val="22"/>
      <w:szCs w:val="22"/>
    </w:rPr>
  </w:style>
  <w:style w:type="paragraph" w:styleId="1128">
    <w:name w:val="Основной текст с отступом 32"/>
    <w:basedOn w:val="1040"/>
    <w:qFormat/>
    <w:pPr>
      <w:ind w:left="0" w:right="0" w:firstLine="567"/>
    </w:pPr>
    <w:rPr>
      <w:sz w:val="16"/>
      <w:szCs w:val="16"/>
    </w:rPr>
  </w:style>
  <w:style w:type="paragraph" w:styleId="1129">
    <w:name w:val="Заголовок1"/>
    <w:basedOn w:val="1040"/>
    <w:next w:val="1082"/>
    <w:qFormat/>
    <w:pPr>
      <w:ind w:left="0" w:right="0" w:firstLine="567"/>
      <w:jc w:val="center"/>
    </w:pPr>
    <w:rPr>
      <w:rFonts w:ascii="Cambria" w:hAnsi="Cambria" w:cs="Cambria"/>
      <w:b/>
      <w:bCs/>
      <w:sz w:val="32"/>
      <w:szCs w:val="32"/>
    </w:rPr>
  </w:style>
  <w:style w:type="numbering" w:styleId="1130" w:default="1">
    <w:name w:val="No List"/>
    <w:uiPriority w:val="99"/>
    <w:semiHidden/>
    <w:unhideWhenUsed/>
  </w:style>
  <w:style w:type="table" w:styleId="1131" w:default="1">
    <w:name w:val="Normal Table"/>
    <w:uiPriority w:val="99"/>
    <w:semiHidden/>
    <w:unhideWhenUsed/>
    <w:tblPr/>
  </w:style>
  <w:style w:type="paragraph" w:styleId="1132" w:customStyle="1">
    <w:name w:val="Table Contents"/>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Lucida Sans Unicode" w:cs="Tahom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ru-RU"/>
      <w14:ligatures w14:val="none"/>
    </w:rPr>
  </w:style>
  <w:style w:type="paragraph" w:styleId="1133" w:customStyle="1">
    <w:name w:val="Normal (Web)"/>
    <w:basedOn w:val="961"/>
    <w:uiPriority w:val="99"/>
    <w:unhideWhenUsed/>
    <w:qFormat/>
    <w:pPr>
      <w:contextualSpacing w:val="0"/>
      <w:ind w:left="0" w:right="0" w:firstLine="0"/>
      <w:jc w:val="left"/>
      <w:keepLines w:val="0"/>
      <w:keepNext w:val="0"/>
      <w:pageBreakBefore w:val="0"/>
      <w:spacing w:before="0" w:beforeAutospacing="1" w:after="2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34" w:customStyle="1">
    <w:name w:val="Основной текст (2)_"/>
    <w:uiPriority w:val="99"/>
    <w:rPr>
      <w:rFonts w:ascii="Times New Roman" w:hAnsi="Times New Roman" w:cs="Times New Roman"/>
      <w:sz w:val="28"/>
      <w:szCs w:val="28"/>
      <w:shd w:val="clear" w:color="auto" w:fill="ffffff"/>
    </w:rPr>
  </w:style>
  <w:style w:type="character" w:styleId="1135" w:customStyle="1">
    <w:name w:val="Заголовок №2_"/>
    <w:uiPriority w:val="99"/>
    <w:rPr>
      <w:rFonts w:ascii="Times New Roman" w:hAnsi="Times New Roman" w:cs="Times New Roman"/>
      <w:b/>
      <w:bCs/>
      <w:sz w:val="28"/>
      <w:szCs w:val="28"/>
      <w:shd w:val="clear" w:color="auto" w:fill="ffffff"/>
    </w:rPr>
  </w:style>
  <w:style w:type="character" w:styleId="1136" w:customStyle="1">
    <w:name w:val="Основной текст (3)_"/>
    <w:uiPriority w:val="99"/>
    <w:rPr>
      <w:rFonts w:ascii="Times New Roman" w:hAnsi="Times New Roman" w:cs="Times New Roman"/>
      <w:i/>
      <w:iCs/>
      <w:sz w:val="28"/>
      <w:szCs w:val="28"/>
      <w:shd w:val="clear" w:color="auto" w:fill="ffffff"/>
    </w:rPr>
  </w:style>
  <w:style w:type="character" w:styleId="1137" w:customStyle="1">
    <w:name w:val="Оглавление (2)_"/>
    <w:uiPriority w:val="99"/>
    <w:rPr>
      <w:rFonts w:ascii="Times New Roman" w:hAnsi="Times New Roman" w:cs="Times New Roman"/>
      <w:b/>
      <w:bCs/>
      <w:sz w:val="28"/>
      <w:szCs w:val="28"/>
      <w:shd w:val="clear" w:color="auto" w:fill="ffffff"/>
    </w:rPr>
  </w:style>
  <w:style w:type="character" w:styleId="1138" w:customStyle="1">
    <w:name w:val="Колонтитул_"/>
    <w:uiPriority w:val="99"/>
    <w:rPr>
      <w:rFonts w:ascii="Times New Roman" w:hAnsi="Times New Roman" w:cs="Times New Roman"/>
      <w:b/>
      <w:bCs/>
      <w:sz w:val="26"/>
      <w:szCs w:val="26"/>
      <w:shd w:val="clear" w:color="auto" w:fill="ffffff"/>
    </w:rPr>
  </w:style>
  <w:style w:type="character" w:styleId="1139" w:customStyle="1">
    <w:name w:val="Колонтитул (4)_"/>
    <w:uiPriority w:val="99"/>
    <w:rPr>
      <w:rFonts w:ascii="Sylfaen" w:hAnsi="Sylfaen" w:cs="Sylfaen"/>
      <w:sz w:val="28"/>
      <w:szCs w:val="28"/>
      <w:shd w:val="clear" w:color="auto" w:fill="ffffff"/>
    </w:rPr>
  </w:style>
  <w:style w:type="paragraph" w:styleId="1140" w:customStyle="1">
    <w:name w:val="Заголовок №2"/>
    <w:uiPriority w:val="99"/>
    <w:pPr>
      <w:contextualSpacing w:val="0"/>
      <w:ind w:left="0" w:right="0" w:hanging="1720"/>
      <w:jc w:val="both"/>
      <w:keepLines w:val="0"/>
      <w:keepNext w:val="0"/>
      <w:pageBreakBefore w:val="0"/>
      <w:spacing w:before="30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imes New Roman" w:hAnsi="Times New Roman" w:cs="Times New Roman" w:eastAsiaTheme="minorHAnsi"/>
      <w:b/>
      <w:bCs/>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41" w:customStyle="1">
    <w:name w:val="Основной текст (2)1"/>
    <w:uiPriority w:val="99"/>
    <w:pPr>
      <w:contextualSpacing w:val="0"/>
      <w:ind w:left="0" w:right="0" w:firstLine="0"/>
      <w:jc w:val="left"/>
      <w:keepLines w:val="0"/>
      <w:keepNext w:val="0"/>
      <w:pageBreakBefore w:val="0"/>
      <w:spacing w:before="0" w:beforeAutospacing="0" w:after="0" w:afterAutospacing="0" w:line="331"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42" w:customStyle="1">
    <w:name w:val="Основной текст (3)"/>
    <w:uiPriority w:val="99"/>
    <w:pPr>
      <w:contextualSpacing w:val="0"/>
      <w:ind w:left="0" w:right="0" w:firstLine="0"/>
      <w:jc w:val="both"/>
      <w:keepLines w:val="0"/>
      <w:keepNext w:val="0"/>
      <w:pageBreakBefore w:val="0"/>
      <w:spacing w:before="0" w:beforeAutospacing="0" w:after="0" w:afterAutospacing="0" w:line="322"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iCs/>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43" w:customStyle="1">
    <w:name w:val="Колонтитул (4)"/>
    <w:uiPriority w:val="99"/>
    <w:pPr>
      <w:contextualSpacing w:val="0"/>
      <w:ind w:left="0" w:right="0" w:firstLine="0"/>
      <w:jc w:val="both"/>
      <w:keepLines w:val="0"/>
      <w:keepNext w:val="0"/>
      <w:pageBreakBefore w:val="0"/>
      <w:spacing w:before="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Sylfaen" w:hAnsi="Sylfaen" w:cs="Sylfae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yperlink" Target="consultantplus://offline/ref=FBA21565AF8DEFBF7962AAE295B5DE28C2E38070800BF98870EA9D54C1161EB3578B231D6EB82A1D15D208DC85EFA450BC3554585186d2lAK" TargetMode="External"/><Relationship Id="rId15" Type="http://schemas.openxmlformats.org/officeDocument/2006/relationships/hyperlink" Target="consultantplus://offline/ref=EF7D951FD0240376EDDECFD22D624CA3BE32B9AE44A0C56C81163EBB6FFC75578D1C2Dv3y6M" TargetMode="External"/><Relationship Id="rId16" Type="http://schemas.openxmlformats.org/officeDocument/2006/relationships/hyperlink" Target="mailto:internat.mstera@rambler.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VZ</Company>
  <Template>Запрос и форма заявки.dotx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 Коленова</dc:creator>
  <dc:description/>
  <dc:language>ru-RU</dc:language>
  <cp:revision>91</cp:revision>
  <dcterms:created xsi:type="dcterms:W3CDTF">2021-12-17T11:29:00Z</dcterms:created>
  <dcterms:modified xsi:type="dcterms:W3CDTF">2026-09-10T06:18:13Z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