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BC68014"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2B0C44">
        <w:rPr>
          <w:b/>
          <w:i/>
          <w:sz w:val="24"/>
          <w:szCs w:val="24"/>
        </w:rPr>
        <w:t>краски</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13A5E7D8"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2B0C44">
        <w:rPr>
          <w:b/>
          <w:i/>
          <w:color w:val="FF0000"/>
          <w:sz w:val="24"/>
          <w:szCs w:val="24"/>
        </w:rPr>
        <w:t>6</w:t>
      </w:r>
      <w:r w:rsidR="00806A58">
        <w:rPr>
          <w:b/>
          <w:i/>
          <w:color w:val="FF0000"/>
          <w:sz w:val="24"/>
          <w:szCs w:val="24"/>
        </w:rPr>
        <w:t>2 </w:t>
      </w:r>
      <w:r w:rsidR="00954644">
        <w:rPr>
          <w:b/>
          <w:i/>
          <w:color w:val="FF0000"/>
          <w:sz w:val="24"/>
          <w:szCs w:val="24"/>
        </w:rPr>
        <w:t>0</w:t>
      </w:r>
      <w:r w:rsidR="002B0C44">
        <w:rPr>
          <w:b/>
          <w:i/>
          <w:color w:val="FF0000"/>
          <w:sz w:val="24"/>
          <w:szCs w:val="24"/>
        </w:rPr>
        <w:t>00</w:t>
      </w:r>
      <w:r w:rsidR="00806A58">
        <w:rPr>
          <w:b/>
          <w:i/>
          <w:color w:val="FF0000"/>
          <w:sz w:val="24"/>
          <w:szCs w:val="24"/>
        </w:rPr>
        <w:t>, 00 (</w:t>
      </w:r>
      <w:r w:rsidR="002B0C44">
        <w:rPr>
          <w:b/>
          <w:i/>
          <w:color w:val="FF0000"/>
          <w:sz w:val="24"/>
          <w:szCs w:val="24"/>
        </w:rPr>
        <w:t xml:space="preserve">шестьдесят </w:t>
      </w:r>
      <w:r w:rsidR="00806A58">
        <w:rPr>
          <w:b/>
          <w:i/>
          <w:color w:val="FF0000"/>
          <w:sz w:val="24"/>
          <w:szCs w:val="24"/>
        </w:rPr>
        <w:t>две тысячи рублей 00 копеек</w:t>
      </w:r>
      <w:r w:rsidR="00954644">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90F4B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5464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3C4F8AE1"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4241B859"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95464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AD490FD"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954644">
        <w:rPr>
          <w:sz w:val="24"/>
          <w:szCs w:val="24"/>
        </w:rPr>
        <w:t xml:space="preserve">, </w:t>
      </w:r>
      <w:r w:rsidR="00954644" w:rsidRPr="00954644">
        <w:rPr>
          <w:b/>
          <w:bCs/>
          <w:sz w:val="24"/>
          <w:szCs w:val="24"/>
          <w:u w:val="single"/>
        </w:rPr>
        <w:t>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2525E147"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54644">
        <w:rPr>
          <w:b/>
          <w:i/>
          <w:color w:val="FF0000"/>
          <w:sz w:val="24"/>
          <w:szCs w:val="24"/>
        </w:rPr>
        <w:t>31.08</w:t>
      </w:r>
      <w:r w:rsidR="00F25987">
        <w:rPr>
          <w:b/>
          <w:i/>
          <w:color w:val="FF0000"/>
          <w:sz w:val="24"/>
          <w:szCs w:val="24"/>
        </w:rPr>
        <w:t xml:space="preserve">.2026 </w:t>
      </w:r>
      <w:r w:rsidR="00D5597A">
        <w:rPr>
          <w:b/>
          <w:i/>
          <w:color w:val="FF0000"/>
          <w:sz w:val="24"/>
          <w:szCs w:val="24"/>
        </w:rPr>
        <w:t xml:space="preserve">г.  </w:t>
      </w:r>
      <w:r w:rsidR="002B0C44">
        <w:rPr>
          <w:b/>
          <w:i/>
          <w:color w:val="FF0000"/>
          <w:sz w:val="24"/>
          <w:szCs w:val="24"/>
        </w:rPr>
        <w:t>п</w:t>
      </w:r>
      <w:r w:rsidR="00D5597A">
        <w:rPr>
          <w:b/>
          <w:i/>
          <w:color w:val="FF0000"/>
          <w:sz w:val="24"/>
          <w:szCs w:val="24"/>
        </w:rPr>
        <w:t>о</w:t>
      </w:r>
      <w:r w:rsidR="002944B1">
        <w:rPr>
          <w:b/>
          <w:i/>
          <w:color w:val="FF0000"/>
          <w:sz w:val="24"/>
          <w:szCs w:val="24"/>
        </w:rPr>
        <w:t xml:space="preserve"> </w:t>
      </w:r>
      <w:r w:rsidR="00954644">
        <w:rPr>
          <w:b/>
          <w:i/>
          <w:color w:val="FF0000"/>
          <w:sz w:val="24"/>
          <w:szCs w:val="24"/>
        </w:rPr>
        <w:t>02.09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2B0C44">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69362D0E" w14:textId="5C913002" w:rsidR="00954644" w:rsidRPr="00D3653A" w:rsidRDefault="00DC3F7B" w:rsidP="00954644">
      <w:pPr>
        <w:jc w:val="both"/>
        <w:rPr>
          <w:b/>
          <w:sz w:val="24"/>
          <w:szCs w:val="24"/>
          <w:u w:val="single"/>
        </w:rPr>
      </w:pPr>
      <w:r>
        <w:rPr>
          <w:b/>
          <w:sz w:val="24"/>
          <w:szCs w:val="24"/>
        </w:rPr>
        <w:lastRenderedPageBreak/>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r w:rsidR="00954644" w:rsidRPr="00954644">
        <w:rPr>
          <w:b/>
          <w:sz w:val="24"/>
          <w:szCs w:val="24"/>
          <w:u w:val="single"/>
        </w:rPr>
        <w:t xml:space="preserve"> </w:t>
      </w:r>
      <w:r w:rsidR="00954644" w:rsidRPr="00D3653A">
        <w:rPr>
          <w:b/>
          <w:sz w:val="24"/>
          <w:szCs w:val="24"/>
          <w:u w:val="single"/>
        </w:rPr>
        <w:t>В составе заявки обязательное предоставление декларации о принадлежности участника к субъектам малого предпринимательства.</w:t>
      </w:r>
    </w:p>
    <w:p w14:paraId="5E6B7462" w14:textId="77777777" w:rsidR="00954644" w:rsidRDefault="00954644" w:rsidP="00954644">
      <w:pPr>
        <w:ind w:firstLine="567"/>
        <w:jc w:val="both"/>
        <w:rPr>
          <w:b/>
          <w:sz w:val="24"/>
          <w:szCs w:val="24"/>
        </w:rPr>
      </w:pPr>
    </w:p>
    <w:p w14:paraId="5B5CCEEF" w14:textId="642A315A" w:rsidR="00954644" w:rsidRPr="00D3653A" w:rsidRDefault="00954644" w:rsidP="00954644">
      <w:pPr>
        <w:pStyle w:val="af2"/>
        <w:spacing w:after="0" w:line="240" w:lineRule="auto"/>
        <w:jc w:val="both"/>
        <w:rPr>
          <w:highlight w:val="yellow"/>
        </w:rPr>
      </w:pPr>
      <w:r w:rsidRPr="00D3653A">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D3653A">
          <w:rPr>
            <w:rStyle w:val="af"/>
            <w:color w:val="auto"/>
            <w:highlight w:val="yellow"/>
            <w:u w:val="none"/>
          </w:rPr>
          <w:t>приложению № 1</w:t>
        </w:r>
      </w:hyperlink>
      <w:r w:rsidRPr="00D3653A">
        <w:rPr>
          <w:highlight w:val="yellow"/>
        </w:rPr>
        <w:t xml:space="preserve"> (далее – Перечень № 1) постановления Правительства РФ от 23.12.2024 </w:t>
      </w:r>
      <w:r w:rsidRPr="00D3653A">
        <w:rPr>
          <w:highlight w:val="yellow"/>
        </w:rPr>
        <w:b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r w:rsidRPr="00D3653A">
        <w:rPr>
          <w:b/>
          <w:bCs/>
          <w:highlight w:val="yellow"/>
          <w:u w:val="single"/>
        </w:rPr>
        <w:t>в отношении позиции «</w:t>
      </w:r>
      <w:r>
        <w:rPr>
          <w:b/>
          <w:bCs/>
          <w:highlight w:val="yellow"/>
          <w:u w:val="single"/>
        </w:rPr>
        <w:t>Краска латексная матовая»</w:t>
      </w:r>
      <w:r w:rsidRPr="00D3653A">
        <w:rPr>
          <w:b/>
          <w:bCs/>
          <w:highlight w:val="yellow"/>
          <w:u w:val="single"/>
        </w:rPr>
        <w:t>, код ОКПД 2 -2</w:t>
      </w:r>
      <w:r>
        <w:rPr>
          <w:b/>
          <w:bCs/>
          <w:highlight w:val="yellow"/>
          <w:u w:val="single"/>
        </w:rPr>
        <w:t>0.30.11.120</w:t>
      </w:r>
      <w:r w:rsidRPr="00D3653A">
        <w:rPr>
          <w:highlight w:val="yellow"/>
        </w:rPr>
        <w:t xml:space="preserve">, приложение № 1 строка </w:t>
      </w:r>
      <w:r>
        <w:rPr>
          <w:highlight w:val="yellow"/>
        </w:rPr>
        <w:t>11</w:t>
      </w:r>
      <w:r w:rsidRPr="00D3653A">
        <w:rPr>
          <w:highlight w:val="yellow"/>
        </w:rPr>
        <w:t xml:space="preserve"> </w:t>
      </w:r>
      <w:r>
        <w:rPr>
          <w:highlight w:val="yellow"/>
        </w:rPr>
        <w:t>ПП № 1875 от 23.12.2024</w:t>
      </w:r>
      <w:r w:rsidRPr="00D3653A">
        <w:rPr>
          <w:highlight w:val="yellow"/>
        </w:rPr>
        <w:t xml:space="preserve">– </w:t>
      </w:r>
      <w:r w:rsidRPr="00D3653A">
        <w:rPr>
          <w:b/>
          <w:bCs/>
          <w:highlight w:val="yellow"/>
          <w:u w:val="single"/>
        </w:rPr>
        <w:t>НЕ ПРИМЕНЯЕТСЯ</w:t>
      </w:r>
      <w:r w:rsidRPr="00D3653A">
        <w:rPr>
          <w:highlight w:val="yellow"/>
        </w:rPr>
        <w:t xml:space="preserve"> в соответствии с п. 5 пп:</w:t>
      </w:r>
    </w:p>
    <w:p w14:paraId="127B7FEB" w14:textId="77777777" w:rsidR="00954644" w:rsidRPr="00D3653A" w:rsidRDefault="00954644" w:rsidP="00954644">
      <w:pPr>
        <w:shd w:val="clear" w:color="auto" w:fill="FFFFFF"/>
        <w:ind w:firstLine="540"/>
        <w:jc w:val="both"/>
        <w:rPr>
          <w:color w:val="000000"/>
          <w:sz w:val="24"/>
          <w:szCs w:val="24"/>
          <w:highlight w:val="yellow"/>
        </w:rPr>
      </w:pPr>
      <w:r w:rsidRPr="00D3653A">
        <w:rPr>
          <w:color w:val="000000"/>
          <w:sz w:val="24"/>
          <w:szCs w:val="24"/>
          <w:highlight w:val="yellow"/>
        </w:rPr>
        <w:t>и) осуществляется закупка товаров, не относящихся к товарам и программному обеспечению, указанным</w:t>
      </w:r>
      <w:r>
        <w:rPr>
          <w:color w:val="000000"/>
          <w:sz w:val="24"/>
          <w:szCs w:val="24"/>
          <w:highlight w:val="yellow"/>
        </w:rPr>
        <w:t xml:space="preserve"> </w:t>
      </w:r>
      <w:r w:rsidRPr="00D3653A">
        <w:rPr>
          <w:color w:val="000000"/>
          <w:sz w:val="24"/>
          <w:szCs w:val="24"/>
          <w:highlight w:val="yellow"/>
        </w:rPr>
        <w:t>в </w:t>
      </w:r>
      <w:hyperlink r:id="rId9" w:anchor="dst100290" w:history="1">
        <w:r w:rsidRPr="00D3653A">
          <w:rPr>
            <w:color w:val="1A0DAB"/>
            <w:sz w:val="24"/>
            <w:szCs w:val="24"/>
            <w:highlight w:val="yellow"/>
            <w:u w:val="single"/>
          </w:rPr>
          <w:t>позициях 1</w:t>
        </w:r>
      </w:hyperlink>
      <w:r w:rsidRPr="00D3653A">
        <w:rPr>
          <w:color w:val="000000"/>
          <w:sz w:val="24"/>
          <w:szCs w:val="24"/>
          <w:highlight w:val="yellow"/>
        </w:rPr>
        <w:t> - </w:t>
      </w:r>
      <w:hyperlink r:id="rId10" w:anchor="dst100308" w:history="1">
        <w:r w:rsidRPr="00D3653A">
          <w:rPr>
            <w:color w:val="1A0DAB"/>
            <w:sz w:val="24"/>
            <w:szCs w:val="24"/>
            <w:highlight w:val="yellow"/>
            <w:u w:val="single"/>
          </w:rPr>
          <w:t>7</w:t>
        </w:r>
      </w:hyperlink>
      <w:r w:rsidRPr="00D3653A">
        <w:rPr>
          <w:color w:val="000000"/>
          <w:sz w:val="24"/>
          <w:szCs w:val="24"/>
          <w:highlight w:val="yellow"/>
        </w:rPr>
        <w:t>, </w:t>
      </w:r>
      <w:hyperlink r:id="rId11" w:anchor="dst100338" w:history="1">
        <w:r w:rsidRPr="00D3653A">
          <w:rPr>
            <w:color w:val="1A0DAB"/>
            <w:sz w:val="24"/>
            <w:szCs w:val="24"/>
            <w:highlight w:val="yellow"/>
            <w:u w:val="single"/>
          </w:rPr>
          <w:t>17</w:t>
        </w:r>
      </w:hyperlink>
      <w:r w:rsidRPr="00D3653A">
        <w:rPr>
          <w:color w:val="000000"/>
          <w:sz w:val="24"/>
          <w:szCs w:val="24"/>
          <w:highlight w:val="yellow"/>
        </w:rPr>
        <w:t>, </w:t>
      </w:r>
      <w:hyperlink r:id="rId12" w:anchor="dst100341" w:history="1">
        <w:r w:rsidRPr="00D3653A">
          <w:rPr>
            <w:color w:val="1A0DAB"/>
            <w:sz w:val="24"/>
            <w:szCs w:val="24"/>
            <w:highlight w:val="yellow"/>
            <w:u w:val="single"/>
          </w:rPr>
          <w:t>18</w:t>
        </w:r>
      </w:hyperlink>
      <w:r w:rsidRPr="00D3653A">
        <w:rPr>
          <w:color w:val="000000"/>
          <w:sz w:val="24"/>
          <w:szCs w:val="24"/>
          <w:highlight w:val="yellow"/>
        </w:rPr>
        <w:t>, </w:t>
      </w:r>
      <w:hyperlink r:id="rId13" w:anchor="dst100350" w:history="1">
        <w:r w:rsidRPr="00D3653A">
          <w:rPr>
            <w:color w:val="1A0DAB"/>
            <w:sz w:val="24"/>
            <w:szCs w:val="24"/>
            <w:highlight w:val="yellow"/>
            <w:u w:val="single"/>
          </w:rPr>
          <w:t>21</w:t>
        </w:r>
      </w:hyperlink>
      <w:r w:rsidRPr="00D3653A">
        <w:rPr>
          <w:color w:val="000000"/>
          <w:sz w:val="24"/>
          <w:szCs w:val="24"/>
          <w:highlight w:val="yellow"/>
        </w:rPr>
        <w:t>, </w:t>
      </w:r>
      <w:hyperlink r:id="rId14" w:anchor="dst100368" w:history="1">
        <w:r w:rsidRPr="00D3653A">
          <w:rPr>
            <w:color w:val="1A0DAB"/>
            <w:sz w:val="24"/>
            <w:szCs w:val="24"/>
            <w:highlight w:val="yellow"/>
            <w:u w:val="single"/>
          </w:rPr>
          <w:t>27</w:t>
        </w:r>
      </w:hyperlink>
      <w:r w:rsidRPr="00D3653A">
        <w:rPr>
          <w:color w:val="000000"/>
          <w:sz w:val="24"/>
          <w:szCs w:val="24"/>
          <w:highlight w:val="yellow"/>
        </w:rPr>
        <w:t>, </w:t>
      </w:r>
      <w:hyperlink r:id="rId15" w:anchor="dst240" w:history="1">
        <w:r w:rsidRPr="00D3653A">
          <w:rPr>
            <w:color w:val="1A0DAB"/>
            <w:sz w:val="24"/>
            <w:szCs w:val="24"/>
            <w:highlight w:val="yellow"/>
            <w:u w:val="single"/>
          </w:rPr>
          <w:t>28(1)</w:t>
        </w:r>
      </w:hyperlink>
      <w:r w:rsidRPr="00D3653A">
        <w:rPr>
          <w:color w:val="000000"/>
          <w:sz w:val="24"/>
          <w:szCs w:val="24"/>
          <w:highlight w:val="yellow"/>
        </w:rPr>
        <w:t>, </w:t>
      </w:r>
      <w:hyperlink r:id="rId16" w:anchor="dst100377" w:history="1">
        <w:r w:rsidRPr="00D3653A">
          <w:rPr>
            <w:color w:val="1A0DAB"/>
            <w:sz w:val="24"/>
            <w:szCs w:val="24"/>
            <w:highlight w:val="yellow"/>
            <w:u w:val="single"/>
          </w:rPr>
          <w:t>30</w:t>
        </w:r>
      </w:hyperlink>
      <w:r w:rsidRPr="00D3653A">
        <w:rPr>
          <w:color w:val="000000"/>
          <w:sz w:val="24"/>
          <w:szCs w:val="24"/>
          <w:highlight w:val="yellow"/>
        </w:rPr>
        <w:t>, </w:t>
      </w:r>
      <w:hyperlink r:id="rId17" w:anchor="dst243" w:history="1">
        <w:r w:rsidRPr="00D3653A">
          <w:rPr>
            <w:color w:val="1A0DAB"/>
            <w:sz w:val="24"/>
            <w:szCs w:val="24"/>
            <w:highlight w:val="yellow"/>
            <w:u w:val="single"/>
          </w:rPr>
          <w:t>30(1)</w:t>
        </w:r>
      </w:hyperlink>
      <w:r w:rsidRPr="00D3653A">
        <w:rPr>
          <w:color w:val="000000"/>
          <w:sz w:val="24"/>
          <w:szCs w:val="24"/>
          <w:highlight w:val="yellow"/>
        </w:rPr>
        <w:t>, </w:t>
      </w:r>
      <w:hyperlink r:id="rId18" w:anchor="dst246" w:history="1">
        <w:r w:rsidRPr="00D3653A">
          <w:rPr>
            <w:color w:val="1A0DAB"/>
            <w:sz w:val="24"/>
            <w:szCs w:val="24"/>
            <w:highlight w:val="yellow"/>
            <w:u w:val="single"/>
          </w:rPr>
          <w:t>30(2)</w:t>
        </w:r>
      </w:hyperlink>
      <w:r w:rsidRPr="00D3653A">
        <w:rPr>
          <w:color w:val="000000"/>
          <w:sz w:val="24"/>
          <w:szCs w:val="24"/>
          <w:highlight w:val="yellow"/>
        </w:rPr>
        <w:t>, </w:t>
      </w:r>
      <w:hyperlink r:id="rId19" w:anchor="dst249" w:history="1">
        <w:r w:rsidRPr="00D3653A">
          <w:rPr>
            <w:color w:val="1A0DAB"/>
            <w:sz w:val="24"/>
            <w:szCs w:val="24"/>
            <w:highlight w:val="yellow"/>
            <w:u w:val="single"/>
          </w:rPr>
          <w:t>31(1)</w:t>
        </w:r>
      </w:hyperlink>
      <w:r w:rsidRPr="00D3653A">
        <w:rPr>
          <w:color w:val="000000"/>
          <w:sz w:val="24"/>
          <w:szCs w:val="24"/>
          <w:highlight w:val="yellow"/>
        </w:rPr>
        <w:t>, </w:t>
      </w:r>
      <w:hyperlink r:id="rId20" w:anchor="dst100392" w:history="1">
        <w:r w:rsidRPr="00D3653A">
          <w:rPr>
            <w:color w:val="1A0DAB"/>
            <w:sz w:val="24"/>
            <w:szCs w:val="24"/>
            <w:highlight w:val="yellow"/>
            <w:u w:val="single"/>
          </w:rPr>
          <w:t>35</w:t>
        </w:r>
      </w:hyperlink>
      <w:r w:rsidRPr="00D3653A">
        <w:rPr>
          <w:color w:val="000000"/>
          <w:sz w:val="24"/>
          <w:szCs w:val="24"/>
          <w:highlight w:val="yellow"/>
        </w:rPr>
        <w:t>, </w:t>
      </w:r>
      <w:hyperlink r:id="rId21" w:anchor="dst100707" w:history="1">
        <w:r w:rsidRPr="00D3653A">
          <w:rPr>
            <w:color w:val="1A0DAB"/>
            <w:sz w:val="24"/>
            <w:szCs w:val="24"/>
            <w:highlight w:val="yellow"/>
            <w:u w:val="single"/>
          </w:rPr>
          <w:t>140</w:t>
        </w:r>
      </w:hyperlink>
      <w:r w:rsidRPr="00D3653A">
        <w:rPr>
          <w:color w:val="000000"/>
          <w:sz w:val="24"/>
          <w:szCs w:val="24"/>
          <w:highlight w:val="yellow"/>
        </w:rPr>
        <w:t>, </w:t>
      </w:r>
      <w:hyperlink r:id="rId22" w:anchor="dst100710" w:history="1">
        <w:r w:rsidRPr="00D3653A">
          <w:rPr>
            <w:color w:val="1A0DAB"/>
            <w:sz w:val="24"/>
            <w:szCs w:val="24"/>
            <w:highlight w:val="yellow"/>
            <w:u w:val="single"/>
          </w:rPr>
          <w:t>141</w:t>
        </w:r>
      </w:hyperlink>
      <w:r w:rsidRPr="00D3653A">
        <w:rPr>
          <w:color w:val="000000"/>
          <w:sz w:val="24"/>
          <w:szCs w:val="24"/>
          <w:highlight w:val="yellow"/>
        </w:rPr>
        <w:t>, </w:t>
      </w:r>
      <w:hyperlink r:id="rId23" w:anchor="dst100719" w:history="1">
        <w:r w:rsidRPr="00D3653A">
          <w:rPr>
            <w:color w:val="1A0DAB"/>
            <w:sz w:val="24"/>
            <w:szCs w:val="24"/>
            <w:highlight w:val="yellow"/>
            <w:u w:val="single"/>
          </w:rPr>
          <w:t>144</w:t>
        </w:r>
      </w:hyperlink>
      <w:r w:rsidRPr="00D3653A">
        <w:rPr>
          <w:color w:val="000000"/>
          <w:sz w:val="24"/>
          <w:szCs w:val="24"/>
          <w:highlight w:val="yellow"/>
        </w:rPr>
        <w:t> и </w:t>
      </w:r>
      <w:hyperlink r:id="rId24" w:anchor="dst100725" w:history="1">
        <w:r w:rsidRPr="00D3653A">
          <w:rPr>
            <w:color w:val="1A0DAB"/>
            <w:sz w:val="24"/>
            <w:szCs w:val="24"/>
            <w:highlight w:val="yellow"/>
            <w:u w:val="single"/>
          </w:rPr>
          <w:t>146</w:t>
        </w:r>
      </w:hyperlink>
      <w:r w:rsidRPr="00D3653A">
        <w:rPr>
          <w:color w:val="000000"/>
          <w:sz w:val="24"/>
          <w:szCs w:val="24"/>
          <w:highlight w:val="yellow"/>
        </w:rPr>
        <w:t> приложения N 1 к настоящему постановлению, в одном из следующих случаев:</w:t>
      </w:r>
    </w:p>
    <w:p w14:paraId="26E70CBA" w14:textId="77777777" w:rsidR="00954644" w:rsidRPr="00D3653A" w:rsidRDefault="00954644" w:rsidP="00954644">
      <w:pPr>
        <w:shd w:val="clear" w:color="auto" w:fill="FFFFFF"/>
        <w:ind w:firstLine="540"/>
        <w:jc w:val="both"/>
        <w:rPr>
          <w:color w:val="000000"/>
          <w:sz w:val="24"/>
          <w:szCs w:val="24"/>
          <w:highlight w:val="yellow"/>
        </w:rPr>
      </w:pPr>
      <w:r w:rsidRPr="00D3653A">
        <w:rPr>
          <w:color w:val="000000"/>
          <w:sz w:val="24"/>
          <w:szCs w:val="24"/>
          <w:highlight w:val="yellow"/>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08DFF173" w14:textId="77777777" w:rsidR="00954644" w:rsidRPr="00D3653A" w:rsidRDefault="00954644" w:rsidP="00954644">
      <w:pPr>
        <w:shd w:val="clear" w:color="auto" w:fill="FFFFFF"/>
        <w:jc w:val="both"/>
        <w:rPr>
          <w:color w:val="828282"/>
          <w:sz w:val="24"/>
          <w:szCs w:val="24"/>
        </w:rPr>
      </w:pPr>
      <w:r w:rsidRPr="00D3653A">
        <w:rPr>
          <w:color w:val="828282"/>
          <w:sz w:val="24"/>
          <w:szCs w:val="24"/>
          <w:highlight w:val="yellow"/>
        </w:rPr>
        <w:t>(пп. "и" в ред. </w:t>
      </w:r>
      <w:hyperlink r:id="rId25" w:anchor="dst100074" w:history="1">
        <w:r w:rsidRPr="00D3653A">
          <w:rPr>
            <w:color w:val="1A0DAB"/>
            <w:sz w:val="24"/>
            <w:szCs w:val="24"/>
            <w:highlight w:val="yellow"/>
          </w:rPr>
          <w:t>Постановления</w:t>
        </w:r>
      </w:hyperlink>
      <w:r w:rsidRPr="00D3653A">
        <w:rPr>
          <w:color w:val="828282"/>
          <w:sz w:val="24"/>
          <w:szCs w:val="24"/>
          <w:highlight w:val="yellow"/>
        </w:rPr>
        <w:t> Правительства РФ от 10.06.2025 N 879)</w:t>
      </w:r>
    </w:p>
    <w:p w14:paraId="7DA671EB" w14:textId="123E6CE5" w:rsidR="00BE37E9" w:rsidRPr="00FD35F2" w:rsidRDefault="00BE37E9" w:rsidP="00BE37E9">
      <w:pPr>
        <w:ind w:firstLine="567"/>
        <w:jc w:val="both"/>
        <w:rPr>
          <w:b/>
          <w:sz w:val="24"/>
          <w:szCs w:val="24"/>
        </w:rPr>
      </w:pP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w:t>
      </w:r>
      <w:r w:rsidR="007D15F2" w:rsidRPr="004856F6">
        <w:rPr>
          <w:sz w:val="24"/>
          <w:szCs w:val="24"/>
        </w:rPr>
        <w:lastRenderedPageBreak/>
        <w:t xml:space="preserve">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DE3B208"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2B0C44">
        <w:rPr>
          <w:b/>
          <w:i/>
          <w:sz w:val="24"/>
          <w:szCs w:val="24"/>
        </w:rPr>
        <w:t>краску</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943E5"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C45974">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9FE850F" w:rsidR="00CA68A4" w:rsidRPr="004856F6" w:rsidRDefault="00CA68A4" w:rsidP="00CA68A4">
      <w:pPr>
        <w:rPr>
          <w:sz w:val="24"/>
          <w:szCs w:val="24"/>
        </w:rPr>
      </w:pPr>
      <w:r w:rsidRPr="004856F6">
        <w:rPr>
          <w:sz w:val="24"/>
          <w:szCs w:val="24"/>
        </w:rPr>
        <w:tab/>
        <w:t>- Приложение № 1</w:t>
      </w:r>
      <w:r w:rsidR="00C45974">
        <w:rPr>
          <w:sz w:val="24"/>
          <w:szCs w:val="24"/>
        </w:rPr>
        <w:t xml:space="preserve"> «Спецификация»;</w:t>
      </w:r>
    </w:p>
    <w:p w14:paraId="3DD91224" w14:textId="308DF097" w:rsidR="00CA68A4" w:rsidRPr="004856F6" w:rsidRDefault="00CA68A4" w:rsidP="00CA68A4">
      <w:pPr>
        <w:ind w:firstLine="708"/>
        <w:rPr>
          <w:sz w:val="24"/>
          <w:szCs w:val="24"/>
        </w:rPr>
      </w:pPr>
      <w:r w:rsidRPr="004856F6">
        <w:rPr>
          <w:sz w:val="24"/>
          <w:szCs w:val="24"/>
        </w:rPr>
        <w:t>- Приложение № 2</w:t>
      </w:r>
      <w:r w:rsidR="00C45974">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26"/>
          <w:footerReference w:type="default" r:id="rId27"/>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6D9B1E01" w:rsidR="002944B1" w:rsidRPr="003E71D5" w:rsidRDefault="002B0C44" w:rsidP="003E71D5">
            <w:pPr>
              <w:rPr>
                <w:sz w:val="22"/>
                <w:szCs w:val="22"/>
              </w:rPr>
            </w:pPr>
            <w:r>
              <w:rPr>
                <w:rFonts w:eastAsia="Calibri"/>
                <w:sz w:val="22"/>
                <w:szCs w:val="22"/>
              </w:rPr>
              <w:t>Краска латексная матовая</w:t>
            </w:r>
          </w:p>
        </w:tc>
        <w:tc>
          <w:tcPr>
            <w:tcW w:w="492" w:type="pct"/>
            <w:tcBorders>
              <w:top w:val="single" w:sz="4" w:space="0" w:color="auto"/>
              <w:left w:val="single" w:sz="4" w:space="0" w:color="auto"/>
              <w:bottom w:val="single" w:sz="4" w:space="0" w:color="auto"/>
              <w:right w:val="single" w:sz="4" w:space="0" w:color="auto"/>
            </w:tcBorders>
          </w:tcPr>
          <w:p w14:paraId="3477EA89" w14:textId="537693A0" w:rsidR="002944B1" w:rsidRPr="003E71D5" w:rsidRDefault="002B0C44" w:rsidP="003E71D5">
            <w:pPr>
              <w:ind w:firstLine="1"/>
              <w:outlineLvl w:val="2"/>
              <w:rPr>
                <w:sz w:val="22"/>
                <w:szCs w:val="22"/>
              </w:rPr>
            </w:pPr>
            <w:r>
              <w:rPr>
                <w:sz w:val="22"/>
                <w:szCs w:val="22"/>
              </w:rPr>
              <w:t>20.30.11.120</w:t>
            </w:r>
          </w:p>
        </w:tc>
        <w:tc>
          <w:tcPr>
            <w:tcW w:w="268" w:type="pct"/>
            <w:tcBorders>
              <w:top w:val="single" w:sz="4" w:space="0" w:color="auto"/>
              <w:left w:val="single" w:sz="4" w:space="0" w:color="auto"/>
              <w:bottom w:val="single" w:sz="4" w:space="0" w:color="auto"/>
              <w:right w:val="single" w:sz="4" w:space="0" w:color="auto"/>
            </w:tcBorders>
          </w:tcPr>
          <w:p w14:paraId="776D5D16" w14:textId="14466897" w:rsidR="002944B1" w:rsidRPr="003E71D5" w:rsidRDefault="00362557"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39991499" w14:textId="2FFA4DCD" w:rsidR="002944B1" w:rsidRPr="003E71D5" w:rsidRDefault="002B0C44" w:rsidP="003E71D5">
            <w:pPr>
              <w:jc w:val="center"/>
              <w:rPr>
                <w:sz w:val="22"/>
                <w:szCs w:val="22"/>
              </w:rPr>
            </w:pPr>
            <w:r>
              <w:rPr>
                <w:sz w:val="22"/>
                <w:szCs w:val="22"/>
              </w:rPr>
              <w:t>10</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3227E411" w14:textId="2FC308E3" w:rsidR="002B0C44" w:rsidRPr="002B0C44" w:rsidRDefault="002B0C44" w:rsidP="002B0C44">
            <w:pPr>
              <w:widowControl/>
              <w:numPr>
                <w:ilvl w:val="0"/>
                <w:numId w:val="12"/>
              </w:numPr>
              <w:shd w:val="clear" w:color="auto" w:fill="FFFFFF"/>
              <w:autoSpaceDE/>
              <w:autoSpaceDN/>
              <w:adjustRightInd/>
              <w:spacing w:line="270" w:lineRule="atLeast"/>
              <w:ind w:left="0"/>
              <w:rPr>
                <w:color w:val="000000"/>
                <w:sz w:val="22"/>
                <w:szCs w:val="22"/>
              </w:rPr>
            </w:pPr>
            <w:r w:rsidRPr="002B0C44">
              <w:rPr>
                <w:color w:val="000000"/>
                <w:spacing w:val="2"/>
                <w:sz w:val="22"/>
                <w:szCs w:val="22"/>
                <w:bdr w:val="none" w:sz="0" w:space="0" w:color="auto" w:frame="1"/>
                <w:shd w:val="clear" w:color="auto" w:fill="FFFFFF"/>
              </w:rPr>
              <w:t>Тип товара: краска</w:t>
            </w:r>
            <w:r w:rsidRPr="002B0C44">
              <w:rPr>
                <w:color w:val="000000"/>
                <w:sz w:val="22"/>
                <w:szCs w:val="22"/>
              </w:rPr>
              <w:t xml:space="preserve"> </w:t>
            </w:r>
          </w:p>
          <w:p w14:paraId="287B281F" w14:textId="15339594" w:rsidR="002B0C44" w:rsidRPr="002B0C44" w:rsidRDefault="002B0C44" w:rsidP="002B0C44">
            <w:pPr>
              <w:widowControl/>
              <w:numPr>
                <w:ilvl w:val="0"/>
                <w:numId w:val="12"/>
              </w:numPr>
              <w:shd w:val="clear" w:color="auto" w:fill="FFFFFF"/>
              <w:autoSpaceDE/>
              <w:autoSpaceDN/>
              <w:adjustRightInd/>
              <w:spacing w:line="270" w:lineRule="atLeast"/>
              <w:ind w:left="0"/>
              <w:rPr>
                <w:b/>
                <w:bCs/>
                <w:color w:val="1C3697"/>
                <w:sz w:val="22"/>
                <w:szCs w:val="22"/>
                <w:bdr w:val="none" w:sz="0" w:space="0" w:color="auto" w:frame="1"/>
              </w:rPr>
            </w:pPr>
            <w:r w:rsidRPr="002B0C44">
              <w:rPr>
                <w:color w:val="000000"/>
                <w:spacing w:val="2"/>
                <w:sz w:val="22"/>
                <w:szCs w:val="22"/>
                <w:bdr w:val="none" w:sz="0" w:space="0" w:color="auto" w:frame="1"/>
                <w:shd w:val="clear" w:color="auto" w:fill="FFFFFF"/>
              </w:rPr>
              <w:t>Бренд</w:t>
            </w:r>
            <w:r>
              <w:rPr>
                <w:color w:val="000000"/>
                <w:spacing w:val="2"/>
                <w:sz w:val="22"/>
                <w:szCs w:val="22"/>
                <w:bdr w:val="none" w:sz="0" w:space="0" w:color="auto" w:frame="1"/>
                <w:shd w:val="clear" w:color="auto" w:fill="FFFFFF"/>
              </w:rPr>
              <w:t>:</w:t>
            </w:r>
            <w:r>
              <w:rPr>
                <w:color w:val="000000"/>
                <w:spacing w:val="2"/>
                <w:sz w:val="22"/>
                <w:szCs w:val="22"/>
                <w:bdr w:val="none" w:sz="0" w:space="0" w:color="auto" w:frame="1"/>
                <w:shd w:val="clear" w:color="auto" w:fill="FFFFFF"/>
                <w:lang w:val="en-US"/>
              </w:rPr>
              <w:t xml:space="preserve"> Marshall/Masterline</w:t>
            </w:r>
            <w:r w:rsidRPr="002B0C44">
              <w:rPr>
                <w:color w:val="000000"/>
                <w:sz w:val="22"/>
                <w:szCs w:val="22"/>
                <w:bdr w:val="none" w:sz="0" w:space="0" w:color="auto" w:frame="1"/>
                <w:shd w:val="clear" w:color="auto" w:fill="FFFFFF"/>
              </w:rPr>
              <w:fldChar w:fldCharType="begin"/>
            </w:r>
            <w:r w:rsidRPr="002B0C44">
              <w:rPr>
                <w:color w:val="000000"/>
                <w:sz w:val="22"/>
                <w:szCs w:val="22"/>
                <w:bdr w:val="none" w:sz="0" w:space="0" w:color="auto" w:frame="1"/>
                <w:shd w:val="clear" w:color="auto" w:fill="FFFFFF"/>
              </w:rPr>
              <w:instrText xml:space="preserve"> HYPERLINK "https://vladimir.petrovich.ru/catalog/6627/?brend=marshall_s_masterline" </w:instrText>
            </w:r>
            <w:r w:rsidRPr="002B0C44">
              <w:rPr>
                <w:color w:val="000000"/>
                <w:sz w:val="22"/>
                <w:szCs w:val="22"/>
                <w:bdr w:val="none" w:sz="0" w:space="0" w:color="auto" w:frame="1"/>
                <w:shd w:val="clear" w:color="auto" w:fill="FFFFFF"/>
              </w:rPr>
            </w:r>
            <w:r w:rsidRPr="002B0C44">
              <w:rPr>
                <w:color w:val="000000"/>
                <w:sz w:val="22"/>
                <w:szCs w:val="22"/>
                <w:bdr w:val="none" w:sz="0" w:space="0" w:color="auto" w:frame="1"/>
                <w:shd w:val="clear" w:color="auto" w:fill="FFFFFF"/>
              </w:rPr>
              <w:fldChar w:fldCharType="separate"/>
            </w:r>
          </w:p>
          <w:p w14:paraId="0B68C59A" w14:textId="6E3507C2" w:rsidR="002B0C44" w:rsidRPr="002B0C44" w:rsidRDefault="002B0C44" w:rsidP="002B0C44">
            <w:pPr>
              <w:shd w:val="clear" w:color="auto" w:fill="FFFFFF"/>
              <w:spacing w:line="300" w:lineRule="atLeast"/>
              <w:rPr>
                <w:color w:val="000000"/>
                <w:sz w:val="22"/>
                <w:szCs w:val="22"/>
              </w:rPr>
            </w:pPr>
            <w:r w:rsidRPr="002B0C44">
              <w:rPr>
                <w:color w:val="000000"/>
                <w:sz w:val="22"/>
                <w:szCs w:val="22"/>
                <w:bdr w:val="none" w:sz="0" w:space="0" w:color="auto" w:frame="1"/>
                <w:shd w:val="clear" w:color="auto" w:fill="FFFFFF"/>
              </w:rPr>
              <w:fldChar w:fldCharType="end"/>
            </w:r>
            <w:r w:rsidRPr="002B0C44">
              <w:rPr>
                <w:color w:val="000000"/>
                <w:spacing w:val="2"/>
                <w:sz w:val="22"/>
                <w:szCs w:val="22"/>
                <w:bdr w:val="none" w:sz="0" w:space="0" w:color="auto" w:frame="1"/>
                <w:shd w:val="clear" w:color="auto" w:fill="FFFFFF"/>
              </w:rPr>
              <w:t xml:space="preserve">Вес/объем, л </w:t>
            </w:r>
            <w:r>
              <w:rPr>
                <w:color w:val="000000"/>
                <w:spacing w:val="2"/>
                <w:sz w:val="22"/>
                <w:szCs w:val="22"/>
                <w:bdr w:val="none" w:sz="0" w:space="0" w:color="auto" w:frame="1"/>
                <w:shd w:val="clear" w:color="auto" w:fill="FFFFFF"/>
              </w:rPr>
              <w:t>–</w:t>
            </w:r>
            <w:r w:rsidRPr="002B0C44">
              <w:rPr>
                <w:color w:val="000000"/>
                <w:spacing w:val="2"/>
                <w:sz w:val="22"/>
                <w:szCs w:val="22"/>
                <w:bdr w:val="none" w:sz="0" w:space="0" w:color="auto" w:frame="1"/>
                <w:shd w:val="clear" w:color="auto" w:fill="FFFFFF"/>
              </w:rPr>
              <w:t xml:space="preserve"> 9</w:t>
            </w:r>
            <w:r>
              <w:rPr>
                <w:color w:val="000000"/>
                <w:spacing w:val="2"/>
                <w:sz w:val="22"/>
                <w:szCs w:val="22"/>
                <w:bdr w:val="none" w:sz="0" w:space="0" w:color="auto" w:frame="1"/>
                <w:shd w:val="clear" w:color="auto" w:fill="FFFFFF"/>
              </w:rPr>
              <w:t xml:space="preserve">, </w:t>
            </w:r>
            <w:r w:rsidRPr="002B0C44">
              <w:rPr>
                <w:color w:val="000000"/>
                <w:spacing w:val="2"/>
                <w:sz w:val="22"/>
                <w:szCs w:val="22"/>
                <w:bdr w:val="none" w:sz="0" w:space="0" w:color="auto" w:frame="1"/>
                <w:shd w:val="clear" w:color="auto" w:fill="FFFFFF"/>
              </w:rPr>
              <w:t>Объем, л - 9</w:t>
            </w:r>
          </w:p>
          <w:p w14:paraId="12092583" w14:textId="2FE40262" w:rsidR="002B0C44" w:rsidRPr="002B0C44" w:rsidRDefault="002B0C44" w:rsidP="00703AC0">
            <w:pPr>
              <w:widowControl/>
              <w:numPr>
                <w:ilvl w:val="0"/>
                <w:numId w:val="12"/>
              </w:numPr>
              <w:shd w:val="clear" w:color="auto" w:fill="FFFFFF"/>
              <w:autoSpaceDE/>
              <w:autoSpaceDN/>
              <w:adjustRightInd/>
              <w:spacing w:line="300" w:lineRule="atLeast"/>
              <w:ind w:left="0"/>
              <w:rPr>
                <w:color w:val="000000"/>
                <w:sz w:val="22"/>
                <w:szCs w:val="22"/>
              </w:rPr>
            </w:pPr>
            <w:r w:rsidRPr="002B0C44">
              <w:rPr>
                <w:color w:val="000000"/>
                <w:spacing w:val="2"/>
                <w:sz w:val="22"/>
                <w:szCs w:val="22"/>
                <w:bdr w:val="none" w:sz="0" w:space="0" w:color="auto" w:frame="1"/>
                <w:shd w:val="clear" w:color="auto" w:fill="FFFFFF"/>
              </w:rPr>
              <w:t>Цвет основы: Белый</w:t>
            </w:r>
          </w:p>
          <w:p w14:paraId="46335420" w14:textId="7BBBBFB8" w:rsidR="002B0C44" w:rsidRPr="002B0C44" w:rsidRDefault="002B0C44" w:rsidP="001769CE">
            <w:pPr>
              <w:widowControl/>
              <w:numPr>
                <w:ilvl w:val="0"/>
                <w:numId w:val="12"/>
              </w:numPr>
              <w:shd w:val="clear" w:color="auto" w:fill="FFFFFF"/>
              <w:autoSpaceDE/>
              <w:autoSpaceDN/>
              <w:adjustRightInd/>
              <w:spacing w:line="300" w:lineRule="atLeast"/>
              <w:ind w:left="0"/>
              <w:rPr>
                <w:color w:val="000000"/>
                <w:sz w:val="22"/>
                <w:szCs w:val="22"/>
              </w:rPr>
            </w:pPr>
            <w:r w:rsidRPr="002B0C44">
              <w:rPr>
                <w:color w:val="000000"/>
                <w:spacing w:val="2"/>
                <w:sz w:val="22"/>
                <w:szCs w:val="22"/>
                <w:bdr w:val="none" w:sz="0" w:space="0" w:color="auto" w:frame="1"/>
                <w:shd w:val="clear" w:color="auto" w:fill="FFFFFF"/>
              </w:rPr>
              <w:t>Степень блеска: Матовая</w:t>
            </w:r>
          </w:p>
          <w:p w14:paraId="3D8D54F5" w14:textId="712360E2" w:rsidR="002B0C44" w:rsidRPr="002B0C44" w:rsidRDefault="002B0C44" w:rsidP="006B69DD">
            <w:pPr>
              <w:widowControl/>
              <w:numPr>
                <w:ilvl w:val="0"/>
                <w:numId w:val="12"/>
              </w:numPr>
              <w:shd w:val="clear" w:color="auto" w:fill="FFFFFF"/>
              <w:autoSpaceDE/>
              <w:autoSpaceDN/>
              <w:adjustRightInd/>
              <w:spacing w:line="300" w:lineRule="atLeast"/>
              <w:ind w:left="0"/>
              <w:rPr>
                <w:color w:val="000000"/>
                <w:sz w:val="22"/>
                <w:szCs w:val="22"/>
              </w:rPr>
            </w:pPr>
            <w:r w:rsidRPr="002B0C44">
              <w:rPr>
                <w:color w:val="000000"/>
                <w:spacing w:val="2"/>
                <w:sz w:val="22"/>
                <w:szCs w:val="22"/>
                <w:bdr w:val="none" w:sz="0" w:space="0" w:color="auto" w:frame="1"/>
                <w:shd w:val="clear" w:color="auto" w:fill="FFFFFF"/>
              </w:rPr>
              <w:t>Фактура: Гладкая</w:t>
            </w:r>
          </w:p>
          <w:p w14:paraId="2BB514BB" w14:textId="2044D6E1" w:rsidR="002B0C44" w:rsidRPr="002B0C44" w:rsidRDefault="002B0C44" w:rsidP="001E3881">
            <w:pPr>
              <w:widowControl/>
              <w:numPr>
                <w:ilvl w:val="0"/>
                <w:numId w:val="12"/>
              </w:numPr>
              <w:shd w:val="clear" w:color="auto" w:fill="FFFFFF"/>
              <w:autoSpaceDE/>
              <w:autoSpaceDN/>
              <w:adjustRightInd/>
              <w:spacing w:line="300" w:lineRule="atLeast"/>
              <w:ind w:left="0"/>
              <w:rPr>
                <w:color w:val="000000"/>
                <w:sz w:val="22"/>
                <w:szCs w:val="22"/>
              </w:rPr>
            </w:pPr>
            <w:r w:rsidRPr="002B0C44">
              <w:rPr>
                <w:color w:val="000000"/>
                <w:spacing w:val="2"/>
                <w:sz w:val="22"/>
                <w:szCs w:val="22"/>
                <w:bdr w:val="none" w:sz="0" w:space="0" w:color="auto" w:frame="1"/>
                <w:shd w:val="clear" w:color="auto" w:fill="FFFFFF"/>
              </w:rPr>
              <w:t>Основа: Латексная</w:t>
            </w:r>
          </w:p>
          <w:p w14:paraId="5CE9262B" w14:textId="3B5D48BF" w:rsidR="002B0C44" w:rsidRPr="002B0C44" w:rsidRDefault="002B0C44" w:rsidP="002B0C44">
            <w:pPr>
              <w:widowControl/>
              <w:numPr>
                <w:ilvl w:val="0"/>
                <w:numId w:val="12"/>
              </w:numPr>
              <w:shd w:val="clear" w:color="auto" w:fill="FFFFFF"/>
              <w:autoSpaceDE/>
              <w:autoSpaceDN/>
              <w:adjustRightInd/>
              <w:spacing w:line="270" w:lineRule="atLeast"/>
              <w:ind w:left="0"/>
              <w:rPr>
                <w:b/>
                <w:bCs/>
                <w:color w:val="1C3697"/>
                <w:sz w:val="22"/>
                <w:szCs w:val="22"/>
                <w:bdr w:val="none" w:sz="0" w:space="0" w:color="auto" w:frame="1"/>
              </w:rPr>
            </w:pPr>
            <w:r w:rsidRPr="002B0C44">
              <w:rPr>
                <w:color w:val="000000"/>
                <w:spacing w:val="2"/>
                <w:sz w:val="22"/>
                <w:szCs w:val="22"/>
                <w:bdr w:val="none" w:sz="0" w:space="0" w:color="auto" w:frame="1"/>
                <w:shd w:val="clear" w:color="auto" w:fill="FFFFFF"/>
              </w:rPr>
              <w:t>Применение</w:t>
            </w:r>
            <w:r>
              <w:rPr>
                <w:color w:val="000000"/>
                <w:spacing w:val="2"/>
                <w:sz w:val="22"/>
                <w:szCs w:val="22"/>
                <w:bdr w:val="none" w:sz="0" w:space="0" w:color="auto" w:frame="1"/>
                <w:shd w:val="clear" w:color="auto" w:fill="FFFFFF"/>
              </w:rPr>
              <w:t>: для стен и потолка</w:t>
            </w:r>
            <w:r w:rsidRPr="002B0C44">
              <w:rPr>
                <w:color w:val="000000"/>
                <w:sz w:val="22"/>
                <w:szCs w:val="22"/>
                <w:bdr w:val="none" w:sz="0" w:space="0" w:color="auto" w:frame="1"/>
                <w:shd w:val="clear" w:color="auto" w:fill="FFFFFF"/>
              </w:rPr>
              <w:fldChar w:fldCharType="begin"/>
            </w:r>
            <w:r w:rsidRPr="002B0C44">
              <w:rPr>
                <w:color w:val="000000"/>
                <w:sz w:val="22"/>
                <w:szCs w:val="22"/>
                <w:bdr w:val="none" w:sz="0" w:space="0" w:color="auto" w:frame="1"/>
                <w:shd w:val="clear" w:color="auto" w:fill="FFFFFF"/>
              </w:rPr>
              <w:instrText xml:space="preserve"> HYPERLINK "https://vladimir.petrovich.ru/catalog/6627/?primenenie=dlya_sten_i_potolka" </w:instrText>
            </w:r>
            <w:r w:rsidRPr="002B0C44">
              <w:rPr>
                <w:color w:val="000000"/>
                <w:sz w:val="22"/>
                <w:szCs w:val="22"/>
                <w:bdr w:val="none" w:sz="0" w:space="0" w:color="auto" w:frame="1"/>
                <w:shd w:val="clear" w:color="auto" w:fill="FFFFFF"/>
              </w:rPr>
            </w:r>
            <w:r w:rsidRPr="002B0C44">
              <w:rPr>
                <w:color w:val="000000"/>
                <w:sz w:val="22"/>
                <w:szCs w:val="22"/>
                <w:bdr w:val="none" w:sz="0" w:space="0" w:color="auto" w:frame="1"/>
                <w:shd w:val="clear" w:color="auto" w:fill="FFFFFF"/>
              </w:rPr>
              <w:fldChar w:fldCharType="separate"/>
            </w:r>
          </w:p>
          <w:p w14:paraId="07ECF907" w14:textId="04BC9A69" w:rsidR="002B0C44" w:rsidRPr="002B0C44" w:rsidRDefault="002B0C44" w:rsidP="002B0C44">
            <w:pPr>
              <w:shd w:val="clear" w:color="auto" w:fill="FFFFFF"/>
              <w:spacing w:line="300" w:lineRule="atLeast"/>
              <w:rPr>
                <w:color w:val="000000"/>
                <w:spacing w:val="2"/>
                <w:sz w:val="22"/>
                <w:szCs w:val="22"/>
                <w:bdr w:val="none" w:sz="0" w:space="0" w:color="auto" w:frame="1"/>
                <w:shd w:val="clear" w:color="auto" w:fill="FFFFFF"/>
              </w:rPr>
            </w:pPr>
            <w:r w:rsidRPr="002B0C44">
              <w:rPr>
                <w:color w:val="000000"/>
                <w:sz w:val="22"/>
                <w:szCs w:val="22"/>
                <w:bdr w:val="none" w:sz="0" w:space="0" w:color="auto" w:frame="1"/>
                <w:shd w:val="clear" w:color="auto" w:fill="FFFFFF"/>
              </w:rPr>
              <w:fldChar w:fldCharType="end"/>
            </w:r>
            <w:r w:rsidRPr="002B0C44">
              <w:rPr>
                <w:color w:val="000000"/>
                <w:spacing w:val="2"/>
                <w:sz w:val="22"/>
                <w:szCs w:val="22"/>
                <w:bdr w:val="none" w:sz="0" w:space="0" w:color="auto" w:frame="1"/>
                <w:shd w:val="clear" w:color="auto" w:fill="FFFFFF"/>
              </w:rPr>
              <w:t>Тип поверхности: Бетон, Гипсокартон, Обои, Пенопласт, Штукатурка</w:t>
            </w:r>
          </w:p>
          <w:p w14:paraId="6F6ABBB9" w14:textId="6C0A4817" w:rsidR="002B0C44" w:rsidRPr="002B0C44" w:rsidRDefault="002B0C44" w:rsidP="002B0C44">
            <w:pPr>
              <w:shd w:val="clear" w:color="auto" w:fill="FFFFFF"/>
              <w:rPr>
                <w:color w:val="000000"/>
                <w:sz w:val="22"/>
                <w:szCs w:val="22"/>
              </w:rPr>
            </w:pPr>
            <w:r w:rsidRPr="002B0C44">
              <w:rPr>
                <w:color w:val="000000"/>
                <w:spacing w:val="2"/>
                <w:sz w:val="22"/>
                <w:szCs w:val="22"/>
                <w:bdr w:val="none" w:sz="0" w:space="0" w:color="auto" w:frame="1"/>
                <w:shd w:val="clear" w:color="auto" w:fill="FFFFFF"/>
              </w:rPr>
              <w:t>Особенности: Без запаха, Быстросохнущая, Моющаяся</w:t>
            </w:r>
          </w:p>
          <w:p w14:paraId="50B25075" w14:textId="10DA8403" w:rsidR="002B0C44" w:rsidRPr="002B0C44" w:rsidRDefault="002B0C44" w:rsidP="002B0C44">
            <w:pPr>
              <w:shd w:val="clear" w:color="auto" w:fill="FFFFFF"/>
              <w:rPr>
                <w:color w:val="000000"/>
                <w:sz w:val="22"/>
                <w:szCs w:val="22"/>
              </w:rPr>
            </w:pPr>
            <w:r w:rsidRPr="002B0C44">
              <w:rPr>
                <w:color w:val="000000"/>
                <w:spacing w:val="2"/>
                <w:sz w:val="22"/>
                <w:szCs w:val="22"/>
                <w:bdr w:val="none" w:sz="0" w:space="0" w:color="auto" w:frame="1"/>
                <w:shd w:val="clear" w:color="auto" w:fill="FFFFFF"/>
              </w:rPr>
              <w:t>Тип работ: Внутренние работы</w:t>
            </w:r>
          </w:p>
          <w:p w14:paraId="63C58BAB" w14:textId="77777777" w:rsidR="002B0C44" w:rsidRPr="002B0C44" w:rsidRDefault="002B0C44" w:rsidP="002B0C44">
            <w:pPr>
              <w:shd w:val="clear" w:color="auto" w:fill="FFFFFF"/>
              <w:spacing w:line="300" w:lineRule="atLeast"/>
              <w:rPr>
                <w:color w:val="000000"/>
                <w:sz w:val="22"/>
                <w:szCs w:val="22"/>
              </w:rPr>
            </w:pPr>
          </w:p>
          <w:p w14:paraId="2C8BFFEE" w14:textId="77777777" w:rsidR="002B0C44" w:rsidRDefault="002B0C44" w:rsidP="002B0C44">
            <w:pPr>
              <w:rPr>
                <w:sz w:val="28"/>
                <w:szCs w:val="28"/>
              </w:rPr>
            </w:pPr>
          </w:p>
          <w:p w14:paraId="11ED018F" w14:textId="11E61B04" w:rsidR="00764E4E" w:rsidRPr="003E71D5" w:rsidRDefault="002B0C44" w:rsidP="002B0C44">
            <w:pPr>
              <w:shd w:val="clear" w:color="auto" w:fill="FFFFFF"/>
              <w:spacing w:after="120"/>
              <w:jc w:val="center"/>
              <w:outlineLvl w:val="0"/>
              <w:rPr>
                <w:sz w:val="22"/>
                <w:szCs w:val="22"/>
              </w:rPr>
            </w:pPr>
            <w:r>
              <w:rPr>
                <w:noProof/>
                <w:sz w:val="28"/>
                <w:szCs w:val="28"/>
              </w:rPr>
              <w:drawing>
                <wp:inline distT="0" distB="0" distL="0" distR="0" wp14:anchorId="43A71BDB" wp14:editId="5053A35A">
                  <wp:extent cx="638175" cy="63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574x574-fit.web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10906B2E" w:rsidR="00CA68A4" w:rsidRPr="00E65562" w:rsidRDefault="002B0C44" w:rsidP="00CA68A4">
      <w:pPr>
        <w:keepNext/>
        <w:keepLines/>
        <w:tabs>
          <w:tab w:val="left" w:pos="2373"/>
          <w:tab w:val="center" w:pos="4818"/>
        </w:tabs>
        <w:jc w:val="right"/>
      </w:pPr>
      <w:r>
        <w:lastRenderedPageBreak/>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2B0C44" w:rsidRPr="003E71D5" w14:paraId="34C7676B" w14:textId="77777777" w:rsidTr="0089316D">
              <w:trPr>
                <w:trHeight w:val="1039"/>
              </w:trPr>
              <w:tc>
                <w:tcPr>
                  <w:tcW w:w="808" w:type="pct"/>
                  <w:tcBorders>
                    <w:top w:val="single" w:sz="4" w:space="0" w:color="auto"/>
                    <w:left w:val="single" w:sz="4" w:space="0" w:color="auto"/>
                    <w:bottom w:val="single" w:sz="4" w:space="0" w:color="auto"/>
                    <w:right w:val="single" w:sz="4" w:space="0" w:color="auto"/>
                  </w:tcBorders>
                </w:tcPr>
                <w:p w14:paraId="275EE6D6" w14:textId="77777777" w:rsidR="002B0C44" w:rsidRPr="003E71D5" w:rsidRDefault="002B0C44" w:rsidP="002B0C44">
                  <w:pPr>
                    <w:rPr>
                      <w:sz w:val="22"/>
                      <w:szCs w:val="22"/>
                    </w:rPr>
                  </w:pPr>
                  <w:r>
                    <w:rPr>
                      <w:rFonts w:eastAsia="Calibri"/>
                      <w:sz w:val="22"/>
                      <w:szCs w:val="22"/>
                    </w:rPr>
                    <w:t>Краска латексная матовая</w:t>
                  </w:r>
                </w:p>
              </w:tc>
              <w:tc>
                <w:tcPr>
                  <w:tcW w:w="492" w:type="pct"/>
                  <w:tcBorders>
                    <w:top w:val="single" w:sz="4" w:space="0" w:color="auto"/>
                    <w:left w:val="single" w:sz="4" w:space="0" w:color="auto"/>
                    <w:bottom w:val="single" w:sz="4" w:space="0" w:color="auto"/>
                    <w:right w:val="single" w:sz="4" w:space="0" w:color="auto"/>
                  </w:tcBorders>
                </w:tcPr>
                <w:p w14:paraId="7ECA5FBA" w14:textId="77777777" w:rsidR="002B0C44" w:rsidRPr="003E71D5" w:rsidRDefault="002B0C44" w:rsidP="002B0C44">
                  <w:pPr>
                    <w:ind w:firstLine="1"/>
                    <w:outlineLvl w:val="2"/>
                    <w:rPr>
                      <w:sz w:val="22"/>
                      <w:szCs w:val="22"/>
                    </w:rPr>
                  </w:pPr>
                  <w:r>
                    <w:rPr>
                      <w:sz w:val="22"/>
                      <w:szCs w:val="22"/>
                    </w:rPr>
                    <w:t>20.30.11.120</w:t>
                  </w:r>
                </w:p>
              </w:tc>
            </w:tr>
          </w:tbl>
          <w:p w14:paraId="1E10E05A" w14:textId="77777777" w:rsidR="0033565B" w:rsidRPr="00F808F9" w:rsidRDefault="0033565B" w:rsidP="0033565B">
            <w:pPr>
              <w:rPr>
                <w:sz w:val="18"/>
                <w:szCs w:val="18"/>
              </w:rPr>
            </w:pPr>
          </w:p>
        </w:tc>
        <w:tc>
          <w:tcPr>
            <w:tcW w:w="2211" w:type="dxa"/>
            <w:vAlign w:val="center"/>
          </w:tcPr>
          <w:p w14:paraId="1236D54A" w14:textId="5BF0E9DD" w:rsidR="003E71D5" w:rsidRDefault="003E71D5" w:rsidP="003E71D5">
            <w:r>
              <w:t xml:space="preserve">Поставка товара в течение </w:t>
            </w:r>
            <w:r w:rsidR="00954644">
              <w:t>10-ти</w:t>
            </w:r>
            <w:r>
              <w:t xml:space="preserve"> </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29"/>
          <w:footerReference w:type="default" r:id="rId30"/>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31"/>
      <w:footerReference w:type="even" r:id="rId3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E4DD4" w14:textId="77777777" w:rsidR="0085373F" w:rsidRDefault="0085373F">
      <w:r>
        <w:separator/>
      </w:r>
    </w:p>
  </w:endnote>
  <w:endnote w:type="continuationSeparator" w:id="0">
    <w:p w14:paraId="4B64EA00" w14:textId="77777777" w:rsidR="0085373F" w:rsidRDefault="0085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E239" w14:textId="77777777" w:rsidR="0085373F" w:rsidRDefault="0085373F">
      <w:r>
        <w:separator/>
      </w:r>
    </w:p>
  </w:footnote>
  <w:footnote w:type="continuationSeparator" w:id="0">
    <w:p w14:paraId="3E5880E3" w14:textId="77777777" w:rsidR="0085373F" w:rsidRDefault="00853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6D5A70C3"/>
    <w:multiLevelType w:val="multilevel"/>
    <w:tmpl w:val="6220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5"/>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902818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5931"/>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0C44"/>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07AC1"/>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4F2D"/>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2557"/>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443"/>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687B"/>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73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847"/>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4644"/>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59AC"/>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A18"/>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16FA"/>
    <w:rsid w:val="00C32FF6"/>
    <w:rsid w:val="00C34970"/>
    <w:rsid w:val="00C35807"/>
    <w:rsid w:val="00C371E7"/>
    <w:rsid w:val="00C372CC"/>
    <w:rsid w:val="00C40C62"/>
    <w:rsid w:val="00C40F93"/>
    <w:rsid w:val="00C40FFA"/>
    <w:rsid w:val="00C429A1"/>
    <w:rsid w:val="00C44D54"/>
    <w:rsid w:val="00C45046"/>
    <w:rsid w:val="00C45974"/>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3AFD"/>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448B"/>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41405/dc1993c2b5c2478f2ab15f73dba12882e6b458c8/" TargetMode="External"/><Relationship Id="rId18" Type="http://schemas.openxmlformats.org/officeDocument/2006/relationships/hyperlink" Target="https://www.consultant.ru/document/cons_doc_LAW_541405/dc1993c2b5c2478f2ab15f73dba12882e6b458c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541405/dc1993c2b5c2478f2ab15f73dba12882e6b458c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541405/dc1993c2b5c2478f2ab15f73dba12882e6b458c8/" TargetMode="External"/><Relationship Id="rId17" Type="http://schemas.openxmlformats.org/officeDocument/2006/relationships/hyperlink" Target="https://www.consultant.ru/document/cons_doc_LAW_541405/dc1993c2b5c2478f2ab15f73dba12882e6b458c8/" TargetMode="External"/><Relationship Id="rId25" Type="http://schemas.openxmlformats.org/officeDocument/2006/relationships/hyperlink" Target="https://www.consultant.ru/document/cons_doc_LAW_507651/08398bb6b0b031869f462c0176ac3d073987824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541405/dc1993c2b5c2478f2ab15f73dba12882e6b458c8/" TargetMode="External"/><Relationship Id="rId20" Type="http://schemas.openxmlformats.org/officeDocument/2006/relationships/hyperlink" Target="https://www.consultant.ru/document/cons_doc_LAW_541405/dc1993c2b5c2478f2ab15f73dba12882e6b458c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41405/dc1993c2b5c2478f2ab15f73dba12882e6b458c8/" TargetMode="External"/><Relationship Id="rId24" Type="http://schemas.openxmlformats.org/officeDocument/2006/relationships/hyperlink" Target="https://www.consultant.ru/document/cons_doc_LAW_541405/dc1993c2b5c2478f2ab15f73dba12882e6b458c8/"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consultant.ru/document/cons_doc_LAW_541405/dc1993c2b5c2478f2ab15f73dba12882e6b458c8/" TargetMode="External"/><Relationship Id="rId23" Type="http://schemas.openxmlformats.org/officeDocument/2006/relationships/hyperlink" Target="https://www.consultant.ru/document/cons_doc_LAW_541405/dc1993c2b5c2478f2ab15f73dba12882e6b458c8/" TargetMode="External"/><Relationship Id="rId28" Type="http://schemas.openxmlformats.org/officeDocument/2006/relationships/image" Target="media/image1.png"/><Relationship Id="rId10" Type="http://schemas.openxmlformats.org/officeDocument/2006/relationships/hyperlink" Target="https://www.consultant.ru/document/cons_doc_LAW_541405/dc1993c2b5c2478f2ab15f73dba12882e6b458c8/" TargetMode="External"/><Relationship Id="rId19" Type="http://schemas.openxmlformats.org/officeDocument/2006/relationships/hyperlink" Target="https://www.consultant.ru/document/cons_doc_LAW_541405/dc1993c2b5c2478f2ab15f73dba12882e6b458c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541405/dc1993c2b5c2478f2ab15f73dba12882e6b458c8/" TargetMode="External"/><Relationship Id="rId14" Type="http://schemas.openxmlformats.org/officeDocument/2006/relationships/hyperlink" Target="https://www.consultant.ru/document/cons_doc_LAW_541405/dc1993c2b5c2478f2ab15f73dba12882e6b458c8/" TargetMode="External"/><Relationship Id="rId22" Type="http://schemas.openxmlformats.org/officeDocument/2006/relationships/hyperlink" Target="https://www.consultant.ru/document/cons_doc_LAW_541405/dc1993c2b5c2478f2ab15f73dba12882e6b458c8/" TargetMode="External"/><Relationship Id="rId27" Type="http://schemas.openxmlformats.org/officeDocument/2006/relationships/footer" Target="footer2.xml"/><Relationship Id="rId30" Type="http://schemas.openxmlformats.org/officeDocument/2006/relationships/footer" Target="footer4.xml"/><Relationship Id="rId8" Type="http://schemas.openxmlformats.org/officeDocument/2006/relationships/hyperlink" Target="https://login.consultant.ru/link/?req=doc&amp;base=LAW&amp;n=494318&amp;dst=100287&amp;field=134&amp;date=09.01.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4662</Words>
  <Characters>26580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31180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2026-08-31T10:39:00Z</dcterms:created>
  <dcterms:modified xsi:type="dcterms:W3CDTF">2026-08-31T10:44:00Z</dcterms:modified>
</cp:coreProperties>
</file>