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 xml:space="preserve">государственное бюджетное учреждение социального обслуживания Владимирской области «Копнинский </w:t>
      </w:r>
      <w:r w:rsidR="00504683">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Собинский </w:t>
      </w:r>
      <w:r w:rsidR="00504683">
        <w:rPr>
          <w:sz w:val="24"/>
          <w:szCs w:val="24"/>
        </w:rPr>
        <w:t>м.о.</w:t>
      </w:r>
      <w:r w:rsidR="005726C5">
        <w:rPr>
          <w:sz w:val="24"/>
          <w:szCs w:val="24"/>
        </w:rPr>
        <w:t xml:space="preserve">, с.Осовец </w:t>
      </w:r>
      <w:r w:rsidR="00504683">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12399">
        <w:rPr>
          <w:b/>
          <w:sz w:val="24"/>
          <w:szCs w:val="24"/>
          <w:u w:val="single"/>
        </w:rPr>
        <w:t>средства личной гигиены</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Цена контракта не должна превышать</w:t>
      </w:r>
      <w:r w:rsidR="002C3323">
        <w:rPr>
          <w:b/>
          <w:i/>
          <w:sz w:val="24"/>
          <w:szCs w:val="24"/>
          <w:u w:val="single"/>
        </w:rPr>
        <w:t xml:space="preserve"> </w:t>
      </w:r>
      <w:r w:rsidR="003B7F7E">
        <w:rPr>
          <w:b/>
          <w:i/>
          <w:sz w:val="24"/>
          <w:szCs w:val="24"/>
          <w:u w:val="single"/>
        </w:rPr>
        <w:t>61350</w:t>
      </w:r>
      <w:r w:rsidR="00F84782" w:rsidRPr="006201A9">
        <w:rPr>
          <w:b/>
          <w:i/>
          <w:sz w:val="24"/>
          <w:szCs w:val="24"/>
          <w:u w:val="single"/>
        </w:rPr>
        <w:t xml:space="preserve"> (</w:t>
      </w:r>
      <w:r w:rsidR="003B7F7E">
        <w:rPr>
          <w:b/>
          <w:i/>
          <w:sz w:val="24"/>
          <w:szCs w:val="24"/>
          <w:u w:val="single"/>
        </w:rPr>
        <w:t>шестьдесят одна тысяча триста пятьдесят</w:t>
      </w:r>
      <w:r w:rsidR="00F84782" w:rsidRPr="006201A9">
        <w:rPr>
          <w:b/>
          <w:i/>
          <w:sz w:val="24"/>
          <w:szCs w:val="24"/>
          <w:u w:val="single"/>
        </w:rPr>
        <w:t>) рубл</w:t>
      </w:r>
      <w:r w:rsidR="00612700">
        <w:rPr>
          <w:b/>
          <w:i/>
          <w:sz w:val="24"/>
          <w:szCs w:val="24"/>
          <w:u w:val="single"/>
        </w:rPr>
        <w:t>ей</w:t>
      </w:r>
      <w:r w:rsidR="00F84782" w:rsidRPr="006201A9">
        <w:rPr>
          <w:b/>
          <w:i/>
          <w:sz w:val="24"/>
          <w:szCs w:val="24"/>
          <w:u w:val="single"/>
        </w:rPr>
        <w:t xml:space="preserve"> 00 копеек</w:t>
      </w:r>
      <w:r w:rsidRPr="006201A9">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412399">
        <w:rPr>
          <w:b/>
          <w:i/>
          <w:sz w:val="24"/>
          <w:szCs w:val="24"/>
          <w:u w:val="single"/>
        </w:rPr>
        <w:t xml:space="preserve"> </w:t>
      </w:r>
      <w:r w:rsidR="003B7F7E">
        <w:rPr>
          <w:b/>
          <w:i/>
          <w:sz w:val="24"/>
          <w:szCs w:val="24"/>
          <w:u w:val="single"/>
        </w:rPr>
        <w:t>июль</w:t>
      </w:r>
      <w:r w:rsidR="00412399">
        <w:rPr>
          <w:b/>
          <w:i/>
          <w:sz w:val="24"/>
          <w:szCs w:val="24"/>
          <w:u w:val="single"/>
        </w:rPr>
        <w:t xml:space="preserve"> 2026 </w:t>
      </w:r>
      <w:r w:rsidR="00BA2233" w:rsidRPr="0005648B">
        <w:rPr>
          <w:b/>
          <w:i/>
          <w:sz w:val="24"/>
          <w:szCs w:val="24"/>
          <w:u w:val="single"/>
        </w:rPr>
        <w:t>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5648B">
        <w:rPr>
          <w:b/>
          <w:i/>
          <w:sz w:val="24"/>
          <w:szCs w:val="24"/>
          <w:lang w:val="en-US"/>
        </w:rPr>
        <w:t>VladZakupki</w:t>
      </w:r>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3B7F7E">
        <w:rPr>
          <w:b/>
          <w:i/>
          <w:sz w:val="24"/>
          <w:szCs w:val="24"/>
        </w:rPr>
        <w:t>7</w:t>
      </w:r>
      <w:r w:rsidR="00852923">
        <w:rPr>
          <w:b/>
          <w:i/>
          <w:sz w:val="24"/>
          <w:szCs w:val="24"/>
        </w:rPr>
        <w:t xml:space="preserve"> </w:t>
      </w:r>
      <w:r w:rsidR="000D150F">
        <w:rPr>
          <w:b/>
          <w:i/>
          <w:sz w:val="24"/>
          <w:szCs w:val="24"/>
        </w:rPr>
        <w:t>рабочих дней</w:t>
      </w:r>
      <w:r w:rsidR="008C0ED5">
        <w:rPr>
          <w:b/>
          <w:i/>
          <w:sz w:val="24"/>
          <w:szCs w:val="24"/>
        </w:rPr>
        <w:t xml:space="preserve"> с даты заключения договор</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852923">
        <w:rPr>
          <w:b/>
          <w:i/>
          <w:sz w:val="24"/>
          <w:szCs w:val="24"/>
          <w:u w:val="single"/>
        </w:rPr>
        <w:t>03.</w:t>
      </w:r>
      <w:r w:rsidR="003B7F7E">
        <w:rPr>
          <w:b/>
          <w:i/>
          <w:sz w:val="24"/>
          <w:szCs w:val="24"/>
          <w:u w:val="single"/>
        </w:rPr>
        <w:t>07</w:t>
      </w:r>
      <w:r w:rsidR="003F18A3">
        <w:rPr>
          <w:b/>
          <w:i/>
          <w:sz w:val="24"/>
          <w:szCs w:val="24"/>
          <w:u w:val="single"/>
        </w:rPr>
        <w:t>.202</w:t>
      </w:r>
      <w:r w:rsidR="00412399">
        <w:rPr>
          <w:b/>
          <w:i/>
          <w:sz w:val="24"/>
          <w:szCs w:val="24"/>
          <w:u w:val="single"/>
        </w:rPr>
        <w:t>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852923">
        <w:rPr>
          <w:b/>
          <w:i/>
          <w:sz w:val="24"/>
          <w:szCs w:val="24"/>
          <w:u w:val="single"/>
        </w:rPr>
        <w:t>07.</w:t>
      </w:r>
      <w:r w:rsidR="003B7F7E">
        <w:rPr>
          <w:b/>
          <w:i/>
          <w:sz w:val="24"/>
          <w:szCs w:val="24"/>
          <w:u w:val="single"/>
        </w:rPr>
        <w:t>07</w:t>
      </w:r>
      <w:r w:rsidR="003F18A3">
        <w:rPr>
          <w:b/>
          <w:i/>
          <w:sz w:val="24"/>
          <w:szCs w:val="24"/>
          <w:u w:val="single"/>
        </w:rPr>
        <w:t>.202</w:t>
      </w:r>
      <w:r w:rsidR="00412399">
        <w:rPr>
          <w:b/>
          <w:i/>
          <w:sz w:val="24"/>
          <w:szCs w:val="24"/>
          <w:u w:val="single"/>
        </w:rPr>
        <w:t>6</w:t>
      </w:r>
      <w:r w:rsidR="00BA2233" w:rsidRPr="0005648B">
        <w:rPr>
          <w:b/>
          <w:i/>
          <w:sz w:val="24"/>
          <w:szCs w:val="24"/>
          <w:u w:val="single"/>
        </w:rPr>
        <w:t xml:space="preserve"> г.</w:t>
      </w:r>
      <w:r w:rsidR="000D150F">
        <w:rPr>
          <w:b/>
          <w:i/>
          <w:sz w:val="24"/>
          <w:szCs w:val="24"/>
          <w:u w:val="single"/>
        </w:rPr>
        <w:t>10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05648B">
        <w:rPr>
          <w:bCs/>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P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w:t>
      </w:r>
      <w:r w:rsidR="007D15F2" w:rsidRPr="0005648B">
        <w:rPr>
          <w:sz w:val="24"/>
          <w:szCs w:val="24"/>
        </w:rPr>
        <w:lastRenderedPageBreak/>
        <w:t xml:space="preserve">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4978AF">
        <w:rPr>
          <w:sz w:val="24"/>
          <w:szCs w:val="24"/>
        </w:rPr>
        <w:t>22605</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4978AF">
        <w:rPr>
          <w:sz w:val="24"/>
          <w:szCs w:val="24"/>
        </w:rPr>
        <w:t>22605</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0F1FF2" w:rsidP="005D4896">
      <w:pPr>
        <w:tabs>
          <w:tab w:val="right" w:pos="9540"/>
        </w:tabs>
        <w:spacing w:before="120" w:after="240"/>
        <w:rPr>
          <w:sz w:val="24"/>
          <w:szCs w:val="24"/>
        </w:rPr>
      </w:pPr>
      <w:r>
        <w:rPr>
          <w:sz w:val="24"/>
          <w:szCs w:val="24"/>
        </w:rPr>
        <w:t>с.Осовец</w:t>
      </w:r>
      <w:r w:rsidR="00CA68A4" w:rsidRPr="004856F6">
        <w:rPr>
          <w:sz w:val="24"/>
          <w:szCs w:val="24"/>
        </w:rPr>
        <w:tab/>
        <w:t>«___» __________202</w:t>
      </w:r>
      <w:r w:rsidR="004978AF">
        <w:rPr>
          <w:sz w:val="24"/>
          <w:szCs w:val="24"/>
        </w:rPr>
        <w:t>6</w:t>
      </w:r>
      <w:r w:rsidR="00CA68A4" w:rsidRPr="004856F6">
        <w:rPr>
          <w:sz w:val="24"/>
          <w:szCs w:val="24"/>
        </w:rPr>
        <w:t xml:space="preserve">г. </w:t>
      </w:r>
    </w:p>
    <w:p w:rsidR="00CA68A4" w:rsidRPr="004856F6" w:rsidRDefault="00AD15B7" w:rsidP="005D4896">
      <w:pPr>
        <w:jc w:val="both"/>
        <w:rPr>
          <w:sz w:val="24"/>
          <w:szCs w:val="24"/>
        </w:rPr>
      </w:pPr>
      <w:r>
        <w:rPr>
          <w:b/>
          <w:sz w:val="24"/>
          <w:szCs w:val="24"/>
        </w:rPr>
        <w:t xml:space="preserve">Государственное бюджетное учреждение социального обслуживания Владимирской области «Копнинский </w:t>
      </w:r>
      <w:r w:rsidR="00504683">
        <w:rPr>
          <w:b/>
          <w:sz w:val="24"/>
          <w:szCs w:val="24"/>
        </w:rPr>
        <w:t>дом социального обслуживания</w:t>
      </w:r>
      <w:r>
        <w:rPr>
          <w:b/>
          <w:sz w:val="24"/>
          <w:szCs w:val="24"/>
        </w:rPr>
        <w:t xml:space="preserve">» (ГБУСОВО «Копнинский </w:t>
      </w:r>
      <w:r w:rsidR="00504683">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w:t>
      </w:r>
      <w:r w:rsidR="0005648B">
        <w:rPr>
          <w:sz w:val="24"/>
          <w:szCs w:val="24"/>
        </w:rPr>
        <w:t xml:space="preserve"> </w:t>
      </w:r>
      <w:r w:rsidRPr="004856F6">
        <w:rPr>
          <w:sz w:val="24"/>
          <w:szCs w:val="24"/>
        </w:rPr>
        <w:t>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4978AF">
        <w:rPr>
          <w:b/>
          <w:sz w:val="24"/>
          <w:szCs w:val="24"/>
          <w:u w:val="single"/>
        </w:rPr>
        <w:t>средства личной гигиены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4978AF">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3F18A3">
        <w:t>средства бюджетных учреждений (вне</w:t>
      </w:r>
      <w:r w:rsidRPr="00BA2233">
        <w:t>бюджетные средства</w:t>
      </w:r>
      <w:r w:rsidR="003F18A3">
        <w:t>)</w:t>
      </w:r>
      <w:r w:rsidRPr="00BA2233">
        <w:t>.</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94006" w:rsidRDefault="00394006" w:rsidP="005D4896">
      <w:pPr>
        <w:pStyle w:val="22"/>
        <w:tabs>
          <w:tab w:val="clear" w:pos="0"/>
          <w:tab w:val="left" w:pos="1134"/>
        </w:tabs>
        <w:spacing w:before="57" w:after="57"/>
        <w:ind w:firstLine="0"/>
        <w:jc w:val="center"/>
        <w:rPr>
          <w:b/>
        </w:rPr>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lastRenderedPageBreak/>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AD15B7">
        <w:rPr>
          <w:sz w:val="24"/>
          <w:szCs w:val="24"/>
        </w:rPr>
        <w:t xml:space="preserve">Владимирская обл., Собинский </w:t>
      </w:r>
      <w:r w:rsidR="00504683">
        <w:rPr>
          <w:sz w:val="24"/>
          <w:szCs w:val="24"/>
        </w:rPr>
        <w:t>м.о.</w:t>
      </w:r>
      <w:r w:rsidR="00AD15B7">
        <w:rPr>
          <w:sz w:val="24"/>
          <w:szCs w:val="24"/>
        </w:rPr>
        <w:t xml:space="preserve">, с.Осовец </w:t>
      </w:r>
      <w:r w:rsidR="00504683">
        <w:rPr>
          <w:sz w:val="24"/>
          <w:szCs w:val="24"/>
        </w:rPr>
        <w:t>з</w:t>
      </w:r>
      <w:r w:rsidR="00AD15B7">
        <w:rPr>
          <w:sz w:val="24"/>
          <w:szCs w:val="24"/>
        </w:rPr>
        <w:t>д.11</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w:t>
      </w:r>
      <w:r w:rsidRPr="004856F6">
        <w:lastRenderedPageBreak/>
        <w:t>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w:t>
      </w:r>
      <w:r w:rsidR="000F7FA0">
        <w:rPr>
          <w:sz w:val="24"/>
          <w:szCs w:val="24"/>
        </w:rPr>
        <w:t>1</w:t>
      </w:r>
      <w:r w:rsidRPr="004856F6">
        <w:rPr>
          <w:sz w:val="24"/>
          <w:szCs w:val="24"/>
        </w:rPr>
        <w:t xml:space="preserve"> процентов от цены Договора (этапа), что составляет </w:t>
      </w:r>
      <w:r w:rsidR="000F7FA0">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w:t>
      </w:r>
      <w:r w:rsidRPr="004856F6">
        <w:rPr>
          <w:sz w:val="24"/>
          <w:szCs w:val="24"/>
        </w:rPr>
        <w:lastRenderedPageBreak/>
        <w:t xml:space="preserve">вправе потребовать уплаты </w:t>
      </w:r>
      <w:r w:rsidRPr="004856F6">
        <w:rPr>
          <w:sz w:val="24"/>
          <w:szCs w:val="24"/>
          <w:lang w:eastAsia="en-US"/>
        </w:rPr>
        <w:t xml:space="preserve"> штрафа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Default="00CA68A4" w:rsidP="00CA68A4">
      <w:pPr>
        <w:rPr>
          <w:sz w:val="24"/>
          <w:szCs w:val="24"/>
        </w:rPr>
      </w:pPr>
    </w:p>
    <w:p w:rsidR="00881422" w:rsidRDefault="00881422" w:rsidP="00CA68A4">
      <w:pPr>
        <w:rPr>
          <w:sz w:val="24"/>
          <w:szCs w:val="24"/>
        </w:rPr>
      </w:pPr>
    </w:p>
    <w:p w:rsidR="00881422" w:rsidRDefault="00881422" w:rsidP="00CA68A4">
      <w:pPr>
        <w:rPr>
          <w:sz w:val="24"/>
          <w:szCs w:val="24"/>
        </w:rPr>
      </w:pPr>
    </w:p>
    <w:p w:rsidR="00881422" w:rsidRPr="004856F6" w:rsidRDefault="00881422"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0F7FA0" w:rsidRPr="00A22075" w:rsidRDefault="000F7FA0" w:rsidP="000F7FA0">
            <w:pPr>
              <w:rPr>
                <w:b/>
                <w:sz w:val="24"/>
                <w:szCs w:val="24"/>
              </w:rPr>
            </w:pPr>
            <w:r w:rsidRPr="00A22075">
              <w:rPr>
                <w:b/>
                <w:sz w:val="24"/>
                <w:szCs w:val="24"/>
              </w:rPr>
              <w:t xml:space="preserve">ГБУСОВО «Копнинский </w:t>
            </w:r>
            <w:r w:rsidR="00504683">
              <w:rPr>
                <w:b/>
                <w:sz w:val="24"/>
                <w:szCs w:val="24"/>
              </w:rPr>
              <w:t>дом социального обслуживания</w:t>
            </w:r>
            <w:r w:rsidRPr="00A22075">
              <w:rPr>
                <w:b/>
                <w:sz w:val="24"/>
                <w:szCs w:val="24"/>
              </w:rPr>
              <w:t>»</w:t>
            </w:r>
          </w:p>
          <w:p w:rsidR="000F7FA0" w:rsidRPr="00A22075" w:rsidRDefault="000F7FA0" w:rsidP="000F7FA0">
            <w:pPr>
              <w:rPr>
                <w:sz w:val="24"/>
                <w:szCs w:val="24"/>
              </w:rPr>
            </w:pPr>
            <w:r w:rsidRPr="00A22075">
              <w:rPr>
                <w:sz w:val="24"/>
                <w:szCs w:val="24"/>
              </w:rPr>
              <w:t>ИНН 3323003269 КПП 332301001</w:t>
            </w:r>
          </w:p>
          <w:p w:rsidR="000F7FA0" w:rsidRPr="00A22075" w:rsidRDefault="000F7FA0" w:rsidP="000F7FA0">
            <w:pPr>
              <w:rPr>
                <w:sz w:val="24"/>
                <w:szCs w:val="24"/>
              </w:rPr>
            </w:pPr>
            <w:r w:rsidRPr="00A22075">
              <w:rPr>
                <w:sz w:val="24"/>
                <w:szCs w:val="24"/>
              </w:rPr>
              <w:t xml:space="preserve">Юридический адрес: 601247, Владимирская область, Собинский </w:t>
            </w:r>
            <w:r w:rsidR="00504683">
              <w:rPr>
                <w:sz w:val="24"/>
                <w:szCs w:val="24"/>
              </w:rPr>
              <w:t>м.о.</w:t>
            </w:r>
            <w:r w:rsidRPr="00A22075">
              <w:rPr>
                <w:sz w:val="24"/>
                <w:szCs w:val="24"/>
              </w:rPr>
              <w:t xml:space="preserve"> с.Осовец, </w:t>
            </w:r>
            <w:r w:rsidR="00504683">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Почтовый адрес: 601247, Владимирская область, Собинский </w:t>
            </w:r>
            <w:r w:rsidR="00504683">
              <w:rPr>
                <w:sz w:val="24"/>
                <w:szCs w:val="24"/>
              </w:rPr>
              <w:t>м.о.</w:t>
            </w:r>
            <w:r w:rsidRPr="00A22075">
              <w:rPr>
                <w:sz w:val="24"/>
                <w:szCs w:val="24"/>
              </w:rPr>
              <w:t xml:space="preserve">, с.Осовец, </w:t>
            </w:r>
            <w:r w:rsidR="00504683">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Телефон/факс: 7-49242-33637 </w:t>
            </w:r>
          </w:p>
          <w:p w:rsidR="000F7FA0" w:rsidRPr="00A22075" w:rsidRDefault="000F7FA0" w:rsidP="000F7FA0">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r w:rsidRPr="00A22075">
                <w:rPr>
                  <w:rStyle w:val="af"/>
                  <w:sz w:val="24"/>
                  <w:szCs w:val="24"/>
                  <w:lang w:val="en-US"/>
                </w:rPr>
                <w:t>ru</w:t>
              </w:r>
            </w:hyperlink>
            <w:r w:rsidRPr="00A22075">
              <w:rPr>
                <w:sz w:val="24"/>
                <w:szCs w:val="24"/>
              </w:rPr>
              <w:t xml:space="preserve">      </w:t>
            </w:r>
          </w:p>
          <w:p w:rsidR="000F7FA0" w:rsidRPr="00A22075" w:rsidRDefault="004978AF" w:rsidP="000F7FA0">
            <w:pPr>
              <w:pStyle w:val="af3"/>
              <w:spacing w:after="0" w:line="240" w:lineRule="auto"/>
            </w:pPr>
            <w:r>
              <w:t>ОКЦ № 1 ВВ</w:t>
            </w:r>
            <w:r w:rsidR="00197FE9">
              <w:t>ГУ БАНКА РОССИИ</w:t>
            </w:r>
            <w:r w:rsidR="000F7FA0" w:rsidRPr="00A22075">
              <w:t xml:space="preserve">//УФК по </w:t>
            </w:r>
            <w:r w:rsidR="00197FE9">
              <w:t>Нижегородской</w:t>
            </w:r>
            <w:r w:rsidR="000F7FA0" w:rsidRPr="00A22075">
              <w:t xml:space="preserve"> области г.</w:t>
            </w:r>
            <w:r w:rsidR="00197FE9">
              <w:t>Нижний Новгород</w:t>
            </w:r>
          </w:p>
          <w:p w:rsidR="000F7FA0" w:rsidRPr="00A22075" w:rsidRDefault="000F7FA0" w:rsidP="000F7FA0">
            <w:pPr>
              <w:pStyle w:val="af3"/>
              <w:spacing w:after="0" w:line="240" w:lineRule="auto"/>
            </w:pPr>
            <w:r w:rsidRPr="00A22075">
              <w:t xml:space="preserve">К/с  </w:t>
            </w:r>
            <w:r w:rsidR="00197FE9">
              <w:t>40102810745370000024</w:t>
            </w:r>
          </w:p>
          <w:p w:rsidR="000F7FA0" w:rsidRPr="00A22075" w:rsidRDefault="000F7FA0" w:rsidP="000F7FA0">
            <w:pPr>
              <w:pStyle w:val="af3"/>
              <w:spacing w:after="0" w:line="240" w:lineRule="auto"/>
            </w:pPr>
            <w:r w:rsidRPr="00A22075">
              <w:t xml:space="preserve">Р/с </w:t>
            </w:r>
            <w:r w:rsidR="00197FE9">
              <w:t>03224643170000003201</w:t>
            </w:r>
          </w:p>
          <w:p w:rsidR="00CA68A4" w:rsidRDefault="000F7FA0" w:rsidP="00197FE9">
            <w:pPr>
              <w:pStyle w:val="Normalunindented"/>
              <w:spacing w:before="0" w:after="0" w:line="240" w:lineRule="auto"/>
              <w:jc w:val="left"/>
              <w:rPr>
                <w:sz w:val="24"/>
                <w:szCs w:val="24"/>
              </w:rPr>
            </w:pPr>
            <w:r w:rsidRPr="00A22075">
              <w:rPr>
                <w:sz w:val="24"/>
                <w:szCs w:val="24"/>
              </w:rPr>
              <w:t xml:space="preserve">БИК </w:t>
            </w:r>
            <w:r w:rsidR="00197FE9">
              <w:rPr>
                <w:sz w:val="24"/>
                <w:szCs w:val="24"/>
              </w:rPr>
              <w:t>012202102</w:t>
            </w:r>
          </w:p>
          <w:p w:rsidR="00197FE9" w:rsidRPr="004856F6" w:rsidRDefault="00197FE9" w:rsidP="00197FE9">
            <w:pPr>
              <w:pStyle w:val="Normalunindented"/>
              <w:spacing w:before="0" w:after="0" w:line="240" w:lineRule="auto"/>
              <w:jc w:val="left"/>
              <w:rPr>
                <w:sz w:val="24"/>
                <w:szCs w:val="24"/>
              </w:rPr>
            </w:pPr>
            <w:r>
              <w:rPr>
                <w:sz w:val="24"/>
                <w:szCs w:val="24"/>
              </w:rPr>
              <w:t>л/с 802У1923000</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0F7FA0" w:rsidRPr="004856F6" w:rsidRDefault="000F7FA0" w:rsidP="000F7FA0">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0F7FA0" w:rsidP="000F7FA0">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Pr="0005648B">
        <w:rPr>
          <w:sz w:val="24"/>
          <w:szCs w:val="24"/>
        </w:rPr>
        <w:t>от «____» ___________  202</w:t>
      </w:r>
      <w:r w:rsidR="004978AF">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FF4243">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A729C2" w:rsidRPr="00B80D25" w:rsidTr="00FF4243">
        <w:trPr>
          <w:trHeight w:val="397"/>
          <w:jc w:val="center"/>
        </w:trPr>
        <w:tc>
          <w:tcPr>
            <w:tcW w:w="266" w:type="pct"/>
            <w:tcBorders>
              <w:top w:val="single" w:sz="4" w:space="0" w:color="auto"/>
              <w:left w:val="single" w:sz="4" w:space="0" w:color="auto"/>
              <w:bottom w:val="single" w:sz="4" w:space="0" w:color="auto"/>
              <w:right w:val="single" w:sz="4" w:space="0" w:color="auto"/>
            </w:tcBorders>
          </w:tcPr>
          <w:p w:rsidR="00A729C2" w:rsidRPr="005315B3" w:rsidRDefault="006652A6" w:rsidP="00A729C2">
            <w:pPr>
              <w:tabs>
                <w:tab w:val="left" w:pos="3491"/>
              </w:tabs>
              <w:rPr>
                <w:sz w:val="22"/>
              </w:rPr>
            </w:pPr>
            <w:r>
              <w:rPr>
                <w:sz w:val="22"/>
              </w:rPr>
              <w:t>2</w:t>
            </w:r>
          </w:p>
        </w:tc>
        <w:tc>
          <w:tcPr>
            <w:tcW w:w="1235" w:type="pct"/>
            <w:tcBorders>
              <w:top w:val="single" w:sz="4" w:space="0" w:color="auto"/>
              <w:left w:val="single" w:sz="4" w:space="0" w:color="auto"/>
              <w:bottom w:val="single" w:sz="4" w:space="0" w:color="auto"/>
              <w:right w:val="single" w:sz="4" w:space="0" w:color="auto"/>
            </w:tcBorders>
          </w:tcPr>
          <w:p w:rsidR="00A729C2" w:rsidRPr="004C4666" w:rsidRDefault="00A729C2" w:rsidP="00A729C2">
            <w:pPr>
              <w:tabs>
                <w:tab w:val="left" w:pos="3491"/>
              </w:tabs>
              <w:rPr>
                <w:sz w:val="22"/>
                <w:lang w:val="en-US"/>
              </w:rPr>
            </w:pPr>
            <w:r w:rsidRPr="005315B3">
              <w:rPr>
                <w:sz w:val="22"/>
              </w:rPr>
              <w:t>Зубная щетка</w:t>
            </w:r>
            <w:r>
              <w:rPr>
                <w:sz w:val="22"/>
              </w:rPr>
              <w:t xml:space="preserve"> </w:t>
            </w:r>
            <w:r>
              <w:rPr>
                <w:sz w:val="22"/>
                <w:lang w:val="en-US"/>
              </w:rPr>
              <w:t>Colgate</w:t>
            </w:r>
          </w:p>
        </w:tc>
        <w:tc>
          <w:tcPr>
            <w:tcW w:w="325" w:type="pct"/>
            <w:tcBorders>
              <w:top w:val="single" w:sz="4" w:space="0" w:color="auto"/>
              <w:left w:val="single" w:sz="4" w:space="0" w:color="auto"/>
              <w:bottom w:val="single" w:sz="4" w:space="0" w:color="auto"/>
              <w:right w:val="single" w:sz="4" w:space="0" w:color="auto"/>
            </w:tcBorders>
          </w:tcPr>
          <w:p w:rsidR="00A729C2" w:rsidRDefault="00A729C2" w:rsidP="00A729C2">
            <w:pPr>
              <w:tabs>
                <w:tab w:val="left" w:pos="3491"/>
              </w:tabs>
              <w:rPr>
                <w:sz w:val="22"/>
              </w:rPr>
            </w:pPr>
            <w:r>
              <w:rPr>
                <w:sz w:val="22"/>
              </w:rPr>
              <w:t>шт</w:t>
            </w:r>
          </w:p>
        </w:tc>
        <w:tc>
          <w:tcPr>
            <w:tcW w:w="324" w:type="pct"/>
            <w:tcBorders>
              <w:top w:val="single" w:sz="4" w:space="0" w:color="auto"/>
              <w:left w:val="single" w:sz="4" w:space="0" w:color="auto"/>
              <w:bottom w:val="single" w:sz="4" w:space="0" w:color="auto"/>
              <w:right w:val="single" w:sz="4" w:space="0" w:color="auto"/>
            </w:tcBorders>
          </w:tcPr>
          <w:p w:rsidR="00A729C2" w:rsidRDefault="00FF4243" w:rsidP="00A729C2">
            <w:pPr>
              <w:tabs>
                <w:tab w:val="left" w:pos="3491"/>
              </w:tabs>
              <w:rPr>
                <w:sz w:val="22"/>
              </w:rPr>
            </w:pPr>
            <w:r>
              <w:rPr>
                <w:sz w:val="22"/>
              </w:rPr>
              <w:t>200</w:t>
            </w:r>
          </w:p>
        </w:tc>
        <w:tc>
          <w:tcPr>
            <w:tcW w:w="584" w:type="pct"/>
            <w:tcBorders>
              <w:top w:val="single" w:sz="4" w:space="0" w:color="auto"/>
              <w:left w:val="single" w:sz="4" w:space="0" w:color="auto"/>
              <w:bottom w:val="single" w:sz="4" w:space="0" w:color="auto"/>
              <w:right w:val="single" w:sz="4" w:space="0" w:color="auto"/>
            </w:tcBorders>
          </w:tcPr>
          <w:p w:rsidR="00A729C2" w:rsidRDefault="00493F5E" w:rsidP="00A729C2">
            <w:pPr>
              <w:tabs>
                <w:tab w:val="left" w:pos="3491"/>
              </w:tabs>
              <w:rPr>
                <w:sz w:val="22"/>
              </w:rPr>
            </w:pPr>
            <w:r>
              <w:rPr>
                <w:sz w:val="22"/>
              </w:rPr>
              <w:t>90</w:t>
            </w:r>
            <w:r w:rsidR="00A729C2">
              <w:rPr>
                <w:sz w:val="22"/>
              </w:rPr>
              <w:t>,00</w:t>
            </w:r>
          </w:p>
        </w:tc>
        <w:tc>
          <w:tcPr>
            <w:tcW w:w="648" w:type="pct"/>
            <w:tcBorders>
              <w:top w:val="single" w:sz="4" w:space="0" w:color="auto"/>
              <w:left w:val="single" w:sz="4" w:space="0" w:color="auto"/>
              <w:bottom w:val="single" w:sz="4" w:space="0" w:color="auto"/>
              <w:right w:val="single" w:sz="4" w:space="0" w:color="auto"/>
            </w:tcBorders>
          </w:tcPr>
          <w:p w:rsidR="00A729C2" w:rsidRPr="007666A6" w:rsidRDefault="00A729C2" w:rsidP="00A729C2">
            <w:pPr>
              <w:pStyle w:val="afb"/>
              <w:shd w:val="clear" w:color="auto" w:fill="FFFFFF"/>
              <w:spacing w:before="195" w:after="195"/>
              <w:rPr>
                <w:iCs/>
                <w:sz w:val="20"/>
                <w:szCs w:val="20"/>
                <w:shd w:val="clear" w:color="auto" w:fill="FFFFFF"/>
              </w:rPr>
            </w:pPr>
          </w:p>
        </w:tc>
        <w:tc>
          <w:tcPr>
            <w:tcW w:w="1618" w:type="pct"/>
            <w:tcBorders>
              <w:top w:val="single" w:sz="4" w:space="0" w:color="auto"/>
              <w:left w:val="single" w:sz="4" w:space="0" w:color="auto"/>
              <w:bottom w:val="single" w:sz="4" w:space="0" w:color="auto"/>
              <w:right w:val="single" w:sz="4" w:space="0" w:color="auto"/>
            </w:tcBorders>
          </w:tcPr>
          <w:p w:rsidR="00A729C2" w:rsidRDefault="00493F5E" w:rsidP="00A729C2">
            <w:pPr>
              <w:tabs>
                <w:tab w:val="left" w:pos="3491"/>
              </w:tabs>
              <w:rPr>
                <w:iCs/>
                <w:shd w:val="clear" w:color="auto" w:fill="FFFFFF"/>
              </w:rPr>
            </w:pPr>
            <w:r>
              <w:rPr>
                <w:iCs/>
                <w:shd w:val="clear" w:color="auto" w:fill="FFFFFF"/>
              </w:rPr>
              <w:t>Средней жесткости</w:t>
            </w:r>
          </w:p>
        </w:tc>
      </w:tr>
      <w:tr w:rsidR="0078015E" w:rsidRPr="00B80D25" w:rsidTr="00FF4243">
        <w:trPr>
          <w:trHeight w:val="397"/>
          <w:jc w:val="center"/>
        </w:trPr>
        <w:tc>
          <w:tcPr>
            <w:tcW w:w="266" w:type="pct"/>
            <w:tcBorders>
              <w:top w:val="single" w:sz="4" w:space="0" w:color="auto"/>
              <w:left w:val="single" w:sz="4" w:space="0" w:color="auto"/>
              <w:bottom w:val="single" w:sz="4" w:space="0" w:color="auto"/>
              <w:right w:val="single" w:sz="4" w:space="0" w:color="auto"/>
            </w:tcBorders>
          </w:tcPr>
          <w:p w:rsidR="0078015E" w:rsidRPr="00B80D25" w:rsidRDefault="006652A6" w:rsidP="0078015E">
            <w:pPr>
              <w:tabs>
                <w:tab w:val="left" w:pos="3491"/>
              </w:tabs>
              <w:rPr>
                <w:sz w:val="22"/>
              </w:rPr>
            </w:pPr>
            <w:r>
              <w:rPr>
                <w:sz w:val="22"/>
              </w:rPr>
              <w:t>5</w:t>
            </w:r>
          </w:p>
        </w:tc>
        <w:tc>
          <w:tcPr>
            <w:tcW w:w="1235" w:type="pct"/>
            <w:tcBorders>
              <w:top w:val="single" w:sz="4" w:space="0" w:color="auto"/>
              <w:left w:val="single" w:sz="4" w:space="0" w:color="auto"/>
              <w:bottom w:val="single" w:sz="4" w:space="0" w:color="auto"/>
              <w:right w:val="single" w:sz="4" w:space="0" w:color="auto"/>
            </w:tcBorders>
          </w:tcPr>
          <w:p w:rsidR="0043785F" w:rsidRPr="00B80D25" w:rsidRDefault="002A472B" w:rsidP="0078015E">
            <w:pPr>
              <w:tabs>
                <w:tab w:val="left" w:pos="3491"/>
              </w:tabs>
              <w:rPr>
                <w:sz w:val="22"/>
              </w:rPr>
            </w:pPr>
            <w:r>
              <w:rPr>
                <w:sz w:val="22"/>
              </w:rPr>
              <w:t>Расческа для волос, гребень</w:t>
            </w:r>
          </w:p>
        </w:tc>
        <w:tc>
          <w:tcPr>
            <w:tcW w:w="325" w:type="pct"/>
            <w:tcBorders>
              <w:top w:val="single" w:sz="4" w:space="0" w:color="auto"/>
              <w:left w:val="single" w:sz="4" w:space="0" w:color="auto"/>
              <w:bottom w:val="single" w:sz="4" w:space="0" w:color="auto"/>
              <w:right w:val="single" w:sz="4" w:space="0" w:color="auto"/>
            </w:tcBorders>
          </w:tcPr>
          <w:p w:rsidR="0078015E" w:rsidRPr="00B80D25" w:rsidRDefault="002A472B" w:rsidP="0078015E">
            <w:pPr>
              <w:tabs>
                <w:tab w:val="left" w:pos="3491"/>
              </w:tabs>
              <w:rPr>
                <w:sz w:val="22"/>
              </w:rPr>
            </w:pPr>
            <w:r>
              <w:rPr>
                <w:sz w:val="22"/>
              </w:rPr>
              <w:t>шт</w:t>
            </w:r>
          </w:p>
        </w:tc>
        <w:tc>
          <w:tcPr>
            <w:tcW w:w="324" w:type="pct"/>
            <w:tcBorders>
              <w:top w:val="single" w:sz="4" w:space="0" w:color="auto"/>
              <w:left w:val="single" w:sz="4" w:space="0" w:color="auto"/>
              <w:bottom w:val="single" w:sz="4" w:space="0" w:color="auto"/>
              <w:right w:val="single" w:sz="4" w:space="0" w:color="auto"/>
            </w:tcBorders>
          </w:tcPr>
          <w:p w:rsidR="0078015E" w:rsidRPr="00B80D25" w:rsidRDefault="00FF4243" w:rsidP="0078015E">
            <w:pPr>
              <w:tabs>
                <w:tab w:val="left" w:pos="3491"/>
              </w:tabs>
              <w:jc w:val="center"/>
              <w:rPr>
                <w:sz w:val="22"/>
              </w:rPr>
            </w:pPr>
            <w:r>
              <w:rPr>
                <w:sz w:val="22"/>
              </w:rPr>
              <w:t>50</w:t>
            </w:r>
          </w:p>
        </w:tc>
        <w:tc>
          <w:tcPr>
            <w:tcW w:w="584" w:type="pct"/>
            <w:tcBorders>
              <w:top w:val="single" w:sz="4" w:space="0" w:color="auto"/>
              <w:left w:val="single" w:sz="4" w:space="0" w:color="auto"/>
              <w:bottom w:val="single" w:sz="4" w:space="0" w:color="auto"/>
              <w:right w:val="single" w:sz="4" w:space="0" w:color="auto"/>
            </w:tcBorders>
          </w:tcPr>
          <w:p w:rsidR="0078015E" w:rsidRPr="00B80D25" w:rsidRDefault="00172944" w:rsidP="0078015E">
            <w:pPr>
              <w:tabs>
                <w:tab w:val="left" w:pos="3491"/>
              </w:tabs>
              <w:jc w:val="center"/>
              <w:rPr>
                <w:sz w:val="22"/>
              </w:rPr>
            </w:pPr>
            <w:r>
              <w:rPr>
                <w:sz w:val="22"/>
              </w:rPr>
              <w:t>5</w:t>
            </w:r>
            <w:r w:rsidR="00493F5E">
              <w:rPr>
                <w:sz w:val="22"/>
              </w:rPr>
              <w:t>0</w:t>
            </w:r>
            <w:r w:rsidR="002D43B6">
              <w:rPr>
                <w:sz w:val="22"/>
              </w:rPr>
              <w:t>,00</w:t>
            </w:r>
          </w:p>
        </w:tc>
        <w:tc>
          <w:tcPr>
            <w:tcW w:w="648" w:type="pct"/>
            <w:tcBorders>
              <w:top w:val="single" w:sz="4" w:space="0" w:color="auto"/>
              <w:left w:val="single" w:sz="4" w:space="0" w:color="auto"/>
              <w:bottom w:val="single" w:sz="4" w:space="0" w:color="auto"/>
              <w:right w:val="single" w:sz="4" w:space="0" w:color="auto"/>
            </w:tcBorders>
          </w:tcPr>
          <w:p w:rsidR="0078015E" w:rsidRPr="00B80D25" w:rsidRDefault="0078015E" w:rsidP="0078015E">
            <w:pPr>
              <w:pStyle w:val="afb"/>
              <w:shd w:val="clear" w:color="auto" w:fill="FFFFFF"/>
              <w:spacing w:before="195" w:after="195"/>
              <w:jc w:val="center"/>
              <w:rPr>
                <w:rFonts w:ascii="Rubik" w:hAnsi="Rubik"/>
                <w:color w:val="000000"/>
                <w:sz w:val="21"/>
                <w:szCs w:val="21"/>
                <w:shd w:val="clear" w:color="auto" w:fill="FFFFFF"/>
              </w:rPr>
            </w:pPr>
          </w:p>
        </w:tc>
        <w:tc>
          <w:tcPr>
            <w:tcW w:w="1618" w:type="pct"/>
            <w:tcBorders>
              <w:top w:val="single" w:sz="4" w:space="0" w:color="auto"/>
              <w:left w:val="single" w:sz="4" w:space="0" w:color="auto"/>
              <w:bottom w:val="single" w:sz="4" w:space="0" w:color="auto"/>
              <w:right w:val="single" w:sz="4" w:space="0" w:color="auto"/>
            </w:tcBorders>
          </w:tcPr>
          <w:p w:rsidR="0078015E" w:rsidRPr="00B80D25" w:rsidRDefault="002A472B" w:rsidP="0078015E">
            <w:pPr>
              <w:pStyle w:val="afb"/>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 xml:space="preserve">Однорядная, широкая, </w:t>
            </w:r>
          </w:p>
        </w:tc>
      </w:tr>
      <w:tr w:rsidR="002D43B6" w:rsidRPr="00B80D25" w:rsidTr="00FF4243">
        <w:trPr>
          <w:trHeight w:val="397"/>
          <w:jc w:val="center"/>
        </w:trPr>
        <w:tc>
          <w:tcPr>
            <w:tcW w:w="266" w:type="pct"/>
            <w:tcBorders>
              <w:top w:val="single" w:sz="4" w:space="0" w:color="auto"/>
              <w:left w:val="single" w:sz="4" w:space="0" w:color="auto"/>
              <w:right w:val="single" w:sz="4" w:space="0" w:color="auto"/>
            </w:tcBorders>
            <w:vAlign w:val="center"/>
          </w:tcPr>
          <w:p w:rsidR="002D43B6" w:rsidRPr="004856F6" w:rsidRDefault="006652A6" w:rsidP="002D43B6">
            <w:pPr>
              <w:jc w:val="center"/>
              <w:rPr>
                <w:bCs/>
                <w:sz w:val="24"/>
                <w:szCs w:val="24"/>
              </w:rPr>
            </w:pPr>
            <w:r>
              <w:rPr>
                <w:bCs/>
                <w:sz w:val="24"/>
                <w:szCs w:val="24"/>
              </w:rPr>
              <w:t>6</w:t>
            </w:r>
          </w:p>
        </w:tc>
        <w:tc>
          <w:tcPr>
            <w:tcW w:w="1235" w:type="pct"/>
            <w:tcBorders>
              <w:top w:val="single" w:sz="4" w:space="0" w:color="auto"/>
              <w:left w:val="single" w:sz="4" w:space="0" w:color="auto"/>
              <w:right w:val="single" w:sz="4" w:space="0" w:color="auto"/>
            </w:tcBorders>
            <w:vAlign w:val="center"/>
          </w:tcPr>
          <w:p w:rsidR="002D43B6" w:rsidRDefault="002D43B6" w:rsidP="002D43B6">
            <w:pPr>
              <w:suppressAutoHyphens/>
              <w:rPr>
                <w:sz w:val="24"/>
                <w:szCs w:val="24"/>
              </w:rPr>
            </w:pPr>
          </w:p>
          <w:p w:rsidR="002D43B6" w:rsidRPr="00315DBA" w:rsidRDefault="002D43B6" w:rsidP="002D43B6">
            <w:pPr>
              <w:suppressAutoHyphens/>
              <w:rPr>
                <w:sz w:val="24"/>
                <w:szCs w:val="24"/>
                <w:lang w:val="en-US"/>
              </w:rPr>
            </w:pPr>
            <w:r>
              <w:rPr>
                <w:sz w:val="24"/>
                <w:szCs w:val="24"/>
              </w:rPr>
              <w:t xml:space="preserve">Станки для бритья </w:t>
            </w:r>
            <w:r>
              <w:rPr>
                <w:sz w:val="24"/>
                <w:szCs w:val="24"/>
                <w:lang w:val="en-US"/>
              </w:rPr>
              <w:t>Gillette 2</w:t>
            </w:r>
          </w:p>
          <w:p w:rsidR="002D43B6" w:rsidRDefault="002D43B6" w:rsidP="002D43B6">
            <w:pPr>
              <w:suppressAutoHyphens/>
              <w:rPr>
                <w:sz w:val="24"/>
                <w:szCs w:val="24"/>
              </w:rPr>
            </w:pPr>
            <w:r>
              <w:rPr>
                <w:sz w:val="24"/>
                <w:szCs w:val="24"/>
              </w:rPr>
              <w:t>25.71.12.110</w:t>
            </w:r>
          </w:p>
          <w:p w:rsidR="002D43B6" w:rsidRPr="00FB7F0A" w:rsidRDefault="002D43B6" w:rsidP="002D43B6">
            <w:pPr>
              <w:suppressAutoHyphens/>
              <w:rPr>
                <w:color w:val="000000"/>
                <w:sz w:val="24"/>
                <w:szCs w:val="24"/>
                <w:lang w:val="en-US"/>
              </w:rPr>
            </w:pPr>
          </w:p>
        </w:tc>
        <w:tc>
          <w:tcPr>
            <w:tcW w:w="325" w:type="pct"/>
            <w:tcBorders>
              <w:top w:val="single" w:sz="4" w:space="0" w:color="auto"/>
              <w:left w:val="single" w:sz="4" w:space="0" w:color="auto"/>
              <w:right w:val="single" w:sz="4" w:space="0" w:color="auto"/>
            </w:tcBorders>
            <w:vAlign w:val="center"/>
          </w:tcPr>
          <w:p w:rsidR="002D43B6" w:rsidRPr="00315DBA" w:rsidRDefault="002D43B6" w:rsidP="002D43B6">
            <w:pPr>
              <w:jc w:val="center"/>
              <w:rPr>
                <w:color w:val="000000"/>
                <w:sz w:val="24"/>
                <w:szCs w:val="24"/>
              </w:rPr>
            </w:pPr>
            <w:r>
              <w:rPr>
                <w:color w:val="000000"/>
                <w:sz w:val="24"/>
                <w:szCs w:val="24"/>
              </w:rPr>
              <w:t>уп</w:t>
            </w:r>
          </w:p>
        </w:tc>
        <w:tc>
          <w:tcPr>
            <w:tcW w:w="324" w:type="pct"/>
            <w:tcBorders>
              <w:top w:val="single" w:sz="4" w:space="0" w:color="auto"/>
              <w:left w:val="single" w:sz="4" w:space="0" w:color="auto"/>
              <w:right w:val="single" w:sz="4" w:space="0" w:color="auto"/>
            </w:tcBorders>
            <w:vAlign w:val="center"/>
          </w:tcPr>
          <w:p w:rsidR="002D43B6" w:rsidRDefault="00FF4243" w:rsidP="002D43B6">
            <w:pPr>
              <w:jc w:val="center"/>
              <w:rPr>
                <w:color w:val="000000"/>
                <w:sz w:val="24"/>
                <w:szCs w:val="24"/>
              </w:rPr>
            </w:pPr>
            <w:r>
              <w:rPr>
                <w:color w:val="000000"/>
                <w:sz w:val="24"/>
                <w:szCs w:val="24"/>
              </w:rPr>
              <w:t>45</w:t>
            </w:r>
          </w:p>
        </w:tc>
        <w:tc>
          <w:tcPr>
            <w:tcW w:w="584" w:type="pct"/>
            <w:tcBorders>
              <w:top w:val="single" w:sz="4" w:space="0" w:color="auto"/>
              <w:left w:val="single" w:sz="4" w:space="0" w:color="auto"/>
              <w:right w:val="single" w:sz="4" w:space="0" w:color="auto"/>
            </w:tcBorders>
            <w:vAlign w:val="center"/>
          </w:tcPr>
          <w:p w:rsidR="002D43B6" w:rsidRPr="00B474A8" w:rsidRDefault="00732F94" w:rsidP="002D43B6">
            <w:pPr>
              <w:jc w:val="center"/>
              <w:rPr>
                <w:sz w:val="24"/>
                <w:szCs w:val="24"/>
              </w:rPr>
            </w:pPr>
            <w:r>
              <w:rPr>
                <w:sz w:val="24"/>
                <w:szCs w:val="24"/>
              </w:rPr>
              <w:t>330</w:t>
            </w:r>
            <w:r w:rsidR="002D43B6">
              <w:rPr>
                <w:sz w:val="24"/>
                <w:szCs w:val="24"/>
              </w:rPr>
              <w:t>,00</w:t>
            </w:r>
          </w:p>
        </w:tc>
        <w:tc>
          <w:tcPr>
            <w:tcW w:w="648" w:type="pct"/>
            <w:tcBorders>
              <w:top w:val="single" w:sz="4" w:space="0" w:color="auto"/>
              <w:left w:val="single" w:sz="4" w:space="0" w:color="auto"/>
              <w:right w:val="single" w:sz="4" w:space="0" w:color="auto"/>
            </w:tcBorders>
            <w:vAlign w:val="center"/>
          </w:tcPr>
          <w:p w:rsidR="002D43B6" w:rsidRPr="004856F6" w:rsidRDefault="002D43B6" w:rsidP="002D43B6">
            <w:pPr>
              <w:jc w:val="center"/>
              <w:rPr>
                <w:sz w:val="24"/>
                <w:szCs w:val="24"/>
              </w:rPr>
            </w:pPr>
          </w:p>
        </w:tc>
        <w:tc>
          <w:tcPr>
            <w:tcW w:w="1618" w:type="pct"/>
            <w:tcBorders>
              <w:top w:val="single" w:sz="4" w:space="0" w:color="auto"/>
              <w:left w:val="single" w:sz="4" w:space="0" w:color="auto"/>
              <w:right w:val="single" w:sz="4" w:space="0" w:color="auto"/>
            </w:tcBorders>
            <w:vAlign w:val="center"/>
          </w:tcPr>
          <w:p w:rsidR="002D43B6" w:rsidRDefault="002D43B6" w:rsidP="002D43B6">
            <w:pPr>
              <w:suppressAutoHyphens/>
              <w:contextualSpacing/>
              <w:rPr>
                <w:color w:val="000000"/>
                <w:sz w:val="24"/>
                <w:szCs w:val="24"/>
              </w:rPr>
            </w:pPr>
            <w:r>
              <w:rPr>
                <w:color w:val="000000"/>
                <w:sz w:val="24"/>
                <w:szCs w:val="24"/>
              </w:rPr>
              <w:t>В упаковке 10шт (7+3), одноразовый станок с двойным лезвием</w:t>
            </w:r>
          </w:p>
          <w:p w:rsidR="002D43B6" w:rsidRPr="004856F6" w:rsidRDefault="002D43B6" w:rsidP="002D43B6">
            <w:pPr>
              <w:suppressAutoHyphens/>
              <w:contextualSpacing/>
              <w:rPr>
                <w:color w:val="000000"/>
                <w:sz w:val="24"/>
                <w:szCs w:val="24"/>
              </w:rPr>
            </w:pPr>
          </w:p>
        </w:tc>
      </w:tr>
      <w:tr w:rsidR="005A7893" w:rsidRPr="00B80D25" w:rsidTr="00FF4243">
        <w:trPr>
          <w:trHeight w:val="397"/>
          <w:jc w:val="center"/>
        </w:trPr>
        <w:tc>
          <w:tcPr>
            <w:tcW w:w="266" w:type="pct"/>
            <w:tcBorders>
              <w:top w:val="single" w:sz="4" w:space="0" w:color="auto"/>
              <w:left w:val="single" w:sz="4" w:space="0" w:color="auto"/>
              <w:right w:val="single" w:sz="4" w:space="0" w:color="auto"/>
            </w:tcBorders>
          </w:tcPr>
          <w:p w:rsidR="005A7893" w:rsidRDefault="006652A6" w:rsidP="005A7893">
            <w:pPr>
              <w:tabs>
                <w:tab w:val="left" w:pos="3491"/>
              </w:tabs>
              <w:rPr>
                <w:sz w:val="22"/>
              </w:rPr>
            </w:pPr>
            <w:r>
              <w:rPr>
                <w:sz w:val="22"/>
              </w:rPr>
              <w:t>7</w:t>
            </w:r>
          </w:p>
        </w:tc>
        <w:tc>
          <w:tcPr>
            <w:tcW w:w="1235" w:type="pct"/>
            <w:tcBorders>
              <w:top w:val="single" w:sz="4" w:space="0" w:color="auto"/>
              <w:left w:val="single" w:sz="4" w:space="0" w:color="auto"/>
              <w:right w:val="single" w:sz="4" w:space="0" w:color="auto"/>
            </w:tcBorders>
            <w:vAlign w:val="center"/>
          </w:tcPr>
          <w:p w:rsidR="005A7893" w:rsidRPr="009E38C1" w:rsidRDefault="005A7893" w:rsidP="005A7893">
            <w:pPr>
              <w:suppressAutoHyphens/>
              <w:rPr>
                <w:sz w:val="24"/>
                <w:szCs w:val="24"/>
                <w:lang w:val="en-US"/>
              </w:rPr>
            </w:pPr>
            <w:r>
              <w:rPr>
                <w:sz w:val="24"/>
                <w:szCs w:val="24"/>
              </w:rPr>
              <w:t xml:space="preserve">Пена для бритья </w:t>
            </w:r>
            <w:r>
              <w:rPr>
                <w:sz w:val="24"/>
                <w:szCs w:val="24"/>
                <w:lang w:val="en-US"/>
              </w:rPr>
              <w:t>ARKO</w:t>
            </w:r>
          </w:p>
          <w:p w:rsidR="005A7893" w:rsidRDefault="005A7893" w:rsidP="005A7893">
            <w:pPr>
              <w:suppressAutoHyphens/>
              <w:rPr>
                <w:sz w:val="24"/>
                <w:szCs w:val="24"/>
              </w:rPr>
            </w:pPr>
          </w:p>
        </w:tc>
        <w:tc>
          <w:tcPr>
            <w:tcW w:w="325" w:type="pct"/>
            <w:tcBorders>
              <w:top w:val="single" w:sz="4" w:space="0" w:color="auto"/>
              <w:left w:val="single" w:sz="4" w:space="0" w:color="auto"/>
              <w:right w:val="single" w:sz="4" w:space="0" w:color="auto"/>
            </w:tcBorders>
            <w:vAlign w:val="center"/>
          </w:tcPr>
          <w:p w:rsidR="005A7893" w:rsidRDefault="005A7893" w:rsidP="005A7893">
            <w:pPr>
              <w:jc w:val="center"/>
              <w:rPr>
                <w:color w:val="000000"/>
                <w:sz w:val="24"/>
                <w:szCs w:val="24"/>
              </w:rPr>
            </w:pPr>
            <w:r>
              <w:rPr>
                <w:color w:val="000000"/>
                <w:sz w:val="24"/>
                <w:szCs w:val="24"/>
              </w:rPr>
              <w:t>шт</w:t>
            </w:r>
          </w:p>
        </w:tc>
        <w:tc>
          <w:tcPr>
            <w:tcW w:w="324" w:type="pct"/>
            <w:tcBorders>
              <w:top w:val="single" w:sz="4" w:space="0" w:color="auto"/>
              <w:left w:val="single" w:sz="4" w:space="0" w:color="auto"/>
              <w:right w:val="single" w:sz="4" w:space="0" w:color="auto"/>
            </w:tcBorders>
          </w:tcPr>
          <w:p w:rsidR="005A7893" w:rsidRDefault="005751F2" w:rsidP="00FF4243">
            <w:pPr>
              <w:tabs>
                <w:tab w:val="left" w:pos="3491"/>
              </w:tabs>
              <w:rPr>
                <w:sz w:val="22"/>
              </w:rPr>
            </w:pPr>
            <w:r>
              <w:rPr>
                <w:sz w:val="22"/>
              </w:rPr>
              <w:t>10</w:t>
            </w:r>
            <w:r w:rsidR="00FF4243">
              <w:rPr>
                <w:sz w:val="22"/>
              </w:rPr>
              <w:t>0</w:t>
            </w:r>
          </w:p>
        </w:tc>
        <w:tc>
          <w:tcPr>
            <w:tcW w:w="584" w:type="pct"/>
            <w:tcBorders>
              <w:top w:val="single" w:sz="4" w:space="0" w:color="auto"/>
              <w:left w:val="single" w:sz="4" w:space="0" w:color="auto"/>
              <w:right w:val="single" w:sz="4" w:space="0" w:color="auto"/>
            </w:tcBorders>
          </w:tcPr>
          <w:p w:rsidR="005A7893" w:rsidRDefault="00172944" w:rsidP="005A7893">
            <w:pPr>
              <w:tabs>
                <w:tab w:val="left" w:pos="3491"/>
              </w:tabs>
              <w:jc w:val="center"/>
              <w:rPr>
                <w:sz w:val="22"/>
              </w:rPr>
            </w:pPr>
            <w:r>
              <w:rPr>
                <w:sz w:val="22"/>
              </w:rPr>
              <w:t>260</w:t>
            </w:r>
            <w:r w:rsidR="005A7893">
              <w:rPr>
                <w:sz w:val="22"/>
              </w:rPr>
              <w:t>,00</w:t>
            </w:r>
          </w:p>
        </w:tc>
        <w:tc>
          <w:tcPr>
            <w:tcW w:w="648" w:type="pct"/>
            <w:tcBorders>
              <w:top w:val="single" w:sz="4" w:space="0" w:color="auto"/>
              <w:left w:val="single" w:sz="4" w:space="0" w:color="auto"/>
              <w:right w:val="single" w:sz="4" w:space="0" w:color="auto"/>
            </w:tcBorders>
          </w:tcPr>
          <w:p w:rsidR="005A7893" w:rsidRPr="007666A6" w:rsidRDefault="005A7893" w:rsidP="005A7893">
            <w:pPr>
              <w:pStyle w:val="afb"/>
              <w:shd w:val="clear" w:color="auto" w:fill="FFFFFF"/>
              <w:spacing w:before="195" w:after="195"/>
              <w:rPr>
                <w:iCs/>
                <w:sz w:val="20"/>
                <w:szCs w:val="20"/>
                <w:shd w:val="clear" w:color="auto" w:fill="FFFFFF"/>
              </w:rPr>
            </w:pPr>
          </w:p>
        </w:tc>
        <w:tc>
          <w:tcPr>
            <w:tcW w:w="1618" w:type="pct"/>
            <w:tcBorders>
              <w:top w:val="single" w:sz="4" w:space="0" w:color="auto"/>
              <w:left w:val="single" w:sz="4" w:space="0" w:color="auto"/>
              <w:right w:val="single" w:sz="4" w:space="0" w:color="auto"/>
            </w:tcBorders>
            <w:vAlign w:val="center"/>
          </w:tcPr>
          <w:p w:rsidR="005A7893" w:rsidRPr="009E38C1" w:rsidRDefault="005A7893" w:rsidP="005A7893">
            <w:pPr>
              <w:suppressAutoHyphens/>
              <w:contextualSpacing/>
              <w:rPr>
                <w:color w:val="000000"/>
                <w:sz w:val="24"/>
                <w:szCs w:val="24"/>
              </w:rPr>
            </w:pPr>
            <w:r>
              <w:rPr>
                <w:color w:val="000000"/>
                <w:sz w:val="24"/>
                <w:szCs w:val="24"/>
                <w:lang w:val="en-US"/>
              </w:rPr>
              <w:t>200</w:t>
            </w:r>
            <w:r>
              <w:rPr>
                <w:color w:val="000000"/>
                <w:sz w:val="24"/>
                <w:szCs w:val="24"/>
              </w:rPr>
              <w:t>мл</w:t>
            </w:r>
          </w:p>
          <w:p w:rsidR="005A7893" w:rsidRDefault="005A7893" w:rsidP="005A7893">
            <w:pPr>
              <w:suppressAutoHyphens/>
              <w:contextualSpacing/>
              <w:rPr>
                <w:color w:val="000000"/>
                <w:sz w:val="24"/>
                <w:szCs w:val="24"/>
              </w:rPr>
            </w:pPr>
          </w:p>
        </w:tc>
      </w:tr>
    </w:tbl>
    <w:p w:rsidR="004C4666" w:rsidRDefault="004C4666" w:rsidP="004C4666">
      <w:pPr>
        <w:shd w:val="clear" w:color="auto" w:fill="FFFFFF"/>
        <w:ind w:right="883"/>
        <w:jc w:val="both"/>
        <w:rPr>
          <w:sz w:val="24"/>
          <w:szCs w:val="24"/>
        </w:rPr>
      </w:pPr>
    </w:p>
    <w:p w:rsidR="004C4666" w:rsidRDefault="004C4666" w:rsidP="00CA68A4">
      <w:pPr>
        <w:ind w:left="708" w:firstLine="708"/>
        <w:jc w:val="both"/>
        <w:rPr>
          <w:sz w:val="24"/>
          <w:szCs w:val="24"/>
        </w:rPr>
      </w:pPr>
    </w:p>
    <w:p w:rsidR="004C4666" w:rsidRDefault="004C4666"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«__»_________________202</w:t>
      </w:r>
      <w:r w:rsidR="006F6225">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197FE9" w:rsidRPr="0005648B" w:rsidTr="00BF56A5">
        <w:trPr>
          <w:trHeight w:val="424"/>
        </w:trPr>
        <w:tc>
          <w:tcPr>
            <w:tcW w:w="636" w:type="dxa"/>
            <w:vAlign w:val="center"/>
          </w:tcPr>
          <w:p w:rsidR="00197FE9" w:rsidRPr="00C16587" w:rsidRDefault="00197FE9" w:rsidP="00197FE9">
            <w:pPr>
              <w:jc w:val="center"/>
              <w:rPr>
                <w:bCs/>
                <w:sz w:val="24"/>
                <w:szCs w:val="24"/>
              </w:rPr>
            </w:pPr>
          </w:p>
        </w:tc>
        <w:tc>
          <w:tcPr>
            <w:tcW w:w="4575" w:type="dxa"/>
            <w:vAlign w:val="center"/>
          </w:tcPr>
          <w:p w:rsidR="00197FE9" w:rsidRDefault="00D55531" w:rsidP="00197FE9">
            <w:pPr>
              <w:suppressAutoHyphens/>
              <w:rPr>
                <w:sz w:val="24"/>
                <w:szCs w:val="24"/>
              </w:rPr>
            </w:pPr>
            <w:r>
              <w:rPr>
                <w:sz w:val="24"/>
                <w:szCs w:val="24"/>
              </w:rPr>
              <w:t>В соответствии с приложением № 1 к договору</w:t>
            </w:r>
          </w:p>
        </w:tc>
        <w:tc>
          <w:tcPr>
            <w:tcW w:w="2268" w:type="dxa"/>
            <w:vMerge w:val="restart"/>
            <w:vAlign w:val="center"/>
          </w:tcPr>
          <w:p w:rsidR="00197FE9" w:rsidRPr="008A1357" w:rsidRDefault="00197FE9" w:rsidP="00197FE9">
            <w:pPr>
              <w:snapToGrid w:val="0"/>
              <w:jc w:val="center"/>
              <w:rPr>
                <w:sz w:val="24"/>
                <w:szCs w:val="24"/>
              </w:rPr>
            </w:pPr>
            <w:r>
              <w:rPr>
                <w:sz w:val="24"/>
                <w:szCs w:val="24"/>
              </w:rPr>
              <w:t xml:space="preserve">Не позднее </w:t>
            </w:r>
            <w:r w:rsidR="003B7F7E">
              <w:rPr>
                <w:sz w:val="24"/>
                <w:szCs w:val="24"/>
              </w:rPr>
              <w:t>17.07</w:t>
            </w:r>
            <w:bookmarkStart w:id="0" w:name="_GoBack"/>
            <w:bookmarkEnd w:id="0"/>
            <w:r w:rsidR="005637FD">
              <w:rPr>
                <w:sz w:val="24"/>
                <w:szCs w:val="24"/>
              </w:rPr>
              <w:t>.2026</w:t>
            </w:r>
            <w:r>
              <w:rPr>
                <w:sz w:val="24"/>
                <w:szCs w:val="24"/>
              </w:rPr>
              <w:t>г.</w:t>
            </w:r>
            <w:r>
              <w:rPr>
                <w:sz w:val="16"/>
                <w:szCs w:val="16"/>
              </w:rPr>
              <w:t xml:space="preserve"> </w:t>
            </w:r>
            <w:r w:rsidRPr="008A1357">
              <w:rPr>
                <w:sz w:val="24"/>
                <w:szCs w:val="24"/>
              </w:rPr>
              <w:t>в рабочие дни с 8.00 до 14.00 часов.</w:t>
            </w:r>
          </w:p>
          <w:p w:rsidR="00197FE9" w:rsidRPr="0005648B" w:rsidRDefault="00197FE9" w:rsidP="00197FE9">
            <w:pPr>
              <w:jc w:val="center"/>
              <w:rPr>
                <w:sz w:val="24"/>
                <w:szCs w:val="24"/>
              </w:rPr>
            </w:pPr>
          </w:p>
        </w:tc>
        <w:tc>
          <w:tcPr>
            <w:tcW w:w="2977" w:type="dxa"/>
            <w:vMerge w:val="restart"/>
            <w:vAlign w:val="center"/>
          </w:tcPr>
          <w:p w:rsidR="00197FE9" w:rsidRPr="0005648B" w:rsidRDefault="00197FE9" w:rsidP="00504683">
            <w:pPr>
              <w:jc w:val="both"/>
              <w:rPr>
                <w:sz w:val="24"/>
                <w:szCs w:val="24"/>
              </w:rPr>
            </w:pPr>
            <w:r>
              <w:rPr>
                <w:sz w:val="24"/>
                <w:szCs w:val="24"/>
              </w:rPr>
              <w:t xml:space="preserve">ГБУСОВО «Копнинский </w:t>
            </w:r>
            <w:r w:rsidR="00504683">
              <w:rPr>
                <w:sz w:val="24"/>
                <w:szCs w:val="24"/>
              </w:rPr>
              <w:t>дом социального обслуживания</w:t>
            </w:r>
            <w:r>
              <w:rPr>
                <w:sz w:val="24"/>
                <w:szCs w:val="24"/>
              </w:rPr>
              <w:t xml:space="preserve">» Владимирская обл., Собинский </w:t>
            </w:r>
            <w:r w:rsidR="00504683">
              <w:rPr>
                <w:sz w:val="24"/>
                <w:szCs w:val="24"/>
              </w:rPr>
              <w:t>м.о.</w:t>
            </w:r>
            <w:r>
              <w:rPr>
                <w:sz w:val="24"/>
                <w:szCs w:val="24"/>
              </w:rPr>
              <w:t xml:space="preserve"> с.Осовец </w:t>
            </w:r>
            <w:r w:rsidR="00504683">
              <w:rPr>
                <w:sz w:val="24"/>
                <w:szCs w:val="24"/>
              </w:rPr>
              <w:t>з</w:t>
            </w:r>
            <w:r>
              <w:rPr>
                <w:sz w:val="24"/>
                <w:szCs w:val="24"/>
              </w:rPr>
              <w:t>д.11</w:t>
            </w:r>
          </w:p>
        </w:tc>
      </w:tr>
      <w:tr w:rsidR="00197FE9" w:rsidRPr="0005648B" w:rsidTr="003D6007">
        <w:trPr>
          <w:trHeight w:val="424"/>
        </w:trPr>
        <w:tc>
          <w:tcPr>
            <w:tcW w:w="636" w:type="dxa"/>
          </w:tcPr>
          <w:p w:rsidR="00197FE9" w:rsidRPr="00C16587" w:rsidRDefault="00197FE9" w:rsidP="00197FE9">
            <w:pPr>
              <w:tabs>
                <w:tab w:val="left" w:pos="3491"/>
              </w:tabs>
              <w:rPr>
                <w:sz w:val="22"/>
              </w:rPr>
            </w:pPr>
          </w:p>
        </w:tc>
        <w:tc>
          <w:tcPr>
            <w:tcW w:w="4575" w:type="dxa"/>
            <w:vAlign w:val="center"/>
          </w:tcPr>
          <w:p w:rsidR="00197FE9" w:rsidRDefault="00197FE9" w:rsidP="00197FE9">
            <w:pPr>
              <w:suppressAutoHyphens/>
              <w:rPr>
                <w:sz w:val="24"/>
                <w:szCs w:val="24"/>
              </w:rPr>
            </w:pPr>
          </w:p>
        </w:tc>
        <w:tc>
          <w:tcPr>
            <w:tcW w:w="2268" w:type="dxa"/>
            <w:vMerge/>
            <w:vAlign w:val="center"/>
          </w:tcPr>
          <w:p w:rsidR="00197FE9" w:rsidRDefault="00197FE9" w:rsidP="00197FE9">
            <w:pPr>
              <w:snapToGrid w:val="0"/>
              <w:jc w:val="center"/>
              <w:rPr>
                <w:sz w:val="24"/>
                <w:szCs w:val="24"/>
              </w:rPr>
            </w:pPr>
          </w:p>
        </w:tc>
        <w:tc>
          <w:tcPr>
            <w:tcW w:w="2977" w:type="dxa"/>
            <w:vMerge/>
            <w:vAlign w:val="center"/>
          </w:tcPr>
          <w:p w:rsidR="00197FE9" w:rsidRDefault="00197FE9" w:rsidP="00197FE9">
            <w:pPr>
              <w:jc w:val="both"/>
              <w:rPr>
                <w:sz w:val="24"/>
                <w:szCs w:val="24"/>
              </w:rPr>
            </w:pPr>
          </w:p>
        </w:tc>
      </w:tr>
      <w:tr w:rsidR="00197FE9" w:rsidRPr="0005648B" w:rsidTr="00194D87">
        <w:trPr>
          <w:trHeight w:val="424"/>
        </w:trPr>
        <w:tc>
          <w:tcPr>
            <w:tcW w:w="636" w:type="dxa"/>
          </w:tcPr>
          <w:p w:rsidR="00197FE9" w:rsidRPr="00C16587" w:rsidRDefault="00197FE9" w:rsidP="00197FE9">
            <w:pPr>
              <w:tabs>
                <w:tab w:val="left" w:pos="3491"/>
              </w:tabs>
              <w:rPr>
                <w:sz w:val="22"/>
              </w:rPr>
            </w:pPr>
          </w:p>
        </w:tc>
        <w:tc>
          <w:tcPr>
            <w:tcW w:w="4575" w:type="dxa"/>
            <w:vAlign w:val="center"/>
          </w:tcPr>
          <w:p w:rsidR="00197FE9" w:rsidRDefault="00197FE9" w:rsidP="00197FE9">
            <w:pPr>
              <w:suppressAutoHyphens/>
              <w:rPr>
                <w:sz w:val="24"/>
                <w:szCs w:val="24"/>
              </w:rPr>
            </w:pPr>
          </w:p>
        </w:tc>
        <w:tc>
          <w:tcPr>
            <w:tcW w:w="2268" w:type="dxa"/>
            <w:vMerge/>
            <w:vAlign w:val="center"/>
          </w:tcPr>
          <w:p w:rsidR="00197FE9" w:rsidRDefault="00197FE9" w:rsidP="00197FE9">
            <w:pPr>
              <w:snapToGrid w:val="0"/>
              <w:jc w:val="center"/>
              <w:rPr>
                <w:sz w:val="24"/>
                <w:szCs w:val="24"/>
              </w:rPr>
            </w:pPr>
          </w:p>
        </w:tc>
        <w:tc>
          <w:tcPr>
            <w:tcW w:w="2977" w:type="dxa"/>
            <w:vMerge/>
            <w:vAlign w:val="center"/>
          </w:tcPr>
          <w:p w:rsidR="00197FE9" w:rsidRDefault="00197FE9" w:rsidP="00197FE9">
            <w:pPr>
              <w:jc w:val="both"/>
              <w:rPr>
                <w:sz w:val="24"/>
                <w:szCs w:val="24"/>
              </w:rPr>
            </w:pPr>
          </w:p>
        </w:tc>
      </w:tr>
      <w:tr w:rsidR="00197FE9" w:rsidRPr="0005648B" w:rsidTr="003D6007">
        <w:trPr>
          <w:trHeight w:val="424"/>
        </w:trPr>
        <w:tc>
          <w:tcPr>
            <w:tcW w:w="636" w:type="dxa"/>
            <w:vAlign w:val="center"/>
          </w:tcPr>
          <w:p w:rsidR="00197FE9" w:rsidRPr="004856F6" w:rsidRDefault="00197FE9" w:rsidP="00197FE9">
            <w:pPr>
              <w:jc w:val="center"/>
              <w:rPr>
                <w:bCs/>
                <w:sz w:val="24"/>
                <w:szCs w:val="24"/>
              </w:rPr>
            </w:pPr>
          </w:p>
        </w:tc>
        <w:tc>
          <w:tcPr>
            <w:tcW w:w="4575" w:type="dxa"/>
            <w:vAlign w:val="center"/>
          </w:tcPr>
          <w:p w:rsidR="00197FE9" w:rsidRPr="00C16587" w:rsidRDefault="00197FE9" w:rsidP="00197FE9">
            <w:pPr>
              <w:suppressAutoHyphens/>
              <w:rPr>
                <w:color w:val="000000"/>
                <w:sz w:val="24"/>
                <w:szCs w:val="24"/>
              </w:rPr>
            </w:pPr>
          </w:p>
        </w:tc>
        <w:tc>
          <w:tcPr>
            <w:tcW w:w="2268" w:type="dxa"/>
            <w:vMerge/>
            <w:vAlign w:val="center"/>
          </w:tcPr>
          <w:p w:rsidR="00197FE9" w:rsidRDefault="00197FE9" w:rsidP="00197FE9">
            <w:pPr>
              <w:snapToGrid w:val="0"/>
              <w:jc w:val="center"/>
              <w:rPr>
                <w:sz w:val="24"/>
                <w:szCs w:val="24"/>
              </w:rPr>
            </w:pPr>
          </w:p>
        </w:tc>
        <w:tc>
          <w:tcPr>
            <w:tcW w:w="2977" w:type="dxa"/>
            <w:vMerge/>
            <w:vAlign w:val="center"/>
          </w:tcPr>
          <w:p w:rsidR="00197FE9" w:rsidRDefault="00197FE9" w:rsidP="00197FE9">
            <w:pPr>
              <w:jc w:val="both"/>
              <w:rPr>
                <w:sz w:val="24"/>
                <w:szCs w:val="24"/>
              </w:rPr>
            </w:pP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68A4" w:rsidRPr="004856F6">
        <w:rPr>
          <w:sz w:val="24"/>
          <w:szCs w:val="24"/>
        </w:rPr>
        <w:t>м.п.</w:t>
      </w:r>
    </w:p>
    <w:p w:rsidR="00C0020A" w:rsidRPr="004856F6" w:rsidRDefault="00C0020A" w:rsidP="00CA68A4">
      <w:pPr>
        <w:jc w:val="center"/>
        <w:rPr>
          <w:b/>
          <w:bCs/>
          <w:sz w:val="24"/>
          <w:szCs w:val="24"/>
        </w:rPr>
      </w:pPr>
    </w:p>
    <w:sectPr w:rsidR="00C0020A" w:rsidRPr="004856F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FB" w:rsidRDefault="005A76FB">
      <w:r>
        <w:separator/>
      </w:r>
    </w:p>
  </w:endnote>
  <w:endnote w:type="continuationSeparator" w:id="0">
    <w:p w:rsidR="005A76FB" w:rsidRDefault="005A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3B7F7E">
      <w:rPr>
        <w:rStyle w:val="ab"/>
        <w:noProof/>
      </w:rPr>
      <w:t>10</w:t>
    </w:r>
    <w:r>
      <w:rPr>
        <w:rStyle w:val="ab"/>
      </w:rPr>
      <w:fldChar w:fldCharType="end"/>
    </w:r>
  </w:p>
  <w:p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framePr w:wrap="auto" w:vAnchor="text" w:hAnchor="margin" w:xAlign="center" w:y="1"/>
    </w:pPr>
  </w:p>
  <w:p w:rsidR="00496675" w:rsidRDefault="0049667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rsidR="00496675" w:rsidRDefault="0049667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FB" w:rsidRDefault="005A76FB">
      <w:r>
        <w:separator/>
      </w:r>
    </w:p>
  </w:footnote>
  <w:footnote w:type="continuationSeparator" w:id="0">
    <w:p w:rsidR="005A76FB" w:rsidRDefault="005A7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rsidR="00496675" w:rsidRDefault="0049667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165F8"/>
    <w:rsid w:val="00021A5D"/>
    <w:rsid w:val="00021D0C"/>
    <w:rsid w:val="00022571"/>
    <w:rsid w:val="00025286"/>
    <w:rsid w:val="00025FF3"/>
    <w:rsid w:val="00030A23"/>
    <w:rsid w:val="00032AC2"/>
    <w:rsid w:val="00033FA0"/>
    <w:rsid w:val="000366D9"/>
    <w:rsid w:val="00041FA6"/>
    <w:rsid w:val="000424C2"/>
    <w:rsid w:val="00043D8D"/>
    <w:rsid w:val="00045F4A"/>
    <w:rsid w:val="00047CBB"/>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2BD"/>
    <w:rsid w:val="00090E3E"/>
    <w:rsid w:val="00091809"/>
    <w:rsid w:val="00092BEE"/>
    <w:rsid w:val="0009459A"/>
    <w:rsid w:val="00095978"/>
    <w:rsid w:val="00097724"/>
    <w:rsid w:val="000A0AEC"/>
    <w:rsid w:val="000A1734"/>
    <w:rsid w:val="000A25FE"/>
    <w:rsid w:val="000A4777"/>
    <w:rsid w:val="000A62DF"/>
    <w:rsid w:val="000A765E"/>
    <w:rsid w:val="000A7F74"/>
    <w:rsid w:val="000B017F"/>
    <w:rsid w:val="000B1195"/>
    <w:rsid w:val="000B1E4F"/>
    <w:rsid w:val="000B53E2"/>
    <w:rsid w:val="000B58D7"/>
    <w:rsid w:val="000B5C15"/>
    <w:rsid w:val="000B5EEA"/>
    <w:rsid w:val="000C13CF"/>
    <w:rsid w:val="000C30F5"/>
    <w:rsid w:val="000D01C6"/>
    <w:rsid w:val="000D150F"/>
    <w:rsid w:val="000D2C36"/>
    <w:rsid w:val="000D3E79"/>
    <w:rsid w:val="000D4C8B"/>
    <w:rsid w:val="000D5B0C"/>
    <w:rsid w:val="000D5E02"/>
    <w:rsid w:val="000D738E"/>
    <w:rsid w:val="000E2170"/>
    <w:rsid w:val="000E3B6B"/>
    <w:rsid w:val="000E4E6D"/>
    <w:rsid w:val="000F1FF2"/>
    <w:rsid w:val="000F2414"/>
    <w:rsid w:val="000F2F96"/>
    <w:rsid w:val="000F38AF"/>
    <w:rsid w:val="000F4819"/>
    <w:rsid w:val="000F5450"/>
    <w:rsid w:val="000F6183"/>
    <w:rsid w:val="000F6F8B"/>
    <w:rsid w:val="000F7879"/>
    <w:rsid w:val="000F7C3A"/>
    <w:rsid w:val="000F7C9F"/>
    <w:rsid w:val="000F7FA0"/>
    <w:rsid w:val="00102A75"/>
    <w:rsid w:val="00106B91"/>
    <w:rsid w:val="00113CBC"/>
    <w:rsid w:val="001166A2"/>
    <w:rsid w:val="00120CC1"/>
    <w:rsid w:val="00122B7F"/>
    <w:rsid w:val="001235B8"/>
    <w:rsid w:val="00127DC0"/>
    <w:rsid w:val="001308F4"/>
    <w:rsid w:val="001359CB"/>
    <w:rsid w:val="00141610"/>
    <w:rsid w:val="00141FB9"/>
    <w:rsid w:val="00142299"/>
    <w:rsid w:val="0014372A"/>
    <w:rsid w:val="00146145"/>
    <w:rsid w:val="00146D62"/>
    <w:rsid w:val="00147AD0"/>
    <w:rsid w:val="00150BDB"/>
    <w:rsid w:val="00151617"/>
    <w:rsid w:val="00152039"/>
    <w:rsid w:val="00152AEA"/>
    <w:rsid w:val="001536AD"/>
    <w:rsid w:val="001548D8"/>
    <w:rsid w:val="00155551"/>
    <w:rsid w:val="00155DEF"/>
    <w:rsid w:val="00162736"/>
    <w:rsid w:val="00162C78"/>
    <w:rsid w:val="00163A26"/>
    <w:rsid w:val="001645B4"/>
    <w:rsid w:val="00166C98"/>
    <w:rsid w:val="0017054A"/>
    <w:rsid w:val="00172944"/>
    <w:rsid w:val="00173083"/>
    <w:rsid w:val="00174AAD"/>
    <w:rsid w:val="00176061"/>
    <w:rsid w:val="00177711"/>
    <w:rsid w:val="00177D5F"/>
    <w:rsid w:val="00181626"/>
    <w:rsid w:val="00184714"/>
    <w:rsid w:val="001866FF"/>
    <w:rsid w:val="00186995"/>
    <w:rsid w:val="00191C69"/>
    <w:rsid w:val="00193DEA"/>
    <w:rsid w:val="001964A2"/>
    <w:rsid w:val="00196F5A"/>
    <w:rsid w:val="00197FE9"/>
    <w:rsid w:val="001A1545"/>
    <w:rsid w:val="001A22FD"/>
    <w:rsid w:val="001A61F7"/>
    <w:rsid w:val="001A65D8"/>
    <w:rsid w:val="001A795E"/>
    <w:rsid w:val="001A7D76"/>
    <w:rsid w:val="001B0F3D"/>
    <w:rsid w:val="001B1F6D"/>
    <w:rsid w:val="001B35EF"/>
    <w:rsid w:val="001B3A92"/>
    <w:rsid w:val="001C0E4B"/>
    <w:rsid w:val="001C18C7"/>
    <w:rsid w:val="001C479B"/>
    <w:rsid w:val="001C47EA"/>
    <w:rsid w:val="001C785F"/>
    <w:rsid w:val="001D02F8"/>
    <w:rsid w:val="001D099A"/>
    <w:rsid w:val="001D2A93"/>
    <w:rsid w:val="001D52BF"/>
    <w:rsid w:val="001D5C6C"/>
    <w:rsid w:val="001D7BF9"/>
    <w:rsid w:val="001E0664"/>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CEB"/>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72B"/>
    <w:rsid w:val="002A49B0"/>
    <w:rsid w:val="002A6220"/>
    <w:rsid w:val="002A6699"/>
    <w:rsid w:val="002B027F"/>
    <w:rsid w:val="002B050C"/>
    <w:rsid w:val="002B2D6F"/>
    <w:rsid w:val="002B3BB5"/>
    <w:rsid w:val="002B516B"/>
    <w:rsid w:val="002B6105"/>
    <w:rsid w:val="002B77F5"/>
    <w:rsid w:val="002C1854"/>
    <w:rsid w:val="002C3323"/>
    <w:rsid w:val="002C4583"/>
    <w:rsid w:val="002C72CF"/>
    <w:rsid w:val="002C7487"/>
    <w:rsid w:val="002D0BDC"/>
    <w:rsid w:val="002D1D9A"/>
    <w:rsid w:val="002D2AD2"/>
    <w:rsid w:val="002D3B43"/>
    <w:rsid w:val="002D43B6"/>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2F7CBA"/>
    <w:rsid w:val="003001DE"/>
    <w:rsid w:val="003024A2"/>
    <w:rsid w:val="0030393C"/>
    <w:rsid w:val="0030624C"/>
    <w:rsid w:val="00310387"/>
    <w:rsid w:val="00312944"/>
    <w:rsid w:val="003160CD"/>
    <w:rsid w:val="0032073F"/>
    <w:rsid w:val="0032095F"/>
    <w:rsid w:val="0032167D"/>
    <w:rsid w:val="00322368"/>
    <w:rsid w:val="00327994"/>
    <w:rsid w:val="003306C8"/>
    <w:rsid w:val="003317BA"/>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1C19"/>
    <w:rsid w:val="00382E4D"/>
    <w:rsid w:val="00385CBF"/>
    <w:rsid w:val="00385F1D"/>
    <w:rsid w:val="00390460"/>
    <w:rsid w:val="003908F3"/>
    <w:rsid w:val="003938CB"/>
    <w:rsid w:val="00394006"/>
    <w:rsid w:val="00394659"/>
    <w:rsid w:val="003951E4"/>
    <w:rsid w:val="00395A95"/>
    <w:rsid w:val="003A0469"/>
    <w:rsid w:val="003A1543"/>
    <w:rsid w:val="003A1579"/>
    <w:rsid w:val="003A5D15"/>
    <w:rsid w:val="003A7F7E"/>
    <w:rsid w:val="003B46D2"/>
    <w:rsid w:val="003B5222"/>
    <w:rsid w:val="003B7636"/>
    <w:rsid w:val="003B7F7E"/>
    <w:rsid w:val="003D016C"/>
    <w:rsid w:val="003D1AA7"/>
    <w:rsid w:val="003D37A6"/>
    <w:rsid w:val="003D547D"/>
    <w:rsid w:val="003E0289"/>
    <w:rsid w:val="003E06EA"/>
    <w:rsid w:val="003E0CC0"/>
    <w:rsid w:val="003E0ECD"/>
    <w:rsid w:val="003E1B4F"/>
    <w:rsid w:val="003E2F5A"/>
    <w:rsid w:val="003E4AD1"/>
    <w:rsid w:val="003E791E"/>
    <w:rsid w:val="003F0928"/>
    <w:rsid w:val="003F18A3"/>
    <w:rsid w:val="003F231D"/>
    <w:rsid w:val="003F2A0A"/>
    <w:rsid w:val="003F33C1"/>
    <w:rsid w:val="003F39AB"/>
    <w:rsid w:val="003F4FE2"/>
    <w:rsid w:val="003F7022"/>
    <w:rsid w:val="00400FCA"/>
    <w:rsid w:val="004017A2"/>
    <w:rsid w:val="0040592B"/>
    <w:rsid w:val="00405ECB"/>
    <w:rsid w:val="00406962"/>
    <w:rsid w:val="00410895"/>
    <w:rsid w:val="0041093E"/>
    <w:rsid w:val="00411438"/>
    <w:rsid w:val="0041235B"/>
    <w:rsid w:val="00412399"/>
    <w:rsid w:val="00412D73"/>
    <w:rsid w:val="00413C7F"/>
    <w:rsid w:val="00414308"/>
    <w:rsid w:val="00414E77"/>
    <w:rsid w:val="00415909"/>
    <w:rsid w:val="00420068"/>
    <w:rsid w:val="00420444"/>
    <w:rsid w:val="00425F74"/>
    <w:rsid w:val="0043446E"/>
    <w:rsid w:val="00434DB5"/>
    <w:rsid w:val="00436B07"/>
    <w:rsid w:val="0043785F"/>
    <w:rsid w:val="00437BE5"/>
    <w:rsid w:val="00442DCB"/>
    <w:rsid w:val="00445D08"/>
    <w:rsid w:val="004472DE"/>
    <w:rsid w:val="00450018"/>
    <w:rsid w:val="004513C5"/>
    <w:rsid w:val="00451609"/>
    <w:rsid w:val="004516C0"/>
    <w:rsid w:val="00451E80"/>
    <w:rsid w:val="004520D5"/>
    <w:rsid w:val="0045248B"/>
    <w:rsid w:val="00452B28"/>
    <w:rsid w:val="00453CEC"/>
    <w:rsid w:val="00453DC0"/>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3F5E"/>
    <w:rsid w:val="0049407F"/>
    <w:rsid w:val="004948B9"/>
    <w:rsid w:val="004952C0"/>
    <w:rsid w:val="00496675"/>
    <w:rsid w:val="00496D4B"/>
    <w:rsid w:val="004978AF"/>
    <w:rsid w:val="004A18AC"/>
    <w:rsid w:val="004A1F49"/>
    <w:rsid w:val="004A2AFE"/>
    <w:rsid w:val="004A4809"/>
    <w:rsid w:val="004A6A36"/>
    <w:rsid w:val="004B0521"/>
    <w:rsid w:val="004B0FE7"/>
    <w:rsid w:val="004B1AA2"/>
    <w:rsid w:val="004B3060"/>
    <w:rsid w:val="004B480E"/>
    <w:rsid w:val="004B790A"/>
    <w:rsid w:val="004B7FAC"/>
    <w:rsid w:val="004C27C2"/>
    <w:rsid w:val="004C4666"/>
    <w:rsid w:val="004C4BE6"/>
    <w:rsid w:val="004C6569"/>
    <w:rsid w:val="004C67E2"/>
    <w:rsid w:val="004D09BA"/>
    <w:rsid w:val="004D0C18"/>
    <w:rsid w:val="004D1F88"/>
    <w:rsid w:val="004D27EA"/>
    <w:rsid w:val="004D2826"/>
    <w:rsid w:val="004D4AD5"/>
    <w:rsid w:val="004E09BD"/>
    <w:rsid w:val="004E0BAC"/>
    <w:rsid w:val="004E1723"/>
    <w:rsid w:val="004E2B91"/>
    <w:rsid w:val="004E41AB"/>
    <w:rsid w:val="004E4FD1"/>
    <w:rsid w:val="004E734A"/>
    <w:rsid w:val="004F0C85"/>
    <w:rsid w:val="004F0E7B"/>
    <w:rsid w:val="004F1194"/>
    <w:rsid w:val="004F28D9"/>
    <w:rsid w:val="004F33AE"/>
    <w:rsid w:val="004F4000"/>
    <w:rsid w:val="004F7441"/>
    <w:rsid w:val="005007E3"/>
    <w:rsid w:val="005010A2"/>
    <w:rsid w:val="00501459"/>
    <w:rsid w:val="00503020"/>
    <w:rsid w:val="00504683"/>
    <w:rsid w:val="00510239"/>
    <w:rsid w:val="005114A2"/>
    <w:rsid w:val="0051389D"/>
    <w:rsid w:val="00514D2C"/>
    <w:rsid w:val="00514D30"/>
    <w:rsid w:val="00515065"/>
    <w:rsid w:val="0051552D"/>
    <w:rsid w:val="0051741D"/>
    <w:rsid w:val="00517515"/>
    <w:rsid w:val="00517F34"/>
    <w:rsid w:val="00530185"/>
    <w:rsid w:val="005305E8"/>
    <w:rsid w:val="00531359"/>
    <w:rsid w:val="005315B3"/>
    <w:rsid w:val="00531C59"/>
    <w:rsid w:val="0053271C"/>
    <w:rsid w:val="00532D48"/>
    <w:rsid w:val="00535953"/>
    <w:rsid w:val="005362C6"/>
    <w:rsid w:val="00543E64"/>
    <w:rsid w:val="00545288"/>
    <w:rsid w:val="0054553E"/>
    <w:rsid w:val="00546B72"/>
    <w:rsid w:val="00546D7A"/>
    <w:rsid w:val="0055404F"/>
    <w:rsid w:val="00555329"/>
    <w:rsid w:val="0055593C"/>
    <w:rsid w:val="005575E1"/>
    <w:rsid w:val="00557837"/>
    <w:rsid w:val="00562AEF"/>
    <w:rsid w:val="005637FD"/>
    <w:rsid w:val="00567442"/>
    <w:rsid w:val="00570A3D"/>
    <w:rsid w:val="0057233D"/>
    <w:rsid w:val="005725C3"/>
    <w:rsid w:val="005726C5"/>
    <w:rsid w:val="00573AE3"/>
    <w:rsid w:val="0057503C"/>
    <w:rsid w:val="00575106"/>
    <w:rsid w:val="005751F2"/>
    <w:rsid w:val="00575471"/>
    <w:rsid w:val="0057578C"/>
    <w:rsid w:val="00583993"/>
    <w:rsid w:val="00590B17"/>
    <w:rsid w:val="00590EC6"/>
    <w:rsid w:val="005911D6"/>
    <w:rsid w:val="00591D8D"/>
    <w:rsid w:val="00594E67"/>
    <w:rsid w:val="005977C8"/>
    <w:rsid w:val="005A0BC5"/>
    <w:rsid w:val="005A2D96"/>
    <w:rsid w:val="005A3961"/>
    <w:rsid w:val="005A4F27"/>
    <w:rsid w:val="005A6A2E"/>
    <w:rsid w:val="005A76FB"/>
    <w:rsid w:val="005A77FC"/>
    <w:rsid w:val="005A7893"/>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2DC7"/>
    <w:rsid w:val="00603662"/>
    <w:rsid w:val="006047E5"/>
    <w:rsid w:val="00605A28"/>
    <w:rsid w:val="00606180"/>
    <w:rsid w:val="0061106F"/>
    <w:rsid w:val="00612700"/>
    <w:rsid w:val="00612B8C"/>
    <w:rsid w:val="00612F9D"/>
    <w:rsid w:val="00615AE1"/>
    <w:rsid w:val="006160EA"/>
    <w:rsid w:val="006163EB"/>
    <w:rsid w:val="006201A9"/>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0C9D"/>
    <w:rsid w:val="0065136C"/>
    <w:rsid w:val="006514FA"/>
    <w:rsid w:val="00654110"/>
    <w:rsid w:val="00656B09"/>
    <w:rsid w:val="00657035"/>
    <w:rsid w:val="00662E6F"/>
    <w:rsid w:val="006652A6"/>
    <w:rsid w:val="00665C1C"/>
    <w:rsid w:val="00666D71"/>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5870"/>
    <w:rsid w:val="006A6291"/>
    <w:rsid w:val="006A6F04"/>
    <w:rsid w:val="006A76FA"/>
    <w:rsid w:val="006A7B77"/>
    <w:rsid w:val="006B0F5C"/>
    <w:rsid w:val="006B1A6D"/>
    <w:rsid w:val="006B1C7A"/>
    <w:rsid w:val="006B1EF9"/>
    <w:rsid w:val="006B488D"/>
    <w:rsid w:val="006B5239"/>
    <w:rsid w:val="006C140C"/>
    <w:rsid w:val="006C2CB0"/>
    <w:rsid w:val="006C340E"/>
    <w:rsid w:val="006D0341"/>
    <w:rsid w:val="006D18F1"/>
    <w:rsid w:val="006D2A36"/>
    <w:rsid w:val="006D697B"/>
    <w:rsid w:val="006D77C1"/>
    <w:rsid w:val="006E1CD7"/>
    <w:rsid w:val="006E2A75"/>
    <w:rsid w:val="006E2FEB"/>
    <w:rsid w:val="006E5389"/>
    <w:rsid w:val="006F14BC"/>
    <w:rsid w:val="006F3AE4"/>
    <w:rsid w:val="006F422A"/>
    <w:rsid w:val="006F47F3"/>
    <w:rsid w:val="006F5AF9"/>
    <w:rsid w:val="006F5F0F"/>
    <w:rsid w:val="006F6132"/>
    <w:rsid w:val="006F6225"/>
    <w:rsid w:val="006F72BF"/>
    <w:rsid w:val="006F7877"/>
    <w:rsid w:val="007048E2"/>
    <w:rsid w:val="00707B59"/>
    <w:rsid w:val="007119A9"/>
    <w:rsid w:val="00711B0B"/>
    <w:rsid w:val="00711DB1"/>
    <w:rsid w:val="00713274"/>
    <w:rsid w:val="007170C1"/>
    <w:rsid w:val="007179C1"/>
    <w:rsid w:val="007213C3"/>
    <w:rsid w:val="007238F6"/>
    <w:rsid w:val="00723DC7"/>
    <w:rsid w:val="0072446E"/>
    <w:rsid w:val="007272C7"/>
    <w:rsid w:val="00727874"/>
    <w:rsid w:val="00730DFD"/>
    <w:rsid w:val="00730E96"/>
    <w:rsid w:val="00732F94"/>
    <w:rsid w:val="00733033"/>
    <w:rsid w:val="007425E3"/>
    <w:rsid w:val="00744076"/>
    <w:rsid w:val="00750274"/>
    <w:rsid w:val="0075159C"/>
    <w:rsid w:val="00753649"/>
    <w:rsid w:val="00755B50"/>
    <w:rsid w:val="00761A46"/>
    <w:rsid w:val="00765921"/>
    <w:rsid w:val="00767BD2"/>
    <w:rsid w:val="00771F57"/>
    <w:rsid w:val="0077670E"/>
    <w:rsid w:val="007767E8"/>
    <w:rsid w:val="0078015E"/>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882"/>
    <w:rsid w:val="007F3AF1"/>
    <w:rsid w:val="007F474A"/>
    <w:rsid w:val="007F552E"/>
    <w:rsid w:val="007F58DB"/>
    <w:rsid w:val="008014AB"/>
    <w:rsid w:val="0080254A"/>
    <w:rsid w:val="00803EA9"/>
    <w:rsid w:val="008057D0"/>
    <w:rsid w:val="00811438"/>
    <w:rsid w:val="0081389B"/>
    <w:rsid w:val="0081408F"/>
    <w:rsid w:val="00815A94"/>
    <w:rsid w:val="008170BF"/>
    <w:rsid w:val="008178B0"/>
    <w:rsid w:val="008208D2"/>
    <w:rsid w:val="00820C19"/>
    <w:rsid w:val="008210F0"/>
    <w:rsid w:val="00821287"/>
    <w:rsid w:val="0082289B"/>
    <w:rsid w:val="00823392"/>
    <w:rsid w:val="008266D3"/>
    <w:rsid w:val="008277C8"/>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2923"/>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1422"/>
    <w:rsid w:val="00885D5E"/>
    <w:rsid w:val="00887562"/>
    <w:rsid w:val="0089292E"/>
    <w:rsid w:val="008946AB"/>
    <w:rsid w:val="00894CDB"/>
    <w:rsid w:val="00895ADE"/>
    <w:rsid w:val="008969A1"/>
    <w:rsid w:val="008A23DC"/>
    <w:rsid w:val="008A26A1"/>
    <w:rsid w:val="008A3F70"/>
    <w:rsid w:val="008A4D4E"/>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147F"/>
    <w:rsid w:val="008E2836"/>
    <w:rsid w:val="008E4378"/>
    <w:rsid w:val="008F1DD0"/>
    <w:rsid w:val="008F24C0"/>
    <w:rsid w:val="008F5451"/>
    <w:rsid w:val="00903314"/>
    <w:rsid w:val="00903C22"/>
    <w:rsid w:val="00903D78"/>
    <w:rsid w:val="00903DA1"/>
    <w:rsid w:val="00910062"/>
    <w:rsid w:val="009111E4"/>
    <w:rsid w:val="00911A55"/>
    <w:rsid w:val="0091236F"/>
    <w:rsid w:val="00912EBE"/>
    <w:rsid w:val="00912FCC"/>
    <w:rsid w:val="00916ACF"/>
    <w:rsid w:val="009174CF"/>
    <w:rsid w:val="00917D36"/>
    <w:rsid w:val="00917F84"/>
    <w:rsid w:val="00921C04"/>
    <w:rsid w:val="009233A8"/>
    <w:rsid w:val="00923746"/>
    <w:rsid w:val="00925F67"/>
    <w:rsid w:val="00926285"/>
    <w:rsid w:val="00927CEC"/>
    <w:rsid w:val="0093084A"/>
    <w:rsid w:val="009313DE"/>
    <w:rsid w:val="009316DD"/>
    <w:rsid w:val="00931D7B"/>
    <w:rsid w:val="00933733"/>
    <w:rsid w:val="00934397"/>
    <w:rsid w:val="00934B6C"/>
    <w:rsid w:val="00935CCE"/>
    <w:rsid w:val="00936C74"/>
    <w:rsid w:val="00937D83"/>
    <w:rsid w:val="0094009D"/>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6A18"/>
    <w:rsid w:val="009771E6"/>
    <w:rsid w:val="00977DCB"/>
    <w:rsid w:val="009816E6"/>
    <w:rsid w:val="0098562B"/>
    <w:rsid w:val="00991379"/>
    <w:rsid w:val="00991A3D"/>
    <w:rsid w:val="00992F5A"/>
    <w:rsid w:val="00992F5E"/>
    <w:rsid w:val="0099632E"/>
    <w:rsid w:val="00997C83"/>
    <w:rsid w:val="00997DAC"/>
    <w:rsid w:val="009A279E"/>
    <w:rsid w:val="009A29DA"/>
    <w:rsid w:val="009A2B33"/>
    <w:rsid w:val="009A5779"/>
    <w:rsid w:val="009A685B"/>
    <w:rsid w:val="009B1550"/>
    <w:rsid w:val="009B20D1"/>
    <w:rsid w:val="009B689C"/>
    <w:rsid w:val="009B6B55"/>
    <w:rsid w:val="009B7617"/>
    <w:rsid w:val="009B78AC"/>
    <w:rsid w:val="009C0D8C"/>
    <w:rsid w:val="009C3201"/>
    <w:rsid w:val="009C329A"/>
    <w:rsid w:val="009C3596"/>
    <w:rsid w:val="009C4B32"/>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0C"/>
    <w:rsid w:val="009F2C31"/>
    <w:rsid w:val="009F43E5"/>
    <w:rsid w:val="009F6ACF"/>
    <w:rsid w:val="00A01036"/>
    <w:rsid w:val="00A04319"/>
    <w:rsid w:val="00A05355"/>
    <w:rsid w:val="00A05392"/>
    <w:rsid w:val="00A06F9E"/>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9C2"/>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149F"/>
    <w:rsid w:val="00AC2008"/>
    <w:rsid w:val="00AC3CAD"/>
    <w:rsid w:val="00AD04AF"/>
    <w:rsid w:val="00AD15B7"/>
    <w:rsid w:val="00AD284F"/>
    <w:rsid w:val="00AD3ADC"/>
    <w:rsid w:val="00AE05F8"/>
    <w:rsid w:val="00AE143B"/>
    <w:rsid w:val="00AE1E1F"/>
    <w:rsid w:val="00AE3420"/>
    <w:rsid w:val="00AE3D02"/>
    <w:rsid w:val="00AE7DBE"/>
    <w:rsid w:val="00AF50DA"/>
    <w:rsid w:val="00AF54F8"/>
    <w:rsid w:val="00B01C46"/>
    <w:rsid w:val="00B02F4C"/>
    <w:rsid w:val="00B0519F"/>
    <w:rsid w:val="00B100A9"/>
    <w:rsid w:val="00B130D8"/>
    <w:rsid w:val="00B14DD4"/>
    <w:rsid w:val="00B24C37"/>
    <w:rsid w:val="00B25B04"/>
    <w:rsid w:val="00B27360"/>
    <w:rsid w:val="00B30617"/>
    <w:rsid w:val="00B30C04"/>
    <w:rsid w:val="00B32792"/>
    <w:rsid w:val="00B32DC7"/>
    <w:rsid w:val="00B33DCE"/>
    <w:rsid w:val="00B34B9D"/>
    <w:rsid w:val="00B34C34"/>
    <w:rsid w:val="00B35C69"/>
    <w:rsid w:val="00B36AF7"/>
    <w:rsid w:val="00B36C3F"/>
    <w:rsid w:val="00B37694"/>
    <w:rsid w:val="00B37CE3"/>
    <w:rsid w:val="00B415FA"/>
    <w:rsid w:val="00B43312"/>
    <w:rsid w:val="00B43488"/>
    <w:rsid w:val="00B43AE1"/>
    <w:rsid w:val="00B44AD3"/>
    <w:rsid w:val="00B4672D"/>
    <w:rsid w:val="00B47ADB"/>
    <w:rsid w:val="00B47B1F"/>
    <w:rsid w:val="00B47CB6"/>
    <w:rsid w:val="00B5087D"/>
    <w:rsid w:val="00B51C55"/>
    <w:rsid w:val="00B520D3"/>
    <w:rsid w:val="00B57C2C"/>
    <w:rsid w:val="00B626C5"/>
    <w:rsid w:val="00B629F8"/>
    <w:rsid w:val="00B64AAE"/>
    <w:rsid w:val="00B67655"/>
    <w:rsid w:val="00B72072"/>
    <w:rsid w:val="00B7482E"/>
    <w:rsid w:val="00B74917"/>
    <w:rsid w:val="00B75F17"/>
    <w:rsid w:val="00B7639A"/>
    <w:rsid w:val="00B767FD"/>
    <w:rsid w:val="00B809D4"/>
    <w:rsid w:val="00B80D25"/>
    <w:rsid w:val="00B81EB9"/>
    <w:rsid w:val="00B82D06"/>
    <w:rsid w:val="00B82D55"/>
    <w:rsid w:val="00B83153"/>
    <w:rsid w:val="00B836E9"/>
    <w:rsid w:val="00B85030"/>
    <w:rsid w:val="00B85320"/>
    <w:rsid w:val="00B855FE"/>
    <w:rsid w:val="00B90038"/>
    <w:rsid w:val="00B9056B"/>
    <w:rsid w:val="00B905DD"/>
    <w:rsid w:val="00B90B52"/>
    <w:rsid w:val="00B9428A"/>
    <w:rsid w:val="00B94574"/>
    <w:rsid w:val="00BA2233"/>
    <w:rsid w:val="00BA2456"/>
    <w:rsid w:val="00BA568E"/>
    <w:rsid w:val="00BA641E"/>
    <w:rsid w:val="00BB267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2548"/>
    <w:rsid w:val="00BF3548"/>
    <w:rsid w:val="00BF38D6"/>
    <w:rsid w:val="00BF4E64"/>
    <w:rsid w:val="00BF7719"/>
    <w:rsid w:val="00C0020A"/>
    <w:rsid w:val="00C01C45"/>
    <w:rsid w:val="00C032B2"/>
    <w:rsid w:val="00C06FF6"/>
    <w:rsid w:val="00C1380F"/>
    <w:rsid w:val="00C1389C"/>
    <w:rsid w:val="00C13DB6"/>
    <w:rsid w:val="00C14900"/>
    <w:rsid w:val="00C1642A"/>
    <w:rsid w:val="00C16587"/>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22E"/>
    <w:rsid w:val="00C80EFF"/>
    <w:rsid w:val="00C81844"/>
    <w:rsid w:val="00C82EC8"/>
    <w:rsid w:val="00C83EED"/>
    <w:rsid w:val="00C84ADC"/>
    <w:rsid w:val="00C85BF6"/>
    <w:rsid w:val="00C866C8"/>
    <w:rsid w:val="00C871DC"/>
    <w:rsid w:val="00C87E11"/>
    <w:rsid w:val="00C93B54"/>
    <w:rsid w:val="00C93F96"/>
    <w:rsid w:val="00C946D7"/>
    <w:rsid w:val="00C96259"/>
    <w:rsid w:val="00C9661A"/>
    <w:rsid w:val="00C96ACA"/>
    <w:rsid w:val="00CA0439"/>
    <w:rsid w:val="00CA49B4"/>
    <w:rsid w:val="00CA5A59"/>
    <w:rsid w:val="00CA608F"/>
    <w:rsid w:val="00CA68A4"/>
    <w:rsid w:val="00CA767B"/>
    <w:rsid w:val="00CB099C"/>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1A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35F8"/>
    <w:rsid w:val="00D36856"/>
    <w:rsid w:val="00D4160D"/>
    <w:rsid w:val="00D42582"/>
    <w:rsid w:val="00D43C58"/>
    <w:rsid w:val="00D43EB0"/>
    <w:rsid w:val="00D506B1"/>
    <w:rsid w:val="00D51DE0"/>
    <w:rsid w:val="00D54225"/>
    <w:rsid w:val="00D55531"/>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3CA8"/>
    <w:rsid w:val="00D966EC"/>
    <w:rsid w:val="00D97AEB"/>
    <w:rsid w:val="00D97C11"/>
    <w:rsid w:val="00DA1678"/>
    <w:rsid w:val="00DA33F4"/>
    <w:rsid w:val="00DA41B6"/>
    <w:rsid w:val="00DA5218"/>
    <w:rsid w:val="00DA7E4D"/>
    <w:rsid w:val="00DB0745"/>
    <w:rsid w:val="00DB2356"/>
    <w:rsid w:val="00DB3DF2"/>
    <w:rsid w:val="00DB6E25"/>
    <w:rsid w:val="00DB708F"/>
    <w:rsid w:val="00DB75DC"/>
    <w:rsid w:val="00DB76BF"/>
    <w:rsid w:val="00DC0860"/>
    <w:rsid w:val="00DC1197"/>
    <w:rsid w:val="00DC1289"/>
    <w:rsid w:val="00DC1ED6"/>
    <w:rsid w:val="00DC1FD7"/>
    <w:rsid w:val="00DC2D7B"/>
    <w:rsid w:val="00DC3EE9"/>
    <w:rsid w:val="00DD10A9"/>
    <w:rsid w:val="00DD311F"/>
    <w:rsid w:val="00DD3C4C"/>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587"/>
    <w:rsid w:val="00E33810"/>
    <w:rsid w:val="00E3473C"/>
    <w:rsid w:val="00E42D0C"/>
    <w:rsid w:val="00E461A2"/>
    <w:rsid w:val="00E5051C"/>
    <w:rsid w:val="00E54587"/>
    <w:rsid w:val="00E5533B"/>
    <w:rsid w:val="00E55829"/>
    <w:rsid w:val="00E56AAB"/>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048A"/>
    <w:rsid w:val="00EA1948"/>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1B9D"/>
    <w:rsid w:val="00EE3947"/>
    <w:rsid w:val="00EE6A27"/>
    <w:rsid w:val="00EE7899"/>
    <w:rsid w:val="00EF14ED"/>
    <w:rsid w:val="00EF205A"/>
    <w:rsid w:val="00EF2853"/>
    <w:rsid w:val="00EF3EC5"/>
    <w:rsid w:val="00EF46D7"/>
    <w:rsid w:val="00EF50F0"/>
    <w:rsid w:val="00EF5684"/>
    <w:rsid w:val="00EF7A36"/>
    <w:rsid w:val="00F00A2A"/>
    <w:rsid w:val="00F00EE3"/>
    <w:rsid w:val="00F011E5"/>
    <w:rsid w:val="00F047F4"/>
    <w:rsid w:val="00F04CEE"/>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101"/>
    <w:rsid w:val="00F607C1"/>
    <w:rsid w:val="00F61B1C"/>
    <w:rsid w:val="00F64157"/>
    <w:rsid w:val="00F660DE"/>
    <w:rsid w:val="00F66111"/>
    <w:rsid w:val="00F66641"/>
    <w:rsid w:val="00F678A3"/>
    <w:rsid w:val="00F67F72"/>
    <w:rsid w:val="00F700C7"/>
    <w:rsid w:val="00F703E2"/>
    <w:rsid w:val="00F7353D"/>
    <w:rsid w:val="00F74035"/>
    <w:rsid w:val="00F74B9D"/>
    <w:rsid w:val="00F74EA4"/>
    <w:rsid w:val="00F75EE5"/>
    <w:rsid w:val="00F7656C"/>
    <w:rsid w:val="00F7661E"/>
    <w:rsid w:val="00F7676A"/>
    <w:rsid w:val="00F76DA8"/>
    <w:rsid w:val="00F779B4"/>
    <w:rsid w:val="00F8008E"/>
    <w:rsid w:val="00F83B10"/>
    <w:rsid w:val="00F84378"/>
    <w:rsid w:val="00F84782"/>
    <w:rsid w:val="00F91911"/>
    <w:rsid w:val="00F923B1"/>
    <w:rsid w:val="00F92425"/>
    <w:rsid w:val="00F92828"/>
    <w:rsid w:val="00F9336F"/>
    <w:rsid w:val="00F9403D"/>
    <w:rsid w:val="00F94CFD"/>
    <w:rsid w:val="00F97C08"/>
    <w:rsid w:val="00FA00A1"/>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6FF5"/>
    <w:rsid w:val="00FC75FE"/>
    <w:rsid w:val="00FC7F3C"/>
    <w:rsid w:val="00FC7F3E"/>
    <w:rsid w:val="00FD1427"/>
    <w:rsid w:val="00FD2FE8"/>
    <w:rsid w:val="00FD4D6B"/>
    <w:rsid w:val="00FD666C"/>
    <w:rsid w:val="00FD6B25"/>
    <w:rsid w:val="00FD78AC"/>
    <w:rsid w:val="00FE0B1A"/>
    <w:rsid w:val="00FE0E45"/>
    <w:rsid w:val="00FE2DDA"/>
    <w:rsid w:val="00FE765F"/>
    <w:rsid w:val="00FE7E8C"/>
    <w:rsid w:val="00FF4243"/>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648D9"/>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74B69-0190-4359-8BE1-495D6EFB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12</Pages>
  <Words>4730</Words>
  <Characters>26963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31630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2</cp:revision>
  <cp:lastPrinted>2026-07-03T05:35:00Z</cp:lastPrinted>
  <dcterms:created xsi:type="dcterms:W3CDTF">2026-07-03T05:45:00Z</dcterms:created>
  <dcterms:modified xsi:type="dcterms:W3CDTF">2026-07-03T05:45:00Z</dcterms:modified>
</cp:coreProperties>
</file>