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85ED862"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320737">
        <w:rPr>
          <w:b/>
          <w:i/>
          <w:sz w:val="24"/>
          <w:szCs w:val="24"/>
        </w:rPr>
        <w:t>радиосистемы</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535873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B823B7" w:rsidRPr="00B823B7">
        <w:rPr>
          <w:b/>
          <w:i/>
          <w:color w:val="FF0000"/>
          <w:sz w:val="24"/>
          <w:szCs w:val="24"/>
        </w:rPr>
        <w:t>40 000</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B823B7">
        <w:rPr>
          <w:b/>
          <w:i/>
          <w:iCs/>
          <w:color w:val="FF0000"/>
          <w:sz w:val="24"/>
          <w:szCs w:val="24"/>
        </w:rPr>
        <w:t>сорок</w:t>
      </w:r>
      <w:r w:rsidR="00320737" w:rsidRPr="00320737">
        <w:rPr>
          <w:b/>
          <w:i/>
          <w:iCs/>
          <w:color w:val="FF0000"/>
          <w:sz w:val="24"/>
          <w:szCs w:val="24"/>
        </w:rPr>
        <w:t xml:space="preserve"> тысяч</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B823B7">
        <w:rPr>
          <w:b/>
          <w:i/>
          <w:color w:val="FF0000"/>
          <w:sz w:val="24"/>
          <w:szCs w:val="24"/>
        </w:rPr>
        <w:t>лей</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2650D31C"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w:t>
      </w:r>
      <w:r w:rsidR="00B823B7" w:rsidRPr="00B823B7">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4F072B1"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B823B7">
        <w:rPr>
          <w:b/>
          <w:i/>
          <w:color w:val="FF0000"/>
          <w:sz w:val="24"/>
          <w:szCs w:val="24"/>
        </w:rPr>
        <w:t>02</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B823B7">
        <w:rPr>
          <w:b/>
          <w:i/>
          <w:color w:val="FF0000"/>
          <w:sz w:val="24"/>
          <w:szCs w:val="24"/>
        </w:rPr>
        <w:t>06.07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B823B7">
        <w:rPr>
          <w:b/>
          <w:i/>
          <w:color w:val="FF0000"/>
          <w:sz w:val="24"/>
          <w:szCs w:val="24"/>
        </w:rPr>
        <w:t>5</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 xml:space="preserve">Только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1C48660B"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320737">
        <w:rPr>
          <w:b/>
          <w:i/>
          <w:sz w:val="24"/>
          <w:szCs w:val="24"/>
        </w:rPr>
        <w:t>радиосистему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lastRenderedPageBreak/>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419"/>
        <w:gridCol w:w="1274"/>
        <w:gridCol w:w="4961"/>
        <w:gridCol w:w="1670"/>
      </w:tblGrid>
      <w:tr w:rsidR="00257FFA" w:rsidRPr="00BE6DED" w14:paraId="51D32C80" w14:textId="77777777" w:rsidTr="001D5352">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4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566"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527"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1D5352">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61DB321C" w:rsidR="002944B1" w:rsidRPr="00320737" w:rsidRDefault="00320737" w:rsidP="002944B1">
            <w:pPr>
              <w:rPr>
                <w:sz w:val="24"/>
                <w:szCs w:val="24"/>
                <w:lang w:val="en-US"/>
              </w:rPr>
            </w:pPr>
            <w:r>
              <w:rPr>
                <w:rFonts w:eastAsia="Calibri"/>
                <w:sz w:val="24"/>
                <w:szCs w:val="24"/>
              </w:rPr>
              <w:t>Радиосистема</w:t>
            </w:r>
            <w:r w:rsidRPr="00320737">
              <w:rPr>
                <w:rFonts w:eastAsia="Calibri"/>
                <w:sz w:val="24"/>
                <w:szCs w:val="24"/>
                <w:lang w:val="en-US"/>
              </w:rPr>
              <w:t xml:space="preserve">  </w:t>
            </w:r>
          </w:p>
        </w:tc>
        <w:tc>
          <w:tcPr>
            <w:tcW w:w="492" w:type="pct"/>
            <w:tcBorders>
              <w:top w:val="single" w:sz="4" w:space="0" w:color="auto"/>
              <w:left w:val="single" w:sz="4" w:space="0" w:color="auto"/>
              <w:bottom w:val="single" w:sz="4" w:space="0" w:color="auto"/>
              <w:right w:val="single" w:sz="4" w:space="0" w:color="auto"/>
            </w:tcBorders>
          </w:tcPr>
          <w:p w14:paraId="3477EA89" w14:textId="03BE24C4" w:rsidR="002944B1" w:rsidRPr="00320737" w:rsidRDefault="00320737" w:rsidP="002944B1">
            <w:pPr>
              <w:ind w:firstLine="1"/>
              <w:outlineLvl w:val="2"/>
              <w:rPr>
                <w:sz w:val="24"/>
                <w:szCs w:val="24"/>
                <w:lang w:val="en-US"/>
              </w:rPr>
            </w:pPr>
            <w:r>
              <w:rPr>
                <w:sz w:val="24"/>
                <w:szCs w:val="24"/>
                <w:lang w:val="en-US"/>
              </w:rPr>
              <w:t>26</w:t>
            </w:r>
            <w:r>
              <w:rPr>
                <w:sz w:val="24"/>
                <w:szCs w:val="24"/>
              </w:rPr>
              <w:t>.</w:t>
            </w:r>
            <w:r>
              <w:rPr>
                <w:sz w:val="24"/>
                <w:szCs w:val="24"/>
                <w:lang w:val="en-US"/>
              </w:rPr>
              <w:t>30</w:t>
            </w:r>
            <w:r>
              <w:rPr>
                <w:sz w:val="24"/>
                <w:szCs w:val="24"/>
              </w:rPr>
              <w:t>.</w:t>
            </w:r>
            <w:r>
              <w:rPr>
                <w:sz w:val="24"/>
                <w:szCs w:val="24"/>
                <w:lang w:val="en-US"/>
              </w:rPr>
              <w:t>23</w:t>
            </w:r>
            <w:r>
              <w:rPr>
                <w:sz w:val="24"/>
                <w:szCs w:val="24"/>
              </w:rPr>
              <w:t>.</w:t>
            </w:r>
            <w:r>
              <w:rPr>
                <w:sz w:val="24"/>
                <w:szCs w:val="24"/>
                <w:lang w:val="en-US"/>
              </w:rPr>
              <w:t>117</w:t>
            </w:r>
          </w:p>
        </w:tc>
        <w:tc>
          <w:tcPr>
            <w:tcW w:w="268" w:type="pct"/>
            <w:tcBorders>
              <w:top w:val="single" w:sz="4" w:space="0" w:color="auto"/>
              <w:left w:val="single" w:sz="4" w:space="0" w:color="auto"/>
              <w:bottom w:val="single" w:sz="4" w:space="0" w:color="auto"/>
              <w:right w:val="single" w:sz="4" w:space="0" w:color="auto"/>
            </w:tcBorders>
          </w:tcPr>
          <w:p w14:paraId="776D5D16" w14:textId="7421FC48" w:rsidR="002944B1" w:rsidRPr="00B641DC" w:rsidRDefault="00320737" w:rsidP="002944B1">
            <w:pPr>
              <w:jc w:val="center"/>
              <w:rPr>
                <w:sz w:val="24"/>
                <w:szCs w:val="24"/>
              </w:rPr>
            </w:pPr>
            <w:proofErr w:type="spellStart"/>
            <w:r>
              <w:rPr>
                <w:sz w:val="24"/>
                <w:szCs w:val="24"/>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39991499" w14:textId="6F8F1CCF" w:rsidR="002944B1" w:rsidRPr="00B641DC" w:rsidRDefault="00B823B7" w:rsidP="002944B1">
            <w:pPr>
              <w:jc w:val="center"/>
              <w:rPr>
                <w:sz w:val="24"/>
                <w:szCs w:val="24"/>
              </w:rPr>
            </w:pPr>
            <w:r>
              <w:rPr>
                <w:sz w:val="24"/>
                <w:szCs w:val="24"/>
              </w:rPr>
              <w:t>1</w:t>
            </w:r>
          </w:p>
        </w:tc>
        <w:tc>
          <w:tcPr>
            <w:tcW w:w="44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566" w:type="pct"/>
            <w:tcBorders>
              <w:top w:val="single" w:sz="4" w:space="0" w:color="auto"/>
              <w:left w:val="single" w:sz="4" w:space="0" w:color="auto"/>
              <w:bottom w:val="single" w:sz="4" w:space="0" w:color="auto"/>
              <w:right w:val="single" w:sz="4" w:space="0" w:color="auto"/>
            </w:tcBorders>
          </w:tcPr>
          <w:p w14:paraId="26B1F40A" w14:textId="3661A9F9" w:rsidR="00576645" w:rsidRPr="00752894" w:rsidRDefault="00576645" w:rsidP="000D6D54">
            <w:pPr>
              <w:shd w:val="clear" w:color="auto" w:fill="FFFFFF"/>
              <w:spacing w:after="120"/>
              <w:jc w:val="center"/>
              <w:outlineLvl w:val="0"/>
              <w:rPr>
                <w:rFonts w:eastAsia="Calibri"/>
                <w:b/>
                <w:bCs/>
                <w:sz w:val="24"/>
                <w:szCs w:val="24"/>
              </w:rPr>
            </w:pPr>
            <w:r w:rsidRPr="00B823B7">
              <w:rPr>
                <w:rFonts w:eastAsia="Calibri"/>
                <w:b/>
                <w:bCs/>
                <w:sz w:val="24"/>
                <w:szCs w:val="24"/>
              </w:rPr>
              <w:t>Радиосистема</w:t>
            </w:r>
            <w:r w:rsidRPr="00752894">
              <w:rPr>
                <w:rFonts w:eastAsia="Calibri"/>
                <w:b/>
                <w:bCs/>
                <w:sz w:val="24"/>
                <w:szCs w:val="24"/>
              </w:rPr>
              <w:t xml:space="preserve">  </w:t>
            </w:r>
            <w:r w:rsidRPr="00B823B7">
              <w:rPr>
                <w:rFonts w:eastAsia="Calibri"/>
                <w:b/>
                <w:bCs/>
                <w:sz w:val="24"/>
                <w:szCs w:val="24"/>
                <w:lang w:val="en-US"/>
              </w:rPr>
              <w:t>AKG</w:t>
            </w:r>
            <w:r w:rsidRPr="00752894">
              <w:rPr>
                <w:rFonts w:eastAsia="Calibri"/>
                <w:b/>
                <w:bCs/>
                <w:sz w:val="24"/>
                <w:szCs w:val="24"/>
              </w:rPr>
              <w:t xml:space="preserve"> </w:t>
            </w:r>
            <w:r w:rsidRPr="00B823B7">
              <w:rPr>
                <w:rFonts w:eastAsia="Calibri"/>
                <w:b/>
                <w:bCs/>
                <w:sz w:val="24"/>
                <w:szCs w:val="24"/>
                <w:lang w:val="en-US"/>
              </w:rPr>
              <w:t>WMS</w:t>
            </w:r>
            <w:r w:rsidRPr="00752894">
              <w:rPr>
                <w:rFonts w:eastAsia="Calibri"/>
                <w:b/>
                <w:bCs/>
                <w:sz w:val="24"/>
                <w:szCs w:val="24"/>
              </w:rPr>
              <w:t xml:space="preserve">40 </w:t>
            </w:r>
            <w:r w:rsidRPr="00B823B7">
              <w:rPr>
                <w:rFonts w:eastAsia="Calibri"/>
                <w:b/>
                <w:bCs/>
                <w:sz w:val="24"/>
                <w:szCs w:val="24"/>
                <w:lang w:val="en-US"/>
              </w:rPr>
              <w:t>Mini</w:t>
            </w:r>
            <w:r w:rsidRPr="00752894">
              <w:rPr>
                <w:rFonts w:eastAsia="Calibri"/>
                <w:b/>
                <w:bCs/>
                <w:sz w:val="24"/>
                <w:szCs w:val="24"/>
              </w:rPr>
              <w:t xml:space="preserve">  </w:t>
            </w:r>
            <w:r w:rsidRPr="00B823B7">
              <w:rPr>
                <w:rFonts w:eastAsia="Calibri"/>
                <w:b/>
                <w:bCs/>
                <w:sz w:val="24"/>
                <w:szCs w:val="24"/>
                <w:lang w:val="en-US"/>
              </w:rPr>
              <w:t>Vocal</w:t>
            </w:r>
            <w:r w:rsidRPr="00752894">
              <w:rPr>
                <w:rFonts w:eastAsia="Calibri"/>
                <w:b/>
                <w:bCs/>
                <w:sz w:val="24"/>
                <w:szCs w:val="24"/>
              </w:rPr>
              <w:t xml:space="preserve"> </w:t>
            </w:r>
            <w:r w:rsidRPr="00B823B7">
              <w:rPr>
                <w:rFonts w:eastAsia="Calibri"/>
                <w:b/>
                <w:bCs/>
                <w:sz w:val="24"/>
                <w:szCs w:val="24"/>
                <w:lang w:val="en-US"/>
              </w:rPr>
              <w:t>Set</w:t>
            </w:r>
            <w:r w:rsidR="00752894" w:rsidRPr="00752894">
              <w:rPr>
                <w:rFonts w:eastAsia="Calibri"/>
                <w:b/>
                <w:bCs/>
                <w:sz w:val="24"/>
                <w:szCs w:val="24"/>
              </w:rPr>
              <w:t xml:space="preserve"> </w:t>
            </w:r>
          </w:p>
          <w:p w14:paraId="6C3AFE61" w14:textId="0CE7764C" w:rsidR="006A0C09" w:rsidRDefault="00320737" w:rsidP="000D6D54">
            <w:pPr>
              <w:shd w:val="clear" w:color="auto" w:fill="FFFFFF"/>
              <w:spacing w:after="120"/>
              <w:jc w:val="center"/>
              <w:outlineLvl w:val="0"/>
              <w:rPr>
                <w:rFonts w:eastAsia="Calibri"/>
                <w:sz w:val="24"/>
                <w:szCs w:val="24"/>
              </w:rPr>
            </w:pPr>
            <w:r>
              <w:rPr>
                <w:rFonts w:eastAsia="Calibri"/>
                <w:sz w:val="24"/>
                <w:szCs w:val="24"/>
              </w:rPr>
              <w:t>Вид: динамический</w:t>
            </w:r>
          </w:p>
          <w:p w14:paraId="37485580" w14:textId="77777777" w:rsidR="00320737" w:rsidRDefault="00320737" w:rsidP="000D6D54">
            <w:pPr>
              <w:shd w:val="clear" w:color="auto" w:fill="FFFFFF"/>
              <w:spacing w:after="120"/>
              <w:jc w:val="center"/>
              <w:outlineLvl w:val="0"/>
              <w:rPr>
                <w:rFonts w:eastAsia="Calibri"/>
                <w:sz w:val="24"/>
                <w:szCs w:val="24"/>
              </w:rPr>
            </w:pPr>
            <w:r>
              <w:rPr>
                <w:rFonts w:eastAsia="Calibri"/>
                <w:sz w:val="24"/>
                <w:szCs w:val="24"/>
              </w:rPr>
              <w:t xml:space="preserve">Диаграмма направленности: </w:t>
            </w:r>
            <w:proofErr w:type="spellStart"/>
            <w:r>
              <w:rPr>
                <w:rFonts w:eastAsia="Calibri"/>
                <w:sz w:val="24"/>
                <w:szCs w:val="24"/>
              </w:rPr>
              <w:t>кардиоидная</w:t>
            </w:r>
            <w:proofErr w:type="spellEnd"/>
          </w:p>
          <w:p w14:paraId="787360B4" w14:textId="311933A6" w:rsidR="00320737" w:rsidRDefault="00320737" w:rsidP="000D6D54">
            <w:pPr>
              <w:shd w:val="clear" w:color="auto" w:fill="FFFFFF"/>
              <w:spacing w:after="120"/>
              <w:jc w:val="center"/>
              <w:outlineLvl w:val="0"/>
              <w:rPr>
                <w:sz w:val="24"/>
                <w:szCs w:val="24"/>
              </w:rPr>
            </w:pPr>
            <w:r>
              <w:rPr>
                <w:sz w:val="24"/>
                <w:szCs w:val="24"/>
              </w:rPr>
              <w:t>Тип подключения: бесп</w:t>
            </w:r>
            <w:r w:rsidR="00764E4E">
              <w:rPr>
                <w:sz w:val="24"/>
                <w:szCs w:val="24"/>
              </w:rPr>
              <w:t>р</w:t>
            </w:r>
            <w:r>
              <w:rPr>
                <w:sz w:val="24"/>
                <w:szCs w:val="24"/>
              </w:rPr>
              <w:t>оводной</w:t>
            </w:r>
          </w:p>
          <w:p w14:paraId="6BA47B3C" w14:textId="77777777" w:rsidR="00320737" w:rsidRDefault="00320737" w:rsidP="000D6D54">
            <w:pPr>
              <w:shd w:val="clear" w:color="auto" w:fill="FFFFFF"/>
              <w:spacing w:after="120"/>
              <w:jc w:val="center"/>
              <w:outlineLvl w:val="0"/>
              <w:rPr>
                <w:sz w:val="24"/>
                <w:szCs w:val="24"/>
              </w:rPr>
            </w:pPr>
            <w:r>
              <w:rPr>
                <w:sz w:val="24"/>
                <w:szCs w:val="24"/>
              </w:rPr>
              <w:t xml:space="preserve">Чувствительность микрофона 110 </w:t>
            </w:r>
            <w:proofErr w:type="spellStart"/>
            <w:r>
              <w:rPr>
                <w:sz w:val="24"/>
                <w:szCs w:val="24"/>
              </w:rPr>
              <w:t>Дб</w:t>
            </w:r>
            <w:proofErr w:type="spellEnd"/>
          </w:p>
          <w:p w14:paraId="4062D991" w14:textId="2EDF3335" w:rsidR="00320737" w:rsidRDefault="00320737" w:rsidP="000D6D54">
            <w:pPr>
              <w:shd w:val="clear" w:color="auto" w:fill="FFFFFF"/>
              <w:spacing w:after="120"/>
              <w:jc w:val="center"/>
              <w:outlineLvl w:val="0"/>
              <w:rPr>
                <w:sz w:val="24"/>
                <w:szCs w:val="24"/>
              </w:rPr>
            </w:pPr>
            <w:r>
              <w:rPr>
                <w:sz w:val="24"/>
                <w:szCs w:val="24"/>
              </w:rPr>
              <w:t>Частотный диапазон микрофона 40-20000 Гц</w:t>
            </w:r>
          </w:p>
          <w:p w14:paraId="1C875D4D" w14:textId="3BAB2E3A" w:rsidR="00320737" w:rsidRDefault="00320737" w:rsidP="000D6D54">
            <w:pPr>
              <w:shd w:val="clear" w:color="auto" w:fill="FFFFFF"/>
              <w:spacing w:after="120"/>
              <w:jc w:val="center"/>
              <w:outlineLvl w:val="0"/>
              <w:rPr>
                <w:sz w:val="24"/>
                <w:szCs w:val="24"/>
              </w:rPr>
            </w:pPr>
            <w:r>
              <w:rPr>
                <w:sz w:val="24"/>
                <w:szCs w:val="24"/>
              </w:rPr>
              <w:t>Отношение сигнал</w:t>
            </w:r>
            <w:r w:rsidRPr="000F3A62">
              <w:rPr>
                <w:sz w:val="24"/>
                <w:szCs w:val="24"/>
              </w:rPr>
              <w:t>/</w:t>
            </w:r>
            <w:r>
              <w:rPr>
                <w:sz w:val="24"/>
                <w:szCs w:val="24"/>
              </w:rPr>
              <w:t>шум</w:t>
            </w:r>
            <w:r w:rsidR="00764E4E">
              <w:rPr>
                <w:sz w:val="24"/>
                <w:szCs w:val="24"/>
              </w:rPr>
              <w:t>:</w:t>
            </w:r>
            <w:r>
              <w:rPr>
                <w:sz w:val="24"/>
                <w:szCs w:val="24"/>
              </w:rPr>
              <w:t xml:space="preserve"> 105 </w:t>
            </w:r>
            <w:proofErr w:type="spellStart"/>
            <w:r>
              <w:rPr>
                <w:sz w:val="24"/>
                <w:szCs w:val="24"/>
              </w:rPr>
              <w:t>Дб</w:t>
            </w:r>
            <w:proofErr w:type="spellEnd"/>
          </w:p>
          <w:p w14:paraId="0DB119D2" w14:textId="77777777" w:rsidR="00320737" w:rsidRDefault="00320737" w:rsidP="000D6D54">
            <w:pPr>
              <w:shd w:val="clear" w:color="auto" w:fill="FFFFFF"/>
              <w:spacing w:after="120"/>
              <w:jc w:val="center"/>
              <w:outlineLvl w:val="0"/>
              <w:rPr>
                <w:sz w:val="24"/>
                <w:szCs w:val="24"/>
              </w:rPr>
            </w:pPr>
            <w:r>
              <w:rPr>
                <w:sz w:val="24"/>
                <w:szCs w:val="24"/>
              </w:rPr>
              <w:t>Конструкция: ручная</w:t>
            </w:r>
          </w:p>
          <w:p w14:paraId="1DE21EBE" w14:textId="77777777" w:rsidR="00320737" w:rsidRDefault="00320737" w:rsidP="000D6D54">
            <w:pPr>
              <w:shd w:val="clear" w:color="auto" w:fill="FFFFFF"/>
              <w:spacing w:after="120"/>
              <w:jc w:val="center"/>
              <w:outlineLvl w:val="0"/>
              <w:rPr>
                <w:sz w:val="24"/>
                <w:szCs w:val="24"/>
              </w:rPr>
            </w:pPr>
            <w:r>
              <w:rPr>
                <w:sz w:val="24"/>
                <w:szCs w:val="24"/>
              </w:rPr>
              <w:t>Назначение: для вокала</w:t>
            </w:r>
          </w:p>
          <w:p w14:paraId="7CB3B95F" w14:textId="77777777" w:rsidR="00320737" w:rsidRDefault="00320737" w:rsidP="000D6D54">
            <w:pPr>
              <w:shd w:val="clear" w:color="auto" w:fill="FFFFFF"/>
              <w:spacing w:after="120"/>
              <w:jc w:val="center"/>
              <w:outlineLvl w:val="0"/>
              <w:rPr>
                <w:sz w:val="24"/>
                <w:szCs w:val="24"/>
              </w:rPr>
            </w:pPr>
            <w:r>
              <w:rPr>
                <w:sz w:val="24"/>
                <w:szCs w:val="24"/>
              </w:rPr>
              <w:t xml:space="preserve">Разъем </w:t>
            </w:r>
            <w:r w:rsidR="00764E4E">
              <w:rPr>
                <w:sz w:val="24"/>
                <w:szCs w:val="24"/>
                <w:lang w:val="en-US"/>
              </w:rPr>
              <w:t>Jack</w:t>
            </w:r>
            <w:r w:rsidR="00764E4E">
              <w:rPr>
                <w:sz w:val="24"/>
                <w:szCs w:val="24"/>
              </w:rPr>
              <w:t xml:space="preserve"> 6,35 мм</w:t>
            </w:r>
          </w:p>
          <w:p w14:paraId="11ED018F" w14:textId="79733182" w:rsidR="00764E4E" w:rsidRPr="00764E4E" w:rsidRDefault="00764E4E" w:rsidP="000D6D54">
            <w:pPr>
              <w:shd w:val="clear" w:color="auto" w:fill="FFFFFF"/>
              <w:spacing w:after="120"/>
              <w:jc w:val="center"/>
              <w:outlineLvl w:val="0"/>
              <w:rPr>
                <w:sz w:val="24"/>
                <w:szCs w:val="24"/>
              </w:rPr>
            </w:pPr>
            <w:r>
              <w:rPr>
                <w:sz w:val="24"/>
                <w:szCs w:val="24"/>
              </w:rPr>
              <w:t>Передача сигнала: цифровая</w:t>
            </w:r>
          </w:p>
        </w:tc>
        <w:tc>
          <w:tcPr>
            <w:tcW w:w="527"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1D5352">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566"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527"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352759" w14:textId="20F3244E" w:rsidR="00CA68A4" w:rsidRPr="00E65562" w:rsidRDefault="00B823B7"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1D5352" w:rsidRPr="00320737" w14:paraId="471EB821" w14:textId="77777777" w:rsidTr="001145AE">
              <w:trPr>
                <w:trHeight w:val="1039"/>
              </w:trPr>
              <w:tc>
                <w:tcPr>
                  <w:tcW w:w="808" w:type="pct"/>
                  <w:tcBorders>
                    <w:top w:val="single" w:sz="4" w:space="0" w:color="auto"/>
                    <w:left w:val="single" w:sz="4" w:space="0" w:color="auto"/>
                    <w:bottom w:val="single" w:sz="4" w:space="0" w:color="auto"/>
                    <w:right w:val="single" w:sz="4" w:space="0" w:color="auto"/>
                  </w:tcBorders>
                </w:tcPr>
                <w:p w14:paraId="624B8738" w14:textId="77777777" w:rsidR="001D5352" w:rsidRDefault="001D5352" w:rsidP="001D5352">
                  <w:pPr>
                    <w:rPr>
                      <w:rFonts w:eastAsia="Calibri"/>
                      <w:sz w:val="24"/>
                      <w:szCs w:val="24"/>
                    </w:rPr>
                  </w:pPr>
                  <w:r>
                    <w:rPr>
                      <w:rFonts w:eastAsia="Calibri"/>
                      <w:sz w:val="24"/>
                      <w:szCs w:val="24"/>
                    </w:rPr>
                    <w:t>Радиосистема</w:t>
                  </w:r>
                  <w:r w:rsidRPr="00320737">
                    <w:rPr>
                      <w:rFonts w:eastAsia="Calibri"/>
                      <w:sz w:val="24"/>
                      <w:szCs w:val="24"/>
                      <w:lang w:val="en-US"/>
                    </w:rPr>
                    <w:t xml:space="preserve">  </w:t>
                  </w:r>
                </w:p>
                <w:p w14:paraId="4583C458" w14:textId="77777777" w:rsidR="001D5352" w:rsidRDefault="001D5352" w:rsidP="001D5352">
                  <w:pPr>
                    <w:rPr>
                      <w:rFonts w:eastAsia="Calibri"/>
                      <w:sz w:val="24"/>
                      <w:szCs w:val="24"/>
                    </w:rPr>
                  </w:pPr>
                </w:p>
                <w:p w14:paraId="682BAADD" w14:textId="77777777" w:rsidR="001D5352" w:rsidRDefault="001D5352" w:rsidP="001D5352">
                  <w:pPr>
                    <w:rPr>
                      <w:rFonts w:eastAsia="Calibri"/>
                      <w:sz w:val="24"/>
                      <w:szCs w:val="24"/>
                    </w:rPr>
                  </w:pPr>
                </w:p>
                <w:p w14:paraId="2B116748" w14:textId="77777777" w:rsidR="001D5352" w:rsidRDefault="001D5352" w:rsidP="001D5352">
                  <w:pPr>
                    <w:rPr>
                      <w:rFonts w:eastAsia="Calibri"/>
                      <w:sz w:val="24"/>
                      <w:szCs w:val="24"/>
                    </w:rPr>
                  </w:pPr>
                </w:p>
                <w:p w14:paraId="73D34ACB" w14:textId="77777777" w:rsidR="001D5352" w:rsidRDefault="001D5352" w:rsidP="001D5352">
                  <w:pPr>
                    <w:rPr>
                      <w:rFonts w:eastAsia="Calibri"/>
                      <w:sz w:val="24"/>
                      <w:szCs w:val="24"/>
                    </w:rPr>
                  </w:pPr>
                </w:p>
                <w:p w14:paraId="1009F8E8" w14:textId="77777777" w:rsidR="001D5352" w:rsidRDefault="001D5352" w:rsidP="001D5352">
                  <w:pPr>
                    <w:rPr>
                      <w:rFonts w:eastAsia="Calibri"/>
                      <w:sz w:val="24"/>
                      <w:szCs w:val="24"/>
                    </w:rPr>
                  </w:pPr>
                </w:p>
                <w:p w14:paraId="053F9D28" w14:textId="77777777" w:rsidR="001D5352" w:rsidRDefault="001D5352" w:rsidP="001D5352">
                  <w:pPr>
                    <w:rPr>
                      <w:rFonts w:eastAsia="Calibri"/>
                      <w:sz w:val="24"/>
                      <w:szCs w:val="24"/>
                    </w:rPr>
                  </w:pPr>
                </w:p>
                <w:p w14:paraId="5F40A567" w14:textId="77777777" w:rsidR="001D5352" w:rsidRPr="001D5352" w:rsidRDefault="001D5352" w:rsidP="001D5352">
                  <w:pPr>
                    <w:rPr>
                      <w:sz w:val="24"/>
                      <w:szCs w:val="24"/>
                    </w:rPr>
                  </w:pPr>
                </w:p>
              </w:tc>
              <w:tc>
                <w:tcPr>
                  <w:tcW w:w="492" w:type="pct"/>
                  <w:tcBorders>
                    <w:top w:val="single" w:sz="4" w:space="0" w:color="auto"/>
                    <w:left w:val="single" w:sz="4" w:space="0" w:color="auto"/>
                    <w:bottom w:val="single" w:sz="4" w:space="0" w:color="auto"/>
                    <w:right w:val="single" w:sz="4" w:space="0" w:color="auto"/>
                  </w:tcBorders>
                </w:tcPr>
                <w:p w14:paraId="4E16433F" w14:textId="77777777" w:rsidR="001D5352" w:rsidRPr="00320737" w:rsidRDefault="001D5352" w:rsidP="001D5352">
                  <w:pPr>
                    <w:ind w:firstLine="1"/>
                    <w:outlineLvl w:val="2"/>
                    <w:rPr>
                      <w:sz w:val="24"/>
                      <w:szCs w:val="24"/>
                      <w:lang w:val="en-US"/>
                    </w:rPr>
                  </w:pPr>
                  <w:r>
                    <w:rPr>
                      <w:sz w:val="24"/>
                      <w:szCs w:val="24"/>
                      <w:lang w:val="en-US"/>
                    </w:rPr>
                    <w:t>26</w:t>
                  </w:r>
                  <w:r>
                    <w:rPr>
                      <w:sz w:val="24"/>
                      <w:szCs w:val="24"/>
                    </w:rPr>
                    <w:t>.</w:t>
                  </w:r>
                  <w:r>
                    <w:rPr>
                      <w:sz w:val="24"/>
                      <w:szCs w:val="24"/>
                      <w:lang w:val="en-US"/>
                    </w:rPr>
                    <w:t>30</w:t>
                  </w:r>
                  <w:r>
                    <w:rPr>
                      <w:sz w:val="24"/>
                      <w:szCs w:val="24"/>
                    </w:rPr>
                    <w:t>.</w:t>
                  </w:r>
                  <w:r>
                    <w:rPr>
                      <w:sz w:val="24"/>
                      <w:szCs w:val="24"/>
                      <w:lang w:val="en-US"/>
                    </w:rPr>
                    <w:t>23</w:t>
                  </w:r>
                  <w:r>
                    <w:rPr>
                      <w:sz w:val="24"/>
                      <w:szCs w:val="24"/>
                    </w:rPr>
                    <w:t>.</w:t>
                  </w:r>
                  <w:r>
                    <w:rPr>
                      <w:sz w:val="24"/>
                      <w:szCs w:val="24"/>
                      <w:lang w:val="en-US"/>
                    </w:rPr>
                    <w:t>117</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22C553FC" w:rsidR="000D6D54" w:rsidRDefault="000D6D54" w:rsidP="000D6D54">
                  <w:r>
                    <w:t>Поставка товара в течение  1</w:t>
                  </w:r>
                  <w:r w:rsidR="00B823B7" w:rsidRPr="00B823B7">
                    <w:t>5</w:t>
                  </w:r>
                  <w:r>
                    <w:t xml:space="preserve">-ти </w:t>
                  </w:r>
                  <w:r w:rsidRPr="00EB6E9E">
                    <w:t xml:space="preserve"> раб.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A5D9" w14:textId="77777777" w:rsidR="00803A00" w:rsidRDefault="00803A00">
      <w:r>
        <w:separator/>
      </w:r>
    </w:p>
  </w:endnote>
  <w:endnote w:type="continuationSeparator" w:id="0">
    <w:p w14:paraId="00CFABAE" w14:textId="77777777" w:rsidR="00803A00" w:rsidRDefault="0080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FBCD" w14:textId="77777777" w:rsidR="00803A00" w:rsidRDefault="00803A00">
      <w:r>
        <w:separator/>
      </w:r>
    </w:p>
  </w:footnote>
  <w:footnote w:type="continuationSeparator" w:id="0">
    <w:p w14:paraId="155AD4FA" w14:textId="77777777" w:rsidR="00803A00" w:rsidRDefault="00803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43</TotalTime>
  <Pages>1</Pages>
  <Words>4032</Words>
  <Characters>22987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26966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2026-07-02T10:38:00Z</dcterms:created>
  <dcterms:modified xsi:type="dcterms:W3CDTF">2026-07-02T11:24:00Z</dcterms:modified>
</cp:coreProperties>
</file>