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0441DA">
        <w:rPr>
          <w:b/>
          <w:bCs/>
          <w:sz w:val="24"/>
          <w:szCs w:val="24"/>
          <w:u w:val="single"/>
        </w:rPr>
        <w:t xml:space="preserve">смеси </w:t>
      </w:r>
      <w:r w:rsidR="000441DA" w:rsidRPr="000441DA">
        <w:rPr>
          <w:b/>
          <w:bCs/>
          <w:sz w:val="24"/>
          <w:szCs w:val="24"/>
          <w:u w:val="single"/>
        </w:rPr>
        <w:t>Нутридринк Нутризон Эдванст</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0441DA">
        <w:rPr>
          <w:b/>
          <w:i/>
          <w:sz w:val="24"/>
          <w:szCs w:val="24"/>
          <w:u w:val="single"/>
        </w:rPr>
        <w:t>27 607</w:t>
      </w:r>
      <w:r w:rsidR="0057075C">
        <w:rPr>
          <w:b/>
          <w:i/>
          <w:sz w:val="24"/>
          <w:szCs w:val="24"/>
          <w:u w:val="single"/>
        </w:rPr>
        <w:t xml:space="preserve"> </w:t>
      </w:r>
      <w:r w:rsidR="007A41E2">
        <w:rPr>
          <w:b/>
          <w:i/>
          <w:sz w:val="24"/>
          <w:szCs w:val="24"/>
          <w:u w:val="single"/>
        </w:rPr>
        <w:t>(</w:t>
      </w:r>
      <w:r w:rsidR="000441DA">
        <w:rPr>
          <w:b/>
          <w:i/>
          <w:sz w:val="24"/>
          <w:szCs w:val="24"/>
          <w:u w:val="single"/>
        </w:rPr>
        <w:t>двадцать семь тысяч шестьсот семь</w:t>
      </w:r>
      <w:r w:rsidR="00833CA6">
        <w:rPr>
          <w:b/>
          <w:i/>
          <w:sz w:val="24"/>
          <w:szCs w:val="24"/>
          <w:u w:val="single"/>
        </w:rPr>
        <w:t xml:space="preserve">) </w:t>
      </w:r>
      <w:r w:rsidRPr="00C16BFF">
        <w:rPr>
          <w:b/>
          <w:i/>
          <w:sz w:val="24"/>
          <w:szCs w:val="24"/>
          <w:u w:val="single"/>
        </w:rPr>
        <w:t>рубл</w:t>
      </w:r>
      <w:r w:rsidR="000441DA">
        <w:rPr>
          <w:b/>
          <w:i/>
          <w:sz w:val="24"/>
          <w:szCs w:val="24"/>
          <w:u w:val="single"/>
        </w:rPr>
        <w:t>ей</w:t>
      </w:r>
      <w:r w:rsidR="0032100E">
        <w:rPr>
          <w:b/>
          <w:i/>
          <w:sz w:val="24"/>
          <w:szCs w:val="24"/>
          <w:u w:val="single"/>
        </w:rPr>
        <w:t xml:space="preserve"> </w:t>
      </w:r>
      <w:r w:rsidR="000441DA">
        <w:rPr>
          <w:b/>
          <w:i/>
          <w:sz w:val="24"/>
          <w:szCs w:val="24"/>
          <w:u w:val="single"/>
        </w:rPr>
        <w:t>50</w:t>
      </w:r>
      <w:r w:rsidR="0057075C">
        <w:rPr>
          <w:b/>
          <w:i/>
          <w:sz w:val="24"/>
          <w:szCs w:val="24"/>
          <w:u w:val="single"/>
        </w:rPr>
        <w:t xml:space="preserve"> </w:t>
      </w:r>
      <w:r w:rsidRPr="00C16BFF">
        <w:rPr>
          <w:b/>
          <w:i/>
          <w:sz w:val="24"/>
          <w:szCs w:val="24"/>
          <w:u w:val="single"/>
        </w:rPr>
        <w:t>копе</w:t>
      </w:r>
      <w:r w:rsidR="000441DA">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w:t>
      </w:r>
      <w:r w:rsidR="0057075C">
        <w:rPr>
          <w:b/>
          <w:i/>
          <w:sz w:val="24"/>
          <w:szCs w:val="24"/>
          <w:u w:val="single"/>
        </w:rPr>
        <w:t>ль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48676C">
        <w:rPr>
          <w:b/>
          <w:i/>
          <w:sz w:val="24"/>
          <w:szCs w:val="24"/>
          <w:highlight w:val="yellow"/>
        </w:rPr>
        <w:t>до 16.</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0441DA">
        <w:rPr>
          <w:b/>
          <w:i/>
          <w:sz w:val="24"/>
          <w:szCs w:val="24"/>
          <w:u w:val="single"/>
        </w:rPr>
        <w:t>01.07</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0441DA">
        <w:rPr>
          <w:b/>
          <w:i/>
          <w:sz w:val="24"/>
          <w:szCs w:val="24"/>
          <w:u w:val="single"/>
        </w:rPr>
        <w:t>03</w:t>
      </w:r>
      <w:r w:rsidR="0057075C">
        <w:rPr>
          <w:b/>
          <w:i/>
          <w:sz w:val="24"/>
          <w:szCs w:val="24"/>
          <w:u w:val="single"/>
        </w:rPr>
        <w:t>.07</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57075C">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61104D">
            <w:pPr>
              <w:spacing w:line="120" w:lineRule="atLeast"/>
              <w:jc w:val="center"/>
              <w:rPr>
                <w:b/>
              </w:rPr>
            </w:pPr>
            <w:r w:rsidRPr="00A72045">
              <w:rPr>
                <w:b/>
              </w:rPr>
              <w:t>№ п/п</w:t>
            </w:r>
          </w:p>
        </w:tc>
        <w:tc>
          <w:tcPr>
            <w:tcW w:w="3119" w:type="dxa"/>
            <w:shd w:val="clear" w:color="auto" w:fill="auto"/>
          </w:tcPr>
          <w:p w:rsidR="00B8133D" w:rsidRPr="00A72045" w:rsidRDefault="00B8133D" w:rsidP="0061104D">
            <w:pPr>
              <w:spacing w:line="120" w:lineRule="atLeast"/>
              <w:jc w:val="center"/>
              <w:rPr>
                <w:b/>
              </w:rPr>
            </w:pPr>
            <w:r w:rsidRPr="00A72045">
              <w:rPr>
                <w:b/>
              </w:rPr>
              <w:t>Наименование</w:t>
            </w:r>
          </w:p>
        </w:tc>
        <w:tc>
          <w:tcPr>
            <w:tcW w:w="1559" w:type="dxa"/>
          </w:tcPr>
          <w:p w:rsidR="00B8133D" w:rsidRPr="00A72045" w:rsidRDefault="00B8133D" w:rsidP="0061104D">
            <w:pPr>
              <w:spacing w:line="120" w:lineRule="atLeast"/>
              <w:jc w:val="center"/>
              <w:rPr>
                <w:b/>
              </w:rPr>
            </w:pPr>
            <w:r>
              <w:rPr>
                <w:b/>
              </w:rPr>
              <w:t>Страна производства</w:t>
            </w:r>
          </w:p>
        </w:tc>
        <w:tc>
          <w:tcPr>
            <w:tcW w:w="5954" w:type="dxa"/>
          </w:tcPr>
          <w:p w:rsidR="00B8133D" w:rsidRPr="00A72045" w:rsidRDefault="00B8133D" w:rsidP="0061104D">
            <w:pPr>
              <w:spacing w:line="120" w:lineRule="atLeast"/>
              <w:jc w:val="center"/>
              <w:rPr>
                <w:b/>
              </w:rPr>
            </w:pPr>
            <w:r w:rsidRPr="00A72045">
              <w:rPr>
                <w:b/>
              </w:rPr>
              <w:t>Описание</w:t>
            </w:r>
          </w:p>
        </w:tc>
        <w:tc>
          <w:tcPr>
            <w:tcW w:w="992" w:type="dxa"/>
          </w:tcPr>
          <w:p w:rsidR="00B8133D" w:rsidRPr="00A72045" w:rsidRDefault="00B8133D" w:rsidP="0061104D">
            <w:pPr>
              <w:spacing w:line="120" w:lineRule="atLeast"/>
              <w:jc w:val="center"/>
              <w:rPr>
                <w:b/>
              </w:rPr>
            </w:pPr>
            <w:r w:rsidRPr="00A72045">
              <w:rPr>
                <w:b/>
              </w:rPr>
              <w:t>Ед.изм</w:t>
            </w:r>
          </w:p>
        </w:tc>
        <w:tc>
          <w:tcPr>
            <w:tcW w:w="992" w:type="dxa"/>
          </w:tcPr>
          <w:p w:rsidR="00B8133D" w:rsidRPr="00A72045" w:rsidRDefault="00B8133D" w:rsidP="0061104D">
            <w:pPr>
              <w:spacing w:line="120" w:lineRule="atLeast"/>
              <w:jc w:val="center"/>
              <w:rPr>
                <w:b/>
              </w:rPr>
            </w:pPr>
            <w:r w:rsidRPr="00A72045">
              <w:rPr>
                <w:b/>
              </w:rPr>
              <w:t>Кол-во</w:t>
            </w:r>
          </w:p>
        </w:tc>
        <w:tc>
          <w:tcPr>
            <w:tcW w:w="1559" w:type="dxa"/>
          </w:tcPr>
          <w:p w:rsidR="00B8133D" w:rsidRPr="00A72045" w:rsidRDefault="00B8133D" w:rsidP="0061104D">
            <w:pPr>
              <w:spacing w:line="120" w:lineRule="atLeast"/>
              <w:jc w:val="center"/>
              <w:rPr>
                <w:b/>
              </w:rPr>
            </w:pPr>
            <w:r w:rsidRPr="00A72045">
              <w:rPr>
                <w:b/>
              </w:rPr>
              <w:t>Цена, руб.</w:t>
            </w:r>
          </w:p>
        </w:tc>
      </w:tr>
      <w:tr w:rsidR="000441DA"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0441DA" w:rsidRPr="00A72045" w:rsidRDefault="000441DA" w:rsidP="000441DA">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0441DA" w:rsidRDefault="000441DA" w:rsidP="000441DA">
            <w:pPr>
              <w:keepNext/>
              <w:keepLines/>
              <w:shd w:val="clear" w:color="auto" w:fill="FFFFFF"/>
              <w:outlineLvl w:val="0"/>
              <w:rPr>
                <w:bCs/>
                <w:sz w:val="24"/>
                <w:szCs w:val="24"/>
              </w:rPr>
            </w:pPr>
            <w:r w:rsidRPr="00BA652A">
              <w:rPr>
                <w:bCs/>
                <w:sz w:val="24"/>
                <w:szCs w:val="24"/>
              </w:rPr>
              <w:t>Нутридринк Нутризон Эдванст</w:t>
            </w:r>
            <w:r w:rsidRPr="00F42E40">
              <w:rPr>
                <w:bCs/>
                <w:sz w:val="24"/>
                <w:szCs w:val="24"/>
              </w:rPr>
              <w:t xml:space="preserve"> смесь</w:t>
            </w:r>
          </w:p>
          <w:p w:rsidR="000441DA" w:rsidRPr="00F42E40" w:rsidRDefault="000441DA" w:rsidP="000441DA">
            <w:pPr>
              <w:keepNext/>
              <w:keepLines/>
              <w:shd w:val="clear" w:color="auto" w:fill="FFFFFF"/>
              <w:spacing w:line="120" w:lineRule="atLeast"/>
              <w:outlineLvl w:val="0"/>
              <w:rPr>
                <w:sz w:val="24"/>
                <w:szCs w:val="24"/>
              </w:rPr>
            </w:pPr>
            <w:r w:rsidRPr="00D02981">
              <w:rPr>
                <w:sz w:val="24"/>
                <w:szCs w:val="24"/>
              </w:rPr>
              <w:t>10.86.10.191</w:t>
            </w:r>
          </w:p>
        </w:tc>
        <w:tc>
          <w:tcPr>
            <w:tcW w:w="1559" w:type="dxa"/>
            <w:tcBorders>
              <w:top w:val="single" w:sz="4" w:space="0" w:color="auto"/>
              <w:left w:val="single" w:sz="4" w:space="0" w:color="auto"/>
              <w:bottom w:val="single" w:sz="4" w:space="0" w:color="auto"/>
              <w:right w:val="single" w:sz="4" w:space="0" w:color="auto"/>
            </w:tcBorders>
          </w:tcPr>
          <w:p w:rsidR="000441DA" w:rsidRPr="00F42E40" w:rsidRDefault="000441DA" w:rsidP="000441DA">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0441D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Нутридринк Нутризон Эдванст лечебное диетическое питание сухая смесь 322 г</w:t>
            </w:r>
            <w:r>
              <w:rPr>
                <w:color w:val="1A1A1A"/>
                <w:sz w:val="24"/>
                <w:shd w:val="clear" w:color="auto" w:fill="FFFFFF"/>
              </w:rPr>
              <w:t>.</w:t>
            </w:r>
          </w:p>
          <w:p w:rsidR="000441DA" w:rsidRDefault="000441DA" w:rsidP="000441DA">
            <w:pPr>
              <w:spacing w:line="120" w:lineRule="atLeast"/>
              <w:textAlignment w:val="center"/>
              <w:rPr>
                <w:color w:val="1A1A1A"/>
                <w:sz w:val="24"/>
                <w:shd w:val="clear" w:color="auto" w:fill="FFFFFF"/>
              </w:rPr>
            </w:pPr>
          </w:p>
          <w:p w:rsidR="000441DA" w:rsidRPr="00BA652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Упаковка и форма выпуска</w:t>
            </w:r>
            <w:r>
              <w:rPr>
                <w:color w:val="1A1A1A"/>
                <w:sz w:val="24"/>
                <w:shd w:val="clear" w:color="auto" w:fill="FFFFFF"/>
              </w:rPr>
              <w:t>:</w:t>
            </w:r>
          </w:p>
          <w:p w:rsidR="000441D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Сухая молочная смесь 322 г сухого порошка в металлической банке с мембраной и внешней закрывающей крышкой. Мерная ложка на 4,3 г в каждой банке.</w:t>
            </w:r>
          </w:p>
          <w:p w:rsidR="000441DA" w:rsidRDefault="000441DA" w:rsidP="000441DA">
            <w:pPr>
              <w:spacing w:line="120" w:lineRule="atLeast"/>
              <w:textAlignment w:val="center"/>
              <w:rPr>
                <w:color w:val="1A1A1A"/>
                <w:sz w:val="24"/>
                <w:shd w:val="clear" w:color="auto" w:fill="FFFFFF"/>
              </w:rPr>
            </w:pPr>
          </w:p>
          <w:p w:rsidR="000441DA" w:rsidRPr="00BA652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Состав</w:t>
            </w:r>
            <w:r>
              <w:rPr>
                <w:color w:val="1A1A1A"/>
                <w:sz w:val="24"/>
                <w:shd w:val="clear" w:color="auto" w:fill="FFFFFF"/>
              </w:rPr>
              <w:t>:</w:t>
            </w:r>
          </w:p>
          <w:p w:rsidR="000441D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сироп глюкозы, казеинат (из коровьего молока), растительные масла (пальмовое, кокосовое, рапсовое, подсолнечное, среднецепочечные триглицериды (пальмовое)), калия цитрат, эмульгатор (соевый лецитин), натрия цитрат, хлорид натрия, дикалия гидрофосфат, хлорид магния, хлорид холина, карбонат кальция, гидрофосфат магния, кальция фосфат, натрия L-аскорбат, мальтодекстрин, ароматизатор (ванилин), железа сульфат, L-аскорбиновая кислота, цинка сульфат, никотинамид, DL-a-токоферола ацетат, сульфат меди, сульфат марганца, D- пантотенат кальция, гидрохлорид тиамина, фторид натрия, DL-a-токоферол, гидрохлорид пиридоксина, ретинола пальмитат, рибофлавин, сахароза, птероилмоноглютаминовая кислота, холекальциферол, хлорид хрома, молибдат натрия, каротиноиды (содержат сою) ф-каротин, лютеин, ликопин олеорезин из томатов), йодид калия, селенит натрия, D-биотин, фитоменадион, цианокобаламин.</w:t>
            </w:r>
          </w:p>
          <w:p w:rsidR="000441DA" w:rsidRDefault="000441DA" w:rsidP="000441DA">
            <w:pPr>
              <w:spacing w:line="120" w:lineRule="atLeast"/>
              <w:textAlignment w:val="center"/>
              <w:rPr>
                <w:color w:val="1A1A1A"/>
                <w:sz w:val="24"/>
                <w:shd w:val="clear" w:color="auto" w:fill="FFFFFF"/>
              </w:rPr>
            </w:pPr>
          </w:p>
          <w:p w:rsidR="000441DA" w:rsidRPr="00A9714E" w:rsidRDefault="000441DA" w:rsidP="000441DA">
            <w:pPr>
              <w:spacing w:line="120" w:lineRule="atLeast"/>
              <w:textAlignment w:val="center"/>
              <w:rPr>
                <w:color w:val="1A1A1A"/>
                <w:sz w:val="24"/>
                <w:shd w:val="clear" w:color="auto" w:fill="FFFFFF"/>
              </w:rPr>
            </w:pPr>
            <w:r w:rsidRPr="00D62FC2">
              <w:rPr>
                <w:noProof/>
                <w:color w:val="1A1A1A"/>
                <w:sz w:val="24"/>
                <w:shd w:val="clear" w:color="auto" w:fill="FFFFFF"/>
              </w:rPr>
              <w:lastRenderedPageBreak/>
              <w:drawing>
                <wp:inline distT="0" distB="0" distL="0" distR="0" wp14:anchorId="3CBD8064" wp14:editId="4CF33DD1">
                  <wp:extent cx="695325" cy="8650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0539" cy="908859"/>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rsidR="000441DA" w:rsidRDefault="000441DA" w:rsidP="000441DA">
            <w:pPr>
              <w:pStyle w:val="Normalunindented"/>
              <w:spacing w:before="0" w:after="0" w:line="120" w:lineRule="atLeast"/>
              <w:jc w:val="center"/>
              <w:rPr>
                <w:sz w:val="24"/>
                <w:szCs w:val="24"/>
              </w:rPr>
            </w:pPr>
            <w:r>
              <w:rPr>
                <w:sz w:val="24"/>
                <w:szCs w:val="24"/>
              </w:rPr>
              <w:lastRenderedPageBreak/>
              <w:t>шт</w:t>
            </w:r>
          </w:p>
        </w:tc>
        <w:tc>
          <w:tcPr>
            <w:tcW w:w="992" w:type="dxa"/>
          </w:tcPr>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rPr>
                <w:sz w:val="24"/>
                <w:szCs w:val="24"/>
              </w:rPr>
            </w:pPr>
          </w:p>
          <w:p w:rsidR="000441DA" w:rsidRPr="00C14975" w:rsidRDefault="000441DA" w:rsidP="000441DA">
            <w:pPr>
              <w:widowControl/>
              <w:autoSpaceDE/>
              <w:autoSpaceDN/>
              <w:adjustRightInd/>
              <w:spacing w:line="120" w:lineRule="atLeast"/>
              <w:jc w:val="center"/>
              <w:rPr>
                <w:sz w:val="24"/>
                <w:szCs w:val="24"/>
              </w:rPr>
            </w:pPr>
            <w:r>
              <w:rPr>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rsidR="000441DA" w:rsidRPr="00A72045" w:rsidRDefault="000441DA" w:rsidP="000441DA">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0441DA">
        <w:rPr>
          <w:b/>
          <w:i/>
          <w:color w:val="FF0000"/>
          <w:sz w:val="32"/>
          <w:szCs w:val="24"/>
          <w:u w:val="single"/>
        </w:rPr>
        <w:t>27 607,50</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48676C">
        <w:rPr>
          <w:b/>
          <w:i/>
          <w:sz w:val="24"/>
          <w:szCs w:val="24"/>
        </w:rPr>
        <w:t>до 16</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0441DA">
        <w:rPr>
          <w:b/>
          <w:bCs/>
          <w:sz w:val="24"/>
          <w:szCs w:val="24"/>
          <w:u w:val="single"/>
        </w:rPr>
        <w:t xml:space="preserve">смесь </w:t>
      </w:r>
      <w:r w:rsidR="000441DA" w:rsidRPr="000441DA">
        <w:rPr>
          <w:b/>
          <w:bCs/>
          <w:sz w:val="24"/>
          <w:szCs w:val="24"/>
          <w:u w:val="single"/>
        </w:rPr>
        <w:t>Нутридринк Нутризон Эдванст</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57075C">
        <w:rPr>
          <w:sz w:val="24"/>
          <w:szCs w:val="24"/>
        </w:rPr>
        <w:t>июл</w:t>
      </w:r>
      <w:r w:rsidR="000161E0">
        <w:rPr>
          <w:sz w:val="24"/>
          <w:szCs w:val="24"/>
        </w:rPr>
        <w:t>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0441DA"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0441DA" w:rsidRPr="00A72045" w:rsidRDefault="000441DA" w:rsidP="000441DA">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0441DA" w:rsidRDefault="000441DA" w:rsidP="000441DA">
            <w:pPr>
              <w:keepNext/>
              <w:keepLines/>
              <w:shd w:val="clear" w:color="auto" w:fill="FFFFFF"/>
              <w:outlineLvl w:val="0"/>
              <w:rPr>
                <w:bCs/>
                <w:sz w:val="24"/>
                <w:szCs w:val="24"/>
              </w:rPr>
            </w:pPr>
            <w:r w:rsidRPr="00BA652A">
              <w:rPr>
                <w:bCs/>
                <w:sz w:val="24"/>
                <w:szCs w:val="24"/>
              </w:rPr>
              <w:t>Нутридринк Нутризон Эдванст</w:t>
            </w:r>
            <w:r w:rsidRPr="00F42E40">
              <w:rPr>
                <w:bCs/>
                <w:sz w:val="24"/>
                <w:szCs w:val="24"/>
              </w:rPr>
              <w:t xml:space="preserve"> смесь</w:t>
            </w:r>
          </w:p>
          <w:p w:rsidR="000441DA" w:rsidRPr="00F42E40" w:rsidRDefault="000441DA" w:rsidP="000441DA">
            <w:pPr>
              <w:keepNext/>
              <w:keepLines/>
              <w:shd w:val="clear" w:color="auto" w:fill="FFFFFF"/>
              <w:spacing w:line="120" w:lineRule="atLeast"/>
              <w:outlineLvl w:val="0"/>
              <w:rPr>
                <w:sz w:val="24"/>
                <w:szCs w:val="24"/>
              </w:rPr>
            </w:pPr>
            <w:r w:rsidRPr="00D02981">
              <w:rPr>
                <w:sz w:val="24"/>
                <w:szCs w:val="24"/>
              </w:rPr>
              <w:t>10.86.10.191</w:t>
            </w:r>
          </w:p>
        </w:tc>
        <w:tc>
          <w:tcPr>
            <w:tcW w:w="1843" w:type="dxa"/>
            <w:tcBorders>
              <w:top w:val="single" w:sz="4" w:space="0" w:color="auto"/>
              <w:left w:val="single" w:sz="4" w:space="0" w:color="auto"/>
              <w:bottom w:val="single" w:sz="4" w:space="0" w:color="auto"/>
              <w:right w:val="single" w:sz="4" w:space="0" w:color="auto"/>
            </w:tcBorders>
          </w:tcPr>
          <w:p w:rsidR="000441DA" w:rsidRPr="00F42E40" w:rsidRDefault="000441DA" w:rsidP="000441DA">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0441D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Нутридринк Нутризон Эдванст лечебное диетическое питание сухая смесь 322 г</w:t>
            </w:r>
            <w:r>
              <w:rPr>
                <w:color w:val="1A1A1A"/>
                <w:sz w:val="24"/>
                <w:shd w:val="clear" w:color="auto" w:fill="FFFFFF"/>
              </w:rPr>
              <w:t>.</w:t>
            </w:r>
          </w:p>
          <w:p w:rsidR="000441DA" w:rsidRDefault="000441DA" w:rsidP="000441DA">
            <w:pPr>
              <w:spacing w:line="120" w:lineRule="atLeast"/>
              <w:textAlignment w:val="center"/>
              <w:rPr>
                <w:color w:val="1A1A1A"/>
                <w:sz w:val="24"/>
                <w:shd w:val="clear" w:color="auto" w:fill="FFFFFF"/>
              </w:rPr>
            </w:pPr>
          </w:p>
          <w:p w:rsidR="000441DA" w:rsidRPr="00BA652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Упаковка и форма выпуска</w:t>
            </w:r>
            <w:r>
              <w:rPr>
                <w:color w:val="1A1A1A"/>
                <w:sz w:val="24"/>
                <w:shd w:val="clear" w:color="auto" w:fill="FFFFFF"/>
              </w:rPr>
              <w:t>:</w:t>
            </w:r>
          </w:p>
          <w:p w:rsidR="000441D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Сухая молочная смесь 322 г сухого порошка в металлической банке с мембраной и внешней закрывающей крышкой. Мерная ложка на 4,3 г в каждой банке.</w:t>
            </w:r>
          </w:p>
          <w:p w:rsidR="000441DA" w:rsidRDefault="000441DA" w:rsidP="000441DA">
            <w:pPr>
              <w:spacing w:line="120" w:lineRule="atLeast"/>
              <w:textAlignment w:val="center"/>
              <w:rPr>
                <w:color w:val="1A1A1A"/>
                <w:sz w:val="24"/>
                <w:shd w:val="clear" w:color="auto" w:fill="FFFFFF"/>
              </w:rPr>
            </w:pPr>
          </w:p>
          <w:p w:rsidR="000441DA" w:rsidRPr="00BA652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Состав</w:t>
            </w:r>
            <w:r>
              <w:rPr>
                <w:color w:val="1A1A1A"/>
                <w:sz w:val="24"/>
                <w:shd w:val="clear" w:color="auto" w:fill="FFFFFF"/>
              </w:rPr>
              <w:t>:</w:t>
            </w:r>
          </w:p>
          <w:p w:rsidR="000441DA" w:rsidRDefault="000441DA" w:rsidP="000441DA">
            <w:pPr>
              <w:spacing w:line="120" w:lineRule="atLeast"/>
              <w:textAlignment w:val="center"/>
              <w:rPr>
                <w:color w:val="1A1A1A"/>
                <w:sz w:val="24"/>
                <w:shd w:val="clear" w:color="auto" w:fill="FFFFFF"/>
              </w:rPr>
            </w:pPr>
            <w:r w:rsidRPr="00BA652A">
              <w:rPr>
                <w:color w:val="1A1A1A"/>
                <w:sz w:val="24"/>
                <w:shd w:val="clear" w:color="auto" w:fill="FFFFFF"/>
              </w:rPr>
              <w:t>сироп глюкозы, казеинат (из коровьего молока), растительные масла (пальмовое, кокосовое, рапсовое, подсолнечное, среднецепочечные триглицериды (пальмовое)), калия цитрат, эмульгатор (соевый лецитин), натрия цитрат, хлорид натрия, дикалия гидрофосфат, хлорид магния, хлорид холина, карбонат кальция, гидрофосфат магния, кальция фосфат, натрия L-аскорбат, мальтодекстрин, ароматизатор (ванилин), железа сульфат, L-аскорбиновая кислота, цинка сульфат, никотинамид, DL-a-токоферола ацетат, сульфат меди, сульфат марганца, D- пантотенат кальция, гидрохлорид тиамина, фторид натрия, DL-a-токоферол, гидрохлорид пиридоксина, ретинола пальмитат, рибофлавин, сахароза, птероилмоноглютаминовая кислота, холекальциферол, хлорид хрома, молибдат натрия, каротиноиды (содержат сою) ф-каротин, лютеин, ликопин олеорезин из томатов), йодид калия, селенит натрия, D-биотин, фитоменадион, цианокобаламин.</w:t>
            </w:r>
          </w:p>
          <w:p w:rsidR="000441DA" w:rsidRDefault="000441DA" w:rsidP="000441DA">
            <w:pPr>
              <w:spacing w:line="120" w:lineRule="atLeast"/>
              <w:textAlignment w:val="center"/>
              <w:rPr>
                <w:color w:val="1A1A1A"/>
                <w:sz w:val="24"/>
                <w:shd w:val="clear" w:color="auto" w:fill="FFFFFF"/>
              </w:rPr>
            </w:pPr>
          </w:p>
          <w:p w:rsidR="000441DA" w:rsidRPr="00A9714E" w:rsidRDefault="000441DA" w:rsidP="000441DA">
            <w:pPr>
              <w:spacing w:line="120" w:lineRule="atLeast"/>
              <w:textAlignment w:val="center"/>
              <w:rPr>
                <w:color w:val="1A1A1A"/>
                <w:sz w:val="24"/>
                <w:shd w:val="clear" w:color="auto" w:fill="FFFFFF"/>
              </w:rPr>
            </w:pPr>
            <w:r w:rsidRPr="00D62FC2">
              <w:rPr>
                <w:noProof/>
                <w:color w:val="1A1A1A"/>
                <w:sz w:val="24"/>
                <w:shd w:val="clear" w:color="auto" w:fill="FFFFFF"/>
              </w:rPr>
              <w:lastRenderedPageBreak/>
              <w:drawing>
                <wp:inline distT="0" distB="0" distL="0" distR="0" wp14:anchorId="0E125298" wp14:editId="6FF75C5F">
                  <wp:extent cx="695325" cy="86504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0539" cy="908859"/>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rsidR="000441DA" w:rsidRDefault="000441DA" w:rsidP="000441DA">
            <w:pPr>
              <w:pStyle w:val="Normalunindented"/>
              <w:spacing w:before="0" w:after="0" w:line="120" w:lineRule="atLeast"/>
              <w:jc w:val="center"/>
              <w:rPr>
                <w:sz w:val="24"/>
                <w:szCs w:val="24"/>
              </w:rPr>
            </w:pPr>
            <w:r>
              <w:rPr>
                <w:sz w:val="24"/>
                <w:szCs w:val="24"/>
              </w:rPr>
              <w:lastRenderedPageBreak/>
              <w:t>шт</w:t>
            </w:r>
          </w:p>
        </w:tc>
        <w:tc>
          <w:tcPr>
            <w:tcW w:w="1134" w:type="dxa"/>
            <w:tcBorders>
              <w:top w:val="single" w:sz="4" w:space="0" w:color="auto"/>
              <w:left w:val="single" w:sz="4" w:space="0" w:color="auto"/>
              <w:bottom w:val="single" w:sz="4" w:space="0" w:color="auto"/>
              <w:right w:val="single" w:sz="4" w:space="0" w:color="auto"/>
            </w:tcBorders>
          </w:tcPr>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jc w:val="center"/>
              <w:rPr>
                <w:sz w:val="24"/>
                <w:szCs w:val="24"/>
              </w:rPr>
            </w:pPr>
          </w:p>
          <w:p w:rsidR="000441DA" w:rsidRDefault="000441DA" w:rsidP="000441DA">
            <w:pPr>
              <w:widowControl/>
              <w:autoSpaceDE/>
              <w:autoSpaceDN/>
              <w:adjustRightInd/>
              <w:spacing w:line="120" w:lineRule="atLeast"/>
              <w:rPr>
                <w:sz w:val="24"/>
                <w:szCs w:val="24"/>
              </w:rPr>
            </w:pPr>
          </w:p>
          <w:p w:rsidR="000441DA" w:rsidRPr="00C14975" w:rsidRDefault="000441DA" w:rsidP="000441DA">
            <w:pPr>
              <w:widowControl/>
              <w:autoSpaceDE/>
              <w:autoSpaceDN/>
              <w:adjustRightInd/>
              <w:spacing w:line="120" w:lineRule="atLeast"/>
              <w:jc w:val="center"/>
              <w:rPr>
                <w:sz w:val="24"/>
                <w:szCs w:val="24"/>
              </w:rPr>
            </w:pPr>
            <w:r>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0441DA" w:rsidRDefault="000441DA" w:rsidP="000441D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441DA" w:rsidRDefault="000441DA" w:rsidP="000441DA">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lastRenderedPageBreak/>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6B23C7">
        <w:rPr>
          <w:b/>
          <w:i/>
          <w:sz w:val="24"/>
          <w:szCs w:val="24"/>
        </w:rPr>
        <w:t>до 16</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3"/>
          <w:footerReference w:type="even" r:id="rId14"/>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57075C">
        <w:rPr>
          <w:sz w:val="24"/>
          <w:szCs w:val="24"/>
        </w:rPr>
        <w:t>июл</w:t>
      </w:r>
      <w:r w:rsidR="000161E0">
        <w:rPr>
          <w:sz w:val="24"/>
          <w:szCs w:val="24"/>
        </w:rPr>
        <w:t xml:space="preserve">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5"/>
        <w:gridCol w:w="3119"/>
        <w:gridCol w:w="4255"/>
        <w:gridCol w:w="3827"/>
      </w:tblGrid>
      <w:tr w:rsidR="00C16BFF" w:rsidRPr="004856F6" w:rsidTr="000441DA">
        <w:trPr>
          <w:trHeight w:val="739"/>
        </w:trPr>
        <w:tc>
          <w:tcPr>
            <w:tcW w:w="540" w:type="dxa"/>
            <w:vAlign w:val="center"/>
          </w:tcPr>
          <w:p w:rsidR="00C16BFF" w:rsidRPr="004856F6" w:rsidRDefault="00C16BFF" w:rsidP="006B23C7">
            <w:pPr>
              <w:spacing w:line="120" w:lineRule="atLeast"/>
              <w:jc w:val="center"/>
              <w:rPr>
                <w:sz w:val="24"/>
                <w:szCs w:val="24"/>
              </w:rPr>
            </w:pPr>
            <w:r w:rsidRPr="004856F6">
              <w:rPr>
                <w:sz w:val="24"/>
                <w:szCs w:val="24"/>
              </w:rPr>
              <w:t>№</w:t>
            </w:r>
          </w:p>
          <w:p w:rsidR="00C16BFF" w:rsidRPr="004856F6" w:rsidRDefault="00C16BFF" w:rsidP="006B23C7">
            <w:pPr>
              <w:spacing w:line="120" w:lineRule="atLeast"/>
              <w:jc w:val="center"/>
              <w:rPr>
                <w:sz w:val="24"/>
                <w:szCs w:val="24"/>
              </w:rPr>
            </w:pPr>
            <w:r w:rsidRPr="004856F6">
              <w:rPr>
                <w:sz w:val="24"/>
                <w:szCs w:val="24"/>
              </w:rPr>
              <w:t>п/п</w:t>
            </w:r>
          </w:p>
        </w:tc>
        <w:tc>
          <w:tcPr>
            <w:tcW w:w="3285" w:type="dxa"/>
            <w:vAlign w:val="center"/>
          </w:tcPr>
          <w:p w:rsidR="00C16BFF" w:rsidRPr="004856F6" w:rsidRDefault="00C16BFF" w:rsidP="006B23C7">
            <w:pPr>
              <w:spacing w:line="120" w:lineRule="atLeast"/>
              <w:jc w:val="center"/>
              <w:rPr>
                <w:sz w:val="24"/>
                <w:szCs w:val="24"/>
              </w:rPr>
            </w:pPr>
            <w:r>
              <w:rPr>
                <w:sz w:val="24"/>
                <w:szCs w:val="24"/>
              </w:rPr>
              <w:t>Наименование Товара</w:t>
            </w:r>
          </w:p>
        </w:tc>
        <w:tc>
          <w:tcPr>
            <w:tcW w:w="3119" w:type="dxa"/>
            <w:vAlign w:val="center"/>
          </w:tcPr>
          <w:p w:rsidR="00C16BFF" w:rsidRPr="004856F6" w:rsidRDefault="00C16BFF" w:rsidP="006B23C7">
            <w:pPr>
              <w:spacing w:line="120" w:lineRule="atLeast"/>
              <w:jc w:val="center"/>
              <w:rPr>
                <w:sz w:val="24"/>
                <w:szCs w:val="24"/>
              </w:rPr>
            </w:pPr>
            <w:r w:rsidRPr="004856F6">
              <w:rPr>
                <w:sz w:val="24"/>
                <w:szCs w:val="24"/>
              </w:rPr>
              <w:t>Срок поставки Товара</w:t>
            </w:r>
          </w:p>
        </w:tc>
        <w:tc>
          <w:tcPr>
            <w:tcW w:w="4255" w:type="dxa"/>
            <w:vAlign w:val="center"/>
          </w:tcPr>
          <w:p w:rsidR="00C16BFF" w:rsidRPr="004856F6" w:rsidRDefault="00C16BFF" w:rsidP="006B23C7">
            <w:pPr>
              <w:spacing w:line="120" w:lineRule="atLeast"/>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6B23C7">
            <w:pPr>
              <w:spacing w:line="120" w:lineRule="atLeast"/>
              <w:jc w:val="center"/>
              <w:rPr>
                <w:sz w:val="24"/>
                <w:szCs w:val="24"/>
              </w:rPr>
            </w:pPr>
            <w:r w:rsidRPr="004856F6">
              <w:rPr>
                <w:sz w:val="24"/>
                <w:szCs w:val="24"/>
              </w:rPr>
              <w:t>Место и условия поставки Товара</w:t>
            </w:r>
          </w:p>
        </w:tc>
      </w:tr>
      <w:tr w:rsidR="006B23C7" w:rsidRPr="004856F6" w:rsidTr="000441DA">
        <w:trPr>
          <w:trHeight w:val="1399"/>
        </w:trPr>
        <w:tc>
          <w:tcPr>
            <w:tcW w:w="540" w:type="dxa"/>
            <w:vAlign w:val="center"/>
          </w:tcPr>
          <w:p w:rsidR="006B23C7" w:rsidRPr="008B7834" w:rsidRDefault="006B23C7" w:rsidP="006B23C7">
            <w:pPr>
              <w:pStyle w:val="a3"/>
              <w:widowControl w:val="0"/>
              <w:autoSpaceDE w:val="0"/>
              <w:autoSpaceDN w:val="0"/>
              <w:adjustRightInd w:val="0"/>
              <w:spacing w:line="120" w:lineRule="atLeast"/>
              <w:ind w:left="0"/>
              <w:jc w:val="center"/>
              <w:rPr>
                <w:bCs/>
              </w:rPr>
            </w:pPr>
            <w:r>
              <w:rPr>
                <w:bCs/>
              </w:rPr>
              <w:t>1</w:t>
            </w:r>
          </w:p>
        </w:tc>
        <w:tc>
          <w:tcPr>
            <w:tcW w:w="3285" w:type="dxa"/>
            <w:tcBorders>
              <w:top w:val="single" w:sz="4" w:space="0" w:color="auto"/>
              <w:left w:val="single" w:sz="4" w:space="0" w:color="auto"/>
              <w:bottom w:val="single" w:sz="4" w:space="0" w:color="auto"/>
              <w:right w:val="single" w:sz="4" w:space="0" w:color="auto"/>
            </w:tcBorders>
            <w:vAlign w:val="center"/>
          </w:tcPr>
          <w:p w:rsidR="000441DA" w:rsidRDefault="000441DA" w:rsidP="000441DA">
            <w:pPr>
              <w:keepNext/>
              <w:keepLines/>
              <w:shd w:val="clear" w:color="auto" w:fill="FFFFFF"/>
              <w:outlineLvl w:val="0"/>
              <w:rPr>
                <w:bCs/>
                <w:sz w:val="24"/>
                <w:szCs w:val="24"/>
              </w:rPr>
            </w:pPr>
            <w:r w:rsidRPr="00BA652A">
              <w:rPr>
                <w:bCs/>
                <w:sz w:val="24"/>
                <w:szCs w:val="24"/>
              </w:rPr>
              <w:t>Нутридринк Нутризон Эдванст</w:t>
            </w:r>
            <w:r w:rsidRPr="00F42E40">
              <w:rPr>
                <w:bCs/>
                <w:sz w:val="24"/>
                <w:szCs w:val="24"/>
              </w:rPr>
              <w:t xml:space="preserve"> смесь</w:t>
            </w:r>
          </w:p>
          <w:p w:rsidR="006B23C7" w:rsidRPr="00F42E40" w:rsidRDefault="000441DA" w:rsidP="000441DA">
            <w:pPr>
              <w:keepNext/>
              <w:keepLines/>
              <w:shd w:val="clear" w:color="auto" w:fill="FFFFFF"/>
              <w:spacing w:line="120" w:lineRule="atLeast"/>
              <w:outlineLvl w:val="0"/>
              <w:rPr>
                <w:sz w:val="24"/>
                <w:szCs w:val="24"/>
              </w:rPr>
            </w:pPr>
            <w:r w:rsidRPr="00D02981">
              <w:rPr>
                <w:sz w:val="24"/>
                <w:szCs w:val="24"/>
              </w:rPr>
              <w:t>10.86.10.191</w:t>
            </w:r>
            <w:bookmarkStart w:id="0" w:name="_GoBack"/>
            <w:bookmarkEnd w:id="0"/>
          </w:p>
        </w:tc>
        <w:tc>
          <w:tcPr>
            <w:tcW w:w="3119" w:type="dxa"/>
            <w:vAlign w:val="center"/>
          </w:tcPr>
          <w:p w:rsidR="006B23C7" w:rsidRPr="004856F6" w:rsidRDefault="006B23C7" w:rsidP="006B23C7">
            <w:pPr>
              <w:spacing w:line="120" w:lineRule="atLeast"/>
              <w:jc w:val="center"/>
              <w:rPr>
                <w:sz w:val="24"/>
                <w:szCs w:val="24"/>
              </w:rPr>
            </w:pPr>
            <w:r>
              <w:rPr>
                <w:b/>
                <w:i/>
                <w:sz w:val="24"/>
                <w:szCs w:val="24"/>
              </w:rPr>
              <w:t>до 16.07</w:t>
            </w:r>
            <w:r w:rsidRPr="00122E1D">
              <w:rPr>
                <w:b/>
                <w:i/>
                <w:sz w:val="24"/>
                <w:szCs w:val="24"/>
              </w:rPr>
              <w:t>.2026г., разовая поставка всего объема.</w:t>
            </w:r>
          </w:p>
        </w:tc>
        <w:tc>
          <w:tcPr>
            <w:tcW w:w="4255" w:type="dxa"/>
            <w:shd w:val="clear" w:color="auto" w:fill="auto"/>
            <w:vAlign w:val="center"/>
          </w:tcPr>
          <w:p w:rsidR="006B23C7" w:rsidRDefault="006B23C7" w:rsidP="006B23C7">
            <w:pPr>
              <w:spacing w:line="120" w:lineRule="atLeast"/>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6B23C7" w:rsidRPr="004856F6" w:rsidRDefault="006B23C7" w:rsidP="006B23C7">
            <w:pPr>
              <w:spacing w:line="120" w:lineRule="atLeast"/>
              <w:jc w:val="center"/>
              <w:rPr>
                <w:sz w:val="24"/>
                <w:szCs w:val="24"/>
              </w:rPr>
            </w:pPr>
          </w:p>
        </w:tc>
        <w:tc>
          <w:tcPr>
            <w:tcW w:w="3827" w:type="dxa"/>
            <w:vAlign w:val="center"/>
          </w:tcPr>
          <w:p w:rsidR="006B23C7" w:rsidRPr="002907A3" w:rsidRDefault="006B23C7" w:rsidP="006B23C7">
            <w:pPr>
              <w:spacing w:line="120" w:lineRule="atLeast"/>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6B23C7" w:rsidRPr="002907A3" w:rsidRDefault="006B23C7" w:rsidP="006B23C7">
            <w:pPr>
              <w:spacing w:line="120" w:lineRule="atLeast"/>
              <w:jc w:val="center"/>
              <w:rPr>
                <w:sz w:val="24"/>
              </w:rPr>
            </w:pPr>
            <w:r w:rsidRPr="002907A3">
              <w:rPr>
                <w:iCs/>
                <w:noProof/>
                <w:color w:val="000000"/>
                <w:sz w:val="24"/>
              </w:rPr>
              <w:t xml:space="preserve"> </w:t>
            </w:r>
            <w:r w:rsidRPr="002907A3">
              <w:rPr>
                <w:sz w:val="24"/>
              </w:rPr>
              <w:t>Адрес поставки: г.Собинка, ул. Ленина, д.100</w:t>
            </w:r>
          </w:p>
          <w:p w:rsidR="006B23C7" w:rsidRPr="002907A3" w:rsidRDefault="006B23C7" w:rsidP="006B23C7">
            <w:pPr>
              <w:spacing w:line="120" w:lineRule="atLeast"/>
              <w:jc w:val="center"/>
              <w:rPr>
                <w:sz w:val="24"/>
                <w:szCs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3A" w:rsidRDefault="00843B3A">
      <w:r>
        <w:separator/>
      </w:r>
    </w:p>
  </w:endnote>
  <w:endnote w:type="continuationSeparator" w:id="0">
    <w:p w:rsidR="00843B3A" w:rsidRDefault="0084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B23C7" w:rsidRDefault="006B23C7"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47C65">
      <w:rPr>
        <w:rStyle w:val="ab"/>
        <w:noProof/>
      </w:rPr>
      <w:t>14</w:t>
    </w:r>
    <w:r>
      <w:rPr>
        <w:rStyle w:val="ab"/>
      </w:rPr>
      <w:fldChar w:fldCharType="end"/>
    </w:r>
  </w:p>
  <w:p w:rsidR="006B23C7" w:rsidRDefault="006B23C7"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23C7" w:rsidRDefault="006B23C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3A" w:rsidRDefault="00843B3A">
      <w:r>
        <w:separator/>
      </w:r>
    </w:p>
  </w:footnote>
  <w:footnote w:type="continuationSeparator" w:id="0">
    <w:p w:rsidR="00843B3A" w:rsidRDefault="00843B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23C7" w:rsidRDefault="006B23C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441DA"/>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897"/>
    <w:rsid w:val="0019196C"/>
    <w:rsid w:val="00194F16"/>
    <w:rsid w:val="001A05FA"/>
    <w:rsid w:val="001B15D3"/>
    <w:rsid w:val="001B38B0"/>
    <w:rsid w:val="001B74CB"/>
    <w:rsid w:val="001F43F3"/>
    <w:rsid w:val="00205A70"/>
    <w:rsid w:val="00236A2D"/>
    <w:rsid w:val="0023771A"/>
    <w:rsid w:val="0025739F"/>
    <w:rsid w:val="00262450"/>
    <w:rsid w:val="00264E94"/>
    <w:rsid w:val="00271643"/>
    <w:rsid w:val="002727BF"/>
    <w:rsid w:val="002736EC"/>
    <w:rsid w:val="0028358D"/>
    <w:rsid w:val="00287FE5"/>
    <w:rsid w:val="002907A3"/>
    <w:rsid w:val="002B7FD0"/>
    <w:rsid w:val="002C4602"/>
    <w:rsid w:val="002C77C2"/>
    <w:rsid w:val="002D49FB"/>
    <w:rsid w:val="002D561D"/>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70B48"/>
    <w:rsid w:val="00474813"/>
    <w:rsid w:val="004760B5"/>
    <w:rsid w:val="004836C7"/>
    <w:rsid w:val="0048676C"/>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075C"/>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104D"/>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23C7"/>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3B3A"/>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47C65"/>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030D9"/>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3807"/>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64DC7"/>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F46B"/>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2026-07-01T07:43:00Z</dcterms:created>
  <dcterms:modified xsi:type="dcterms:W3CDTF">2026-07-01T07:43:00Z</dcterms:modified>
</cp:coreProperties>
</file>