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20856A8"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D36496">
        <w:rPr>
          <w:b/>
          <w:bCs/>
          <w:i/>
          <w:iCs/>
          <w:sz w:val="24"/>
          <w:szCs w:val="24"/>
        </w:rPr>
        <w:t>канцелярских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2560953"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8E0C46">
        <w:rPr>
          <w:rFonts w:asciiTheme="majorBidi" w:hAnsiTheme="majorBidi" w:cstheme="majorBidi"/>
          <w:b/>
          <w:bCs/>
          <w:i/>
          <w:iCs/>
          <w:sz w:val="22"/>
          <w:szCs w:val="22"/>
        </w:rPr>
        <w:t>24 478</w:t>
      </w:r>
      <w:r w:rsidR="00A20128" w:rsidRPr="009D4754">
        <w:rPr>
          <w:b/>
          <w:i/>
          <w:sz w:val="24"/>
          <w:szCs w:val="24"/>
        </w:rPr>
        <w:t xml:space="preserve"> </w:t>
      </w:r>
      <w:r w:rsidR="00703D33" w:rsidRPr="009D4754">
        <w:rPr>
          <w:b/>
          <w:i/>
          <w:sz w:val="24"/>
          <w:szCs w:val="24"/>
        </w:rPr>
        <w:t>(</w:t>
      </w:r>
      <w:r w:rsidR="008E0C46">
        <w:rPr>
          <w:b/>
          <w:i/>
          <w:sz w:val="24"/>
          <w:szCs w:val="24"/>
        </w:rPr>
        <w:t>двадцать четыре тысячи четыреста семьдесят восемь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8E0C46">
        <w:rPr>
          <w:b/>
          <w:i/>
          <w:sz w:val="24"/>
          <w:szCs w:val="24"/>
        </w:rPr>
        <w:t>99</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2AFAA17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125C5D">
        <w:rPr>
          <w:b/>
          <w:i/>
          <w:sz w:val="24"/>
          <w:szCs w:val="24"/>
        </w:rPr>
        <w:t>ль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5803870"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125C5D">
        <w:rPr>
          <w:sz w:val="24"/>
          <w:szCs w:val="24"/>
        </w:rPr>
        <w:t>01</w:t>
      </w:r>
      <w:r w:rsidR="00E047B8" w:rsidRPr="00D80235">
        <w:rPr>
          <w:sz w:val="24"/>
          <w:szCs w:val="24"/>
        </w:rPr>
        <w:t>.</w:t>
      </w:r>
      <w:r w:rsidR="00CF6563" w:rsidRPr="00D80235">
        <w:rPr>
          <w:sz w:val="24"/>
          <w:szCs w:val="24"/>
        </w:rPr>
        <w:t>0</w:t>
      </w:r>
      <w:r w:rsidR="00125C5D">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2DA2FBE5"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125C5D">
        <w:rPr>
          <w:sz w:val="24"/>
          <w:szCs w:val="24"/>
        </w:rPr>
        <w:t>03</w:t>
      </w:r>
      <w:r w:rsidR="00F3581B" w:rsidRPr="00D80235">
        <w:rPr>
          <w:sz w:val="24"/>
          <w:szCs w:val="24"/>
        </w:rPr>
        <w:t>.</w:t>
      </w:r>
      <w:r w:rsidR="00CF6563" w:rsidRPr="00D80235">
        <w:rPr>
          <w:sz w:val="24"/>
          <w:szCs w:val="24"/>
        </w:rPr>
        <w:t>0</w:t>
      </w:r>
      <w:r w:rsidR="00125C5D">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24F09E49" w14:textId="422DA8B7" w:rsidR="00D85220" w:rsidRDefault="00D85220" w:rsidP="009D4754">
      <w:pPr>
        <w:ind w:firstLine="709"/>
        <w:jc w:val="both"/>
      </w:pPr>
      <w:bookmarkStart w:id="0" w:name="_Hlk221888801"/>
      <w:r w:rsidRPr="009D4754">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DF514EF" w14:textId="069EAEBE" w:rsidR="00D85220" w:rsidRPr="00E3324E" w:rsidRDefault="00D85220" w:rsidP="00D85220">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sidR="009D4754">
        <w:rPr>
          <w:rFonts w:asciiTheme="majorBidi" w:hAnsiTheme="majorBidi" w:cstheme="majorBidi"/>
          <w:bCs/>
          <w:sz w:val="24"/>
          <w:szCs w:val="24"/>
        </w:rPr>
        <w:t xml:space="preserve"> 79</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D9D8743" w14:textId="3D8F667E" w:rsidR="00D85220" w:rsidRPr="009D4754" w:rsidRDefault="00D85220" w:rsidP="009D4754">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9D4754">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15B90140" w:rsidR="009A4123" w:rsidRPr="00E3324E" w:rsidRDefault="00D85220" w:rsidP="009D4754">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Pr>
          <w:sz w:val="24"/>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lastRenderedPageBreak/>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lastRenderedPageBreak/>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5E692359" w:rsidR="00ED2A4B" w:rsidRPr="004856F6" w:rsidRDefault="00783474" w:rsidP="008A19EF">
            <w:pPr>
              <w:widowControl/>
              <w:autoSpaceDE/>
              <w:autoSpaceDN/>
              <w:adjustRightInd/>
              <w:ind w:right="493" w:firstLine="567"/>
              <w:jc w:val="center"/>
              <w:rPr>
                <w:i/>
                <w:sz w:val="24"/>
                <w:szCs w:val="24"/>
              </w:rPr>
            </w:pPr>
            <w:proofErr w:type="spellStart"/>
            <w:r>
              <w:rPr>
                <w:sz w:val="22"/>
                <w:szCs w:val="22"/>
              </w:rPr>
              <w:t>И.</w:t>
            </w:r>
            <w:proofErr w:type="gramStart"/>
            <w:r>
              <w:rPr>
                <w:sz w:val="22"/>
                <w:szCs w:val="22"/>
              </w:rPr>
              <w:t>о.д</w:t>
            </w:r>
            <w:r w:rsidR="00ED2A4B">
              <w:rPr>
                <w:sz w:val="22"/>
                <w:szCs w:val="22"/>
              </w:rPr>
              <w:t>иректор</w:t>
            </w:r>
            <w:r>
              <w:rPr>
                <w:sz w:val="22"/>
                <w:szCs w:val="22"/>
              </w:rPr>
              <w:t>а</w:t>
            </w:r>
            <w:proofErr w:type="spellEnd"/>
            <w:proofErr w:type="gramEnd"/>
            <w:r w:rsidR="00ED2A4B">
              <w:rPr>
                <w:sz w:val="22"/>
                <w:szCs w:val="22"/>
              </w:rPr>
              <w:t xml:space="preserve">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6EC1B9CB" w:rsidR="00ED2A4B" w:rsidRDefault="00783474" w:rsidP="009A4123">
            <w:pPr>
              <w:widowControl/>
              <w:autoSpaceDE/>
              <w:autoSpaceDN/>
              <w:adjustRightInd/>
              <w:ind w:firstLine="567"/>
              <w:jc w:val="right"/>
              <w:rPr>
                <w:sz w:val="22"/>
                <w:szCs w:val="22"/>
              </w:rPr>
            </w:pPr>
            <w:r>
              <w:rPr>
                <w:sz w:val="22"/>
                <w:szCs w:val="22"/>
              </w:rPr>
              <w:t>Т.В. Кичигина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0FF4AE93" w14:textId="77777777" w:rsidR="00D85220" w:rsidRDefault="00D85220" w:rsidP="001308F4">
      <w:pPr>
        <w:jc w:val="right"/>
        <w:rPr>
          <w:sz w:val="24"/>
          <w:szCs w:val="24"/>
        </w:rPr>
      </w:pPr>
    </w:p>
    <w:p w14:paraId="1A1D8EE1" w14:textId="77777777" w:rsidR="00D85220" w:rsidRDefault="00D85220" w:rsidP="001308F4">
      <w:pPr>
        <w:jc w:val="right"/>
        <w:rPr>
          <w:sz w:val="24"/>
          <w:szCs w:val="24"/>
        </w:rPr>
      </w:pPr>
    </w:p>
    <w:p w14:paraId="2895B656" w14:textId="77777777" w:rsidR="00D85220" w:rsidRDefault="00D85220" w:rsidP="001308F4">
      <w:pPr>
        <w:jc w:val="right"/>
        <w:rPr>
          <w:sz w:val="24"/>
          <w:szCs w:val="24"/>
        </w:rPr>
      </w:pPr>
    </w:p>
    <w:p w14:paraId="73A98E93" w14:textId="77777777" w:rsidR="00D85220" w:rsidRDefault="00D85220" w:rsidP="001308F4">
      <w:pPr>
        <w:jc w:val="right"/>
        <w:rPr>
          <w:sz w:val="24"/>
          <w:szCs w:val="24"/>
        </w:rPr>
      </w:pPr>
    </w:p>
    <w:p w14:paraId="1914DE1C" w14:textId="77777777" w:rsidR="00D85220" w:rsidRDefault="00D85220" w:rsidP="001308F4">
      <w:pPr>
        <w:jc w:val="right"/>
        <w:rPr>
          <w:sz w:val="24"/>
          <w:szCs w:val="24"/>
        </w:rPr>
      </w:pPr>
    </w:p>
    <w:p w14:paraId="3185E353" w14:textId="77777777" w:rsidR="00D85220" w:rsidRDefault="00D85220" w:rsidP="001308F4">
      <w:pPr>
        <w:jc w:val="right"/>
        <w:rPr>
          <w:sz w:val="24"/>
          <w:szCs w:val="24"/>
        </w:rPr>
      </w:pPr>
    </w:p>
    <w:p w14:paraId="4C533D6B" w14:textId="77777777" w:rsidR="00D85220" w:rsidRDefault="00D85220" w:rsidP="001308F4">
      <w:pPr>
        <w:jc w:val="right"/>
        <w:rPr>
          <w:sz w:val="24"/>
          <w:szCs w:val="24"/>
        </w:rPr>
      </w:pPr>
    </w:p>
    <w:p w14:paraId="23E94788" w14:textId="77777777" w:rsidR="00D85220" w:rsidRDefault="00D85220" w:rsidP="001308F4">
      <w:pPr>
        <w:jc w:val="right"/>
        <w:rPr>
          <w:sz w:val="24"/>
          <w:szCs w:val="24"/>
        </w:rPr>
      </w:pPr>
    </w:p>
    <w:p w14:paraId="458A9E15" w14:textId="77777777" w:rsidR="00D85220" w:rsidRDefault="00D85220" w:rsidP="001308F4">
      <w:pPr>
        <w:jc w:val="right"/>
        <w:rPr>
          <w:sz w:val="24"/>
          <w:szCs w:val="24"/>
        </w:rPr>
      </w:pPr>
    </w:p>
    <w:p w14:paraId="211F4B76" w14:textId="77777777" w:rsidR="00D85220" w:rsidRDefault="00D85220" w:rsidP="001308F4">
      <w:pPr>
        <w:jc w:val="right"/>
        <w:rPr>
          <w:sz w:val="24"/>
          <w:szCs w:val="24"/>
        </w:rPr>
      </w:pPr>
    </w:p>
    <w:p w14:paraId="08500244" w14:textId="77777777" w:rsidR="00D85220" w:rsidRDefault="00D85220" w:rsidP="001308F4">
      <w:pPr>
        <w:jc w:val="right"/>
        <w:rPr>
          <w:sz w:val="24"/>
          <w:szCs w:val="24"/>
        </w:rPr>
      </w:pPr>
    </w:p>
    <w:p w14:paraId="6E825CA4" w14:textId="77777777" w:rsidR="00D85220" w:rsidRDefault="00D85220" w:rsidP="001308F4">
      <w:pPr>
        <w:jc w:val="right"/>
        <w:rPr>
          <w:sz w:val="24"/>
          <w:szCs w:val="24"/>
        </w:rPr>
      </w:pPr>
    </w:p>
    <w:p w14:paraId="2D54ADB5" w14:textId="77777777" w:rsidR="00D85220" w:rsidRDefault="00D85220" w:rsidP="001308F4">
      <w:pPr>
        <w:jc w:val="right"/>
        <w:rPr>
          <w:sz w:val="24"/>
          <w:szCs w:val="24"/>
        </w:rPr>
      </w:pPr>
    </w:p>
    <w:p w14:paraId="15A8C4D5" w14:textId="77777777" w:rsidR="00D85220" w:rsidRDefault="00D85220" w:rsidP="001308F4">
      <w:pPr>
        <w:jc w:val="right"/>
        <w:rPr>
          <w:sz w:val="24"/>
          <w:szCs w:val="24"/>
        </w:rPr>
      </w:pPr>
    </w:p>
    <w:p w14:paraId="56AA1F9B" w14:textId="77777777" w:rsidR="009D4754" w:rsidRDefault="009D4754" w:rsidP="001308F4">
      <w:pPr>
        <w:jc w:val="right"/>
        <w:rPr>
          <w:sz w:val="24"/>
          <w:szCs w:val="24"/>
        </w:rPr>
      </w:pPr>
    </w:p>
    <w:p w14:paraId="19E863F8" w14:textId="77777777" w:rsidR="009D4754" w:rsidRDefault="009D4754" w:rsidP="001308F4">
      <w:pPr>
        <w:jc w:val="right"/>
        <w:rPr>
          <w:sz w:val="24"/>
          <w:szCs w:val="24"/>
        </w:rPr>
      </w:pPr>
    </w:p>
    <w:p w14:paraId="2869D8E9" w14:textId="77777777" w:rsidR="009D4754" w:rsidRDefault="009D4754" w:rsidP="001308F4">
      <w:pPr>
        <w:jc w:val="right"/>
        <w:rPr>
          <w:sz w:val="24"/>
          <w:szCs w:val="24"/>
        </w:rPr>
      </w:pPr>
    </w:p>
    <w:p w14:paraId="19133603" w14:textId="77777777" w:rsidR="009D4754" w:rsidRDefault="009D4754" w:rsidP="001308F4">
      <w:pPr>
        <w:jc w:val="right"/>
        <w:rPr>
          <w:sz w:val="24"/>
          <w:szCs w:val="24"/>
        </w:rPr>
      </w:pPr>
    </w:p>
    <w:p w14:paraId="0B4742F0" w14:textId="77777777" w:rsidR="009D4754" w:rsidRDefault="009D4754" w:rsidP="001308F4">
      <w:pPr>
        <w:jc w:val="right"/>
        <w:rPr>
          <w:sz w:val="24"/>
          <w:szCs w:val="24"/>
        </w:rPr>
      </w:pPr>
    </w:p>
    <w:p w14:paraId="6A861660" w14:textId="77777777" w:rsidR="009D4754" w:rsidRDefault="009D4754" w:rsidP="001308F4">
      <w:pPr>
        <w:jc w:val="right"/>
        <w:rPr>
          <w:sz w:val="24"/>
          <w:szCs w:val="24"/>
        </w:rPr>
      </w:pPr>
    </w:p>
    <w:p w14:paraId="0D2C311E" w14:textId="77777777" w:rsidR="009D4754" w:rsidRDefault="009D4754" w:rsidP="001308F4">
      <w:pPr>
        <w:jc w:val="right"/>
        <w:rPr>
          <w:sz w:val="24"/>
          <w:szCs w:val="24"/>
        </w:rPr>
      </w:pPr>
    </w:p>
    <w:p w14:paraId="25DF278C" w14:textId="77777777" w:rsidR="00736EA8" w:rsidRDefault="00736EA8" w:rsidP="00783474">
      <w:pPr>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149"/>
        <w:gridCol w:w="3969"/>
        <w:gridCol w:w="708"/>
        <w:gridCol w:w="815"/>
        <w:gridCol w:w="1170"/>
        <w:gridCol w:w="1134"/>
      </w:tblGrid>
      <w:tr w:rsidR="00F41BB2" w14:paraId="7B7FF275" w14:textId="77777777" w:rsidTr="00D36496">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149"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3969"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125C5D" w14:paraId="09347AB2" w14:textId="77777777" w:rsidTr="00D36496">
        <w:tc>
          <w:tcPr>
            <w:tcW w:w="540" w:type="dxa"/>
          </w:tcPr>
          <w:p w14:paraId="4068941B" w14:textId="1AE0886D" w:rsidR="00125C5D" w:rsidRDefault="00125C5D" w:rsidP="007B6766">
            <w:pPr>
              <w:jc w:val="center"/>
              <w:rPr>
                <w:bCs/>
                <w:sz w:val="24"/>
                <w:szCs w:val="24"/>
              </w:rPr>
            </w:pPr>
            <w:r>
              <w:rPr>
                <w:bCs/>
                <w:sz w:val="24"/>
                <w:szCs w:val="24"/>
              </w:rPr>
              <w:t>1</w:t>
            </w:r>
          </w:p>
        </w:tc>
        <w:tc>
          <w:tcPr>
            <w:tcW w:w="2149" w:type="dxa"/>
          </w:tcPr>
          <w:p w14:paraId="202337BB" w14:textId="45E23441" w:rsidR="00125C5D" w:rsidRDefault="00125C5D" w:rsidP="00125C5D">
            <w:pPr>
              <w:jc w:val="center"/>
              <w:rPr>
                <w:sz w:val="24"/>
                <w:szCs w:val="24"/>
              </w:rPr>
            </w:pPr>
            <w:r w:rsidRPr="0009103A">
              <w:rPr>
                <w:sz w:val="24"/>
                <w:szCs w:val="24"/>
              </w:rPr>
              <w:t xml:space="preserve">Разделитель листов </w:t>
            </w:r>
            <w:r>
              <w:rPr>
                <w:sz w:val="24"/>
                <w:szCs w:val="24"/>
              </w:rPr>
              <w:t>картонный</w:t>
            </w:r>
          </w:p>
          <w:p w14:paraId="021DC892" w14:textId="31022A7D" w:rsidR="00125C5D" w:rsidRPr="0009103A" w:rsidRDefault="00125C5D" w:rsidP="00125C5D">
            <w:pPr>
              <w:jc w:val="center"/>
              <w:rPr>
                <w:sz w:val="24"/>
                <w:szCs w:val="24"/>
              </w:rPr>
            </w:pPr>
            <w:r>
              <w:rPr>
                <w:sz w:val="24"/>
                <w:szCs w:val="24"/>
              </w:rPr>
              <w:t>17.23.13.190</w:t>
            </w:r>
          </w:p>
          <w:p w14:paraId="0706AA40" w14:textId="77777777" w:rsidR="00125C5D" w:rsidRDefault="00125C5D" w:rsidP="007B6766">
            <w:pPr>
              <w:jc w:val="center"/>
              <w:rPr>
                <w:bCs/>
                <w:sz w:val="24"/>
                <w:szCs w:val="24"/>
              </w:rPr>
            </w:pPr>
          </w:p>
        </w:tc>
        <w:tc>
          <w:tcPr>
            <w:tcW w:w="3969" w:type="dxa"/>
          </w:tcPr>
          <w:p w14:paraId="3C397B51" w14:textId="15E1F8C9" w:rsidR="00125C5D" w:rsidRPr="00125C5D" w:rsidRDefault="00125C5D" w:rsidP="00125C5D">
            <w:pPr>
              <w:rPr>
                <w:bCs/>
                <w:color w:val="000000" w:themeColor="text1"/>
                <w:sz w:val="24"/>
                <w:szCs w:val="24"/>
              </w:rPr>
            </w:pPr>
            <w:r w:rsidRPr="00125C5D">
              <w:rPr>
                <w:bCs/>
                <w:sz w:val="24"/>
                <w:szCs w:val="24"/>
              </w:rPr>
              <w:t>Формат</w:t>
            </w:r>
            <w:r>
              <w:rPr>
                <w:bCs/>
                <w:sz w:val="24"/>
                <w:szCs w:val="24"/>
              </w:rPr>
              <w:t xml:space="preserve">: </w:t>
            </w:r>
            <w:hyperlink r:id="rId11" w:tgtFrame="_self" w:history="1">
              <w:r w:rsidRPr="00125C5D">
                <w:rPr>
                  <w:rStyle w:val="af"/>
                  <w:bCs/>
                  <w:color w:val="000000" w:themeColor="text1"/>
                  <w:sz w:val="24"/>
                  <w:szCs w:val="24"/>
                  <w:u w:val="none"/>
                </w:rPr>
                <w:t>105x240</w:t>
              </w:r>
            </w:hyperlink>
          </w:p>
          <w:p w14:paraId="279AF383" w14:textId="306F1771" w:rsidR="00125C5D" w:rsidRPr="00125C5D" w:rsidRDefault="00125C5D" w:rsidP="00125C5D">
            <w:pPr>
              <w:rPr>
                <w:bCs/>
                <w:color w:val="000000" w:themeColor="text1"/>
                <w:sz w:val="24"/>
                <w:szCs w:val="24"/>
              </w:rPr>
            </w:pPr>
            <w:r w:rsidRPr="00125C5D">
              <w:rPr>
                <w:bCs/>
                <w:color w:val="000000" w:themeColor="text1"/>
                <w:sz w:val="24"/>
                <w:szCs w:val="24"/>
              </w:rPr>
              <w:t>Тип разделения</w:t>
            </w:r>
            <w:r w:rsidRPr="00125C5D">
              <w:rPr>
                <w:bCs/>
                <w:color w:val="000000" w:themeColor="text1"/>
                <w:sz w:val="24"/>
                <w:szCs w:val="24"/>
              </w:rPr>
              <w:t xml:space="preserve">: </w:t>
            </w:r>
            <w:r w:rsidRPr="00125C5D">
              <w:rPr>
                <w:bCs/>
                <w:color w:val="000000" w:themeColor="text1"/>
                <w:sz w:val="24"/>
                <w:szCs w:val="24"/>
              </w:rPr>
              <w:t>по цветам</w:t>
            </w:r>
          </w:p>
          <w:p w14:paraId="130809F7" w14:textId="4EC8B30C" w:rsidR="00125C5D" w:rsidRPr="00125C5D" w:rsidRDefault="00125C5D" w:rsidP="00125C5D">
            <w:pPr>
              <w:rPr>
                <w:bCs/>
                <w:color w:val="000000" w:themeColor="text1"/>
                <w:sz w:val="24"/>
                <w:szCs w:val="24"/>
              </w:rPr>
            </w:pPr>
            <w:r w:rsidRPr="00125C5D">
              <w:rPr>
                <w:bCs/>
                <w:color w:val="000000" w:themeColor="text1"/>
                <w:sz w:val="24"/>
                <w:szCs w:val="24"/>
              </w:rPr>
              <w:t>Форма разделителя</w:t>
            </w:r>
            <w:r w:rsidRPr="00125C5D">
              <w:rPr>
                <w:bCs/>
                <w:color w:val="000000" w:themeColor="text1"/>
                <w:sz w:val="24"/>
                <w:szCs w:val="24"/>
              </w:rPr>
              <w:t xml:space="preserve">: </w:t>
            </w:r>
            <w:r w:rsidRPr="00125C5D">
              <w:rPr>
                <w:bCs/>
                <w:color w:val="000000" w:themeColor="text1"/>
                <w:sz w:val="24"/>
                <w:szCs w:val="24"/>
              </w:rPr>
              <w:t>полоса</w:t>
            </w:r>
          </w:p>
          <w:p w14:paraId="365B3393" w14:textId="5F3E1835" w:rsidR="00125C5D" w:rsidRPr="00125C5D" w:rsidRDefault="00125C5D" w:rsidP="00125C5D">
            <w:pPr>
              <w:rPr>
                <w:bCs/>
                <w:color w:val="000000" w:themeColor="text1"/>
                <w:sz w:val="24"/>
                <w:szCs w:val="24"/>
              </w:rPr>
            </w:pPr>
            <w:r w:rsidRPr="00125C5D">
              <w:rPr>
                <w:bCs/>
                <w:color w:val="000000" w:themeColor="text1"/>
                <w:sz w:val="24"/>
                <w:szCs w:val="24"/>
              </w:rPr>
              <w:t>Количество листов разделителя</w:t>
            </w:r>
            <w:r w:rsidRPr="00125C5D">
              <w:rPr>
                <w:bCs/>
                <w:color w:val="000000" w:themeColor="text1"/>
                <w:sz w:val="24"/>
                <w:szCs w:val="24"/>
              </w:rPr>
              <w:t xml:space="preserve">: </w:t>
            </w:r>
            <w:r w:rsidRPr="00125C5D">
              <w:rPr>
                <w:bCs/>
                <w:color w:val="000000" w:themeColor="text1"/>
                <w:sz w:val="24"/>
                <w:szCs w:val="24"/>
              </w:rPr>
              <w:t>100</w:t>
            </w:r>
            <w:r w:rsidRPr="00125C5D">
              <w:rPr>
                <w:bCs/>
                <w:color w:val="000000" w:themeColor="text1"/>
                <w:sz w:val="24"/>
                <w:szCs w:val="24"/>
              </w:rPr>
              <w:t xml:space="preserve"> штук</w:t>
            </w:r>
          </w:p>
          <w:p w14:paraId="342D5B67" w14:textId="5D7A32D0" w:rsidR="00125C5D" w:rsidRPr="00125C5D" w:rsidRDefault="00125C5D" w:rsidP="00125C5D">
            <w:pPr>
              <w:rPr>
                <w:bCs/>
                <w:color w:val="000000" w:themeColor="text1"/>
                <w:sz w:val="24"/>
                <w:szCs w:val="24"/>
              </w:rPr>
            </w:pPr>
            <w:r w:rsidRPr="00125C5D">
              <w:rPr>
                <w:bCs/>
                <w:color w:val="000000" w:themeColor="text1"/>
                <w:sz w:val="24"/>
                <w:szCs w:val="24"/>
              </w:rPr>
              <w:t>Материал</w:t>
            </w:r>
            <w:r w:rsidRPr="00125C5D">
              <w:rPr>
                <w:bCs/>
                <w:color w:val="000000" w:themeColor="text1"/>
                <w:sz w:val="24"/>
                <w:szCs w:val="24"/>
              </w:rPr>
              <w:t xml:space="preserve">: </w:t>
            </w:r>
            <w:hyperlink r:id="rId12" w:tgtFrame="_self" w:history="1">
              <w:r w:rsidRPr="00125C5D">
                <w:rPr>
                  <w:rStyle w:val="af"/>
                  <w:bCs/>
                  <w:color w:val="000000" w:themeColor="text1"/>
                  <w:sz w:val="24"/>
                  <w:szCs w:val="24"/>
                  <w:u w:val="none"/>
                </w:rPr>
                <w:t>картон</w:t>
              </w:r>
            </w:hyperlink>
          </w:p>
          <w:p w14:paraId="7E2D0299" w14:textId="4E1C120C" w:rsidR="00125C5D" w:rsidRPr="00125C5D" w:rsidRDefault="00125C5D" w:rsidP="00125C5D">
            <w:pPr>
              <w:rPr>
                <w:bCs/>
                <w:color w:val="000000" w:themeColor="text1"/>
                <w:sz w:val="24"/>
                <w:szCs w:val="24"/>
              </w:rPr>
            </w:pPr>
            <w:r w:rsidRPr="00125C5D">
              <w:rPr>
                <w:bCs/>
                <w:color w:val="000000" w:themeColor="text1"/>
                <w:sz w:val="24"/>
                <w:szCs w:val="24"/>
              </w:rPr>
              <w:t>Плотность/толщина материала</w:t>
            </w:r>
            <w:r w:rsidRPr="00125C5D">
              <w:rPr>
                <w:bCs/>
                <w:color w:val="000000" w:themeColor="text1"/>
                <w:sz w:val="24"/>
                <w:szCs w:val="24"/>
              </w:rPr>
              <w:t xml:space="preserve">: </w:t>
            </w:r>
            <w:r w:rsidRPr="00125C5D">
              <w:rPr>
                <w:bCs/>
                <w:color w:val="000000" w:themeColor="text1"/>
                <w:sz w:val="24"/>
                <w:szCs w:val="24"/>
              </w:rPr>
              <w:t>180 г/</w:t>
            </w:r>
            <w:proofErr w:type="spellStart"/>
            <w:proofErr w:type="gramStart"/>
            <w:r w:rsidRPr="00125C5D">
              <w:rPr>
                <w:bCs/>
                <w:color w:val="000000" w:themeColor="text1"/>
                <w:sz w:val="24"/>
                <w:szCs w:val="24"/>
              </w:rPr>
              <w:t>кв.м</w:t>
            </w:r>
            <w:proofErr w:type="spellEnd"/>
            <w:proofErr w:type="gramEnd"/>
          </w:p>
          <w:p w14:paraId="12B5C41E" w14:textId="52637259" w:rsidR="00125C5D" w:rsidRDefault="00125C5D" w:rsidP="00125C5D">
            <w:pPr>
              <w:rPr>
                <w:bCs/>
                <w:color w:val="000000" w:themeColor="text1"/>
                <w:sz w:val="24"/>
                <w:szCs w:val="24"/>
              </w:rPr>
            </w:pPr>
            <w:r w:rsidRPr="00125C5D">
              <w:rPr>
                <w:bCs/>
                <w:color w:val="000000" w:themeColor="text1"/>
                <w:sz w:val="24"/>
                <w:szCs w:val="24"/>
              </w:rPr>
              <w:t>Размер, мм</w:t>
            </w:r>
            <w:r w:rsidRPr="00125C5D">
              <w:rPr>
                <w:bCs/>
                <w:color w:val="000000" w:themeColor="text1"/>
                <w:sz w:val="24"/>
                <w:szCs w:val="24"/>
              </w:rPr>
              <w:t xml:space="preserve">: </w:t>
            </w:r>
            <w:r w:rsidRPr="00125C5D">
              <w:rPr>
                <w:bCs/>
                <w:color w:val="000000" w:themeColor="text1"/>
                <w:sz w:val="24"/>
                <w:szCs w:val="24"/>
              </w:rPr>
              <w:t>105x240</w:t>
            </w:r>
          </w:p>
          <w:p w14:paraId="3FAA2FC5" w14:textId="7EF76716" w:rsidR="0034631B" w:rsidRPr="00125C5D" w:rsidRDefault="0034631B" w:rsidP="00125C5D">
            <w:pPr>
              <w:rPr>
                <w:bCs/>
                <w:color w:val="000000" w:themeColor="text1"/>
                <w:sz w:val="24"/>
                <w:szCs w:val="24"/>
              </w:rPr>
            </w:pPr>
            <w:r w:rsidRPr="00D36496">
              <w:rPr>
                <w:rFonts w:asciiTheme="majorBidi" w:hAnsiTheme="majorBidi" w:cstheme="majorBidi"/>
                <w:sz w:val="22"/>
                <w:szCs w:val="22"/>
              </w:rPr>
              <w:t>Страна происхождения товара: УКАЗАТЬ</w:t>
            </w:r>
          </w:p>
          <w:p w14:paraId="25BE15F2" w14:textId="77777777" w:rsidR="00125C5D" w:rsidRDefault="00125C5D" w:rsidP="007B6766">
            <w:pPr>
              <w:jc w:val="center"/>
              <w:rPr>
                <w:bCs/>
                <w:sz w:val="24"/>
                <w:szCs w:val="24"/>
              </w:rPr>
            </w:pPr>
          </w:p>
        </w:tc>
        <w:tc>
          <w:tcPr>
            <w:tcW w:w="708" w:type="dxa"/>
          </w:tcPr>
          <w:p w14:paraId="085C9D57" w14:textId="3569CAC5" w:rsidR="00125C5D" w:rsidRDefault="00125C5D" w:rsidP="007B6766">
            <w:pPr>
              <w:jc w:val="center"/>
              <w:rPr>
                <w:bCs/>
                <w:sz w:val="24"/>
                <w:szCs w:val="24"/>
              </w:rPr>
            </w:pPr>
            <w:r>
              <w:rPr>
                <w:bCs/>
                <w:sz w:val="24"/>
                <w:szCs w:val="24"/>
              </w:rPr>
              <w:t>3</w:t>
            </w:r>
          </w:p>
        </w:tc>
        <w:tc>
          <w:tcPr>
            <w:tcW w:w="815" w:type="dxa"/>
          </w:tcPr>
          <w:p w14:paraId="640CBD76" w14:textId="01321ACB" w:rsidR="00125C5D" w:rsidRDefault="00125C5D" w:rsidP="007B6766">
            <w:pPr>
              <w:jc w:val="center"/>
              <w:rPr>
                <w:bCs/>
                <w:sz w:val="24"/>
                <w:szCs w:val="24"/>
              </w:rPr>
            </w:pPr>
            <w:proofErr w:type="spellStart"/>
            <w:r>
              <w:rPr>
                <w:bCs/>
                <w:sz w:val="24"/>
                <w:szCs w:val="24"/>
              </w:rPr>
              <w:t>упак</w:t>
            </w:r>
            <w:proofErr w:type="spellEnd"/>
            <w:r>
              <w:rPr>
                <w:bCs/>
                <w:sz w:val="24"/>
                <w:szCs w:val="24"/>
              </w:rPr>
              <w:t>.</w:t>
            </w:r>
          </w:p>
        </w:tc>
        <w:tc>
          <w:tcPr>
            <w:tcW w:w="1170" w:type="dxa"/>
          </w:tcPr>
          <w:p w14:paraId="57CD542C" w14:textId="5C3C406F" w:rsidR="00125C5D" w:rsidRDefault="008E0C46" w:rsidP="007B6766">
            <w:pPr>
              <w:jc w:val="center"/>
              <w:rPr>
                <w:bCs/>
                <w:sz w:val="24"/>
                <w:szCs w:val="24"/>
              </w:rPr>
            </w:pPr>
            <w:r>
              <w:rPr>
                <w:bCs/>
                <w:sz w:val="24"/>
                <w:szCs w:val="24"/>
              </w:rPr>
              <w:t>364,33</w:t>
            </w:r>
          </w:p>
        </w:tc>
        <w:tc>
          <w:tcPr>
            <w:tcW w:w="1134" w:type="dxa"/>
          </w:tcPr>
          <w:p w14:paraId="7B2302EF" w14:textId="4FBE909B" w:rsidR="00125C5D" w:rsidRDefault="008E0C46" w:rsidP="007B6766">
            <w:pPr>
              <w:jc w:val="center"/>
              <w:rPr>
                <w:bCs/>
                <w:sz w:val="24"/>
                <w:szCs w:val="24"/>
              </w:rPr>
            </w:pPr>
            <w:r>
              <w:rPr>
                <w:bCs/>
                <w:sz w:val="24"/>
                <w:szCs w:val="24"/>
              </w:rPr>
              <w:t>1092,99</w:t>
            </w:r>
          </w:p>
        </w:tc>
      </w:tr>
      <w:tr w:rsidR="00125C5D" w14:paraId="2EBD88B4" w14:textId="77777777" w:rsidTr="00D36496">
        <w:tc>
          <w:tcPr>
            <w:tcW w:w="540" w:type="dxa"/>
          </w:tcPr>
          <w:p w14:paraId="79179A33" w14:textId="383221E8" w:rsidR="00125C5D" w:rsidRDefault="00125C5D" w:rsidP="007B6766">
            <w:pPr>
              <w:jc w:val="center"/>
              <w:rPr>
                <w:bCs/>
                <w:sz w:val="24"/>
                <w:szCs w:val="24"/>
              </w:rPr>
            </w:pPr>
            <w:r>
              <w:rPr>
                <w:bCs/>
                <w:sz w:val="24"/>
                <w:szCs w:val="24"/>
              </w:rPr>
              <w:t>2</w:t>
            </w:r>
          </w:p>
        </w:tc>
        <w:tc>
          <w:tcPr>
            <w:tcW w:w="2149" w:type="dxa"/>
          </w:tcPr>
          <w:p w14:paraId="68E825C7" w14:textId="77777777" w:rsidR="0034631B" w:rsidRPr="008C38F1" w:rsidRDefault="0034631B" w:rsidP="0034631B">
            <w:pPr>
              <w:jc w:val="center"/>
              <w:rPr>
                <w:sz w:val="24"/>
                <w:szCs w:val="24"/>
              </w:rPr>
            </w:pPr>
            <w:r w:rsidRPr="008C38F1">
              <w:rPr>
                <w:sz w:val="24"/>
                <w:szCs w:val="24"/>
              </w:rPr>
              <w:t>Папка скоросшиватель картон</w:t>
            </w:r>
            <w:r>
              <w:rPr>
                <w:sz w:val="24"/>
                <w:szCs w:val="24"/>
              </w:rPr>
              <w:t xml:space="preserve"> «Дело»</w:t>
            </w:r>
          </w:p>
          <w:p w14:paraId="19839FA6" w14:textId="40D1937A" w:rsidR="00125C5D" w:rsidRDefault="0034631B" w:rsidP="0034631B">
            <w:pPr>
              <w:jc w:val="center"/>
              <w:rPr>
                <w:bCs/>
                <w:sz w:val="24"/>
                <w:szCs w:val="24"/>
              </w:rPr>
            </w:pPr>
            <w:r w:rsidRPr="008C38F1">
              <w:rPr>
                <w:sz w:val="24"/>
                <w:szCs w:val="24"/>
              </w:rPr>
              <w:t>17.23.13.1</w:t>
            </w:r>
            <w:r w:rsidR="006B050D">
              <w:rPr>
                <w:sz w:val="24"/>
                <w:szCs w:val="24"/>
              </w:rPr>
              <w:t>30</w:t>
            </w:r>
          </w:p>
        </w:tc>
        <w:tc>
          <w:tcPr>
            <w:tcW w:w="3969" w:type="dxa"/>
          </w:tcPr>
          <w:p w14:paraId="788AF833" w14:textId="53FE41E5" w:rsidR="0034631B" w:rsidRPr="008C38F1" w:rsidRDefault="0034631B" w:rsidP="0034631B">
            <w:pPr>
              <w:textAlignment w:val="center"/>
              <w:rPr>
                <w:sz w:val="24"/>
                <w:szCs w:val="24"/>
              </w:rPr>
            </w:pPr>
            <w:r w:rsidRPr="008C38F1">
              <w:rPr>
                <w:sz w:val="24"/>
                <w:szCs w:val="24"/>
              </w:rPr>
              <w:t>Формат</w:t>
            </w:r>
            <w:r>
              <w:rPr>
                <w:sz w:val="24"/>
                <w:szCs w:val="24"/>
              </w:rPr>
              <w:t>:</w:t>
            </w:r>
            <w:r w:rsidRPr="008C38F1">
              <w:rPr>
                <w:sz w:val="24"/>
                <w:szCs w:val="24"/>
              </w:rPr>
              <w:t xml:space="preserve"> А4</w:t>
            </w:r>
          </w:p>
          <w:p w14:paraId="0660A475" w14:textId="5C32C7F4" w:rsidR="0034631B" w:rsidRPr="008C38F1" w:rsidRDefault="0034631B" w:rsidP="0034631B">
            <w:pPr>
              <w:textAlignment w:val="center"/>
              <w:rPr>
                <w:sz w:val="24"/>
                <w:szCs w:val="24"/>
              </w:rPr>
            </w:pPr>
            <w:r w:rsidRPr="008C38F1">
              <w:rPr>
                <w:sz w:val="24"/>
                <w:szCs w:val="24"/>
              </w:rPr>
              <w:t>Вид механизма</w:t>
            </w:r>
            <w:r>
              <w:rPr>
                <w:sz w:val="24"/>
                <w:szCs w:val="24"/>
              </w:rPr>
              <w:t>:</w:t>
            </w:r>
            <w:r w:rsidRPr="008C38F1">
              <w:rPr>
                <w:sz w:val="24"/>
                <w:szCs w:val="24"/>
              </w:rPr>
              <w:t xml:space="preserve"> стандартный (усики)</w:t>
            </w:r>
          </w:p>
          <w:p w14:paraId="4491CD95" w14:textId="39DC5038" w:rsidR="0034631B" w:rsidRPr="008C38F1" w:rsidRDefault="0034631B" w:rsidP="0034631B">
            <w:pPr>
              <w:textAlignment w:val="center"/>
              <w:rPr>
                <w:sz w:val="24"/>
                <w:szCs w:val="24"/>
              </w:rPr>
            </w:pPr>
            <w:r w:rsidRPr="008C38F1">
              <w:rPr>
                <w:sz w:val="24"/>
                <w:szCs w:val="24"/>
              </w:rPr>
              <w:t>Материал механизма</w:t>
            </w:r>
            <w:r>
              <w:rPr>
                <w:sz w:val="24"/>
                <w:szCs w:val="24"/>
              </w:rPr>
              <w:t>:</w:t>
            </w:r>
            <w:r w:rsidRPr="008C38F1">
              <w:rPr>
                <w:sz w:val="24"/>
                <w:szCs w:val="24"/>
              </w:rPr>
              <w:t xml:space="preserve"> металл</w:t>
            </w:r>
          </w:p>
          <w:p w14:paraId="2888A5FF" w14:textId="232DCCB6" w:rsidR="0034631B" w:rsidRPr="008C38F1" w:rsidRDefault="0034631B" w:rsidP="0034631B">
            <w:pPr>
              <w:textAlignment w:val="center"/>
              <w:rPr>
                <w:sz w:val="24"/>
                <w:szCs w:val="24"/>
              </w:rPr>
            </w:pPr>
            <w:r w:rsidRPr="008C38F1">
              <w:rPr>
                <w:sz w:val="24"/>
                <w:szCs w:val="24"/>
              </w:rPr>
              <w:t>Материал</w:t>
            </w:r>
            <w:r>
              <w:rPr>
                <w:sz w:val="24"/>
                <w:szCs w:val="24"/>
              </w:rPr>
              <w:t>:</w:t>
            </w:r>
            <w:r w:rsidRPr="008C38F1">
              <w:rPr>
                <w:sz w:val="24"/>
                <w:szCs w:val="24"/>
              </w:rPr>
              <w:t xml:space="preserve"> мелованный картон</w:t>
            </w:r>
          </w:p>
          <w:p w14:paraId="1D54EB73" w14:textId="2F131944" w:rsidR="0034631B" w:rsidRPr="008C38F1" w:rsidRDefault="0034631B" w:rsidP="0034631B">
            <w:pPr>
              <w:textAlignment w:val="center"/>
              <w:rPr>
                <w:sz w:val="24"/>
                <w:szCs w:val="24"/>
              </w:rPr>
            </w:pPr>
            <w:r w:rsidRPr="008C38F1">
              <w:rPr>
                <w:sz w:val="24"/>
                <w:szCs w:val="24"/>
              </w:rPr>
              <w:t>Плотность/толщина материала</w:t>
            </w:r>
            <w:r>
              <w:rPr>
                <w:sz w:val="24"/>
                <w:szCs w:val="24"/>
              </w:rPr>
              <w:t>:</w:t>
            </w:r>
            <w:r w:rsidRPr="008C38F1">
              <w:rPr>
                <w:sz w:val="24"/>
                <w:szCs w:val="24"/>
              </w:rPr>
              <w:t xml:space="preserve"> 440 г/</w:t>
            </w:r>
            <w:proofErr w:type="spellStart"/>
            <w:proofErr w:type="gramStart"/>
            <w:r w:rsidRPr="008C38F1">
              <w:rPr>
                <w:sz w:val="24"/>
                <w:szCs w:val="24"/>
              </w:rPr>
              <w:t>кв.м</w:t>
            </w:r>
            <w:proofErr w:type="spellEnd"/>
            <w:proofErr w:type="gramEnd"/>
          </w:p>
          <w:p w14:paraId="5DD95D03" w14:textId="0ABD138F" w:rsidR="0034631B" w:rsidRPr="008C38F1" w:rsidRDefault="0034631B" w:rsidP="0034631B">
            <w:pPr>
              <w:textAlignment w:val="center"/>
              <w:rPr>
                <w:sz w:val="24"/>
                <w:szCs w:val="24"/>
              </w:rPr>
            </w:pPr>
            <w:r w:rsidRPr="008C38F1">
              <w:rPr>
                <w:sz w:val="24"/>
                <w:szCs w:val="24"/>
              </w:rPr>
              <w:t>Надпись</w:t>
            </w:r>
            <w:r>
              <w:rPr>
                <w:sz w:val="24"/>
                <w:szCs w:val="24"/>
              </w:rPr>
              <w:t>:</w:t>
            </w:r>
            <w:r w:rsidRPr="008C38F1">
              <w:rPr>
                <w:sz w:val="24"/>
                <w:szCs w:val="24"/>
              </w:rPr>
              <w:t xml:space="preserve"> Дело</w:t>
            </w:r>
          </w:p>
          <w:p w14:paraId="76D22BCE" w14:textId="12A3FDDD" w:rsidR="0034631B" w:rsidRPr="008C38F1" w:rsidRDefault="0034631B" w:rsidP="0034631B">
            <w:pPr>
              <w:textAlignment w:val="center"/>
              <w:rPr>
                <w:sz w:val="24"/>
                <w:szCs w:val="24"/>
              </w:rPr>
            </w:pPr>
            <w:r w:rsidRPr="008C38F1">
              <w:rPr>
                <w:sz w:val="24"/>
                <w:szCs w:val="24"/>
              </w:rPr>
              <w:t>Фактура</w:t>
            </w:r>
            <w:r>
              <w:rPr>
                <w:sz w:val="24"/>
                <w:szCs w:val="24"/>
              </w:rPr>
              <w:t>:</w:t>
            </w:r>
            <w:r w:rsidRPr="008C38F1">
              <w:rPr>
                <w:sz w:val="24"/>
                <w:szCs w:val="24"/>
              </w:rPr>
              <w:t xml:space="preserve"> гладкая</w:t>
            </w:r>
          </w:p>
          <w:p w14:paraId="77E7775E" w14:textId="384EC181" w:rsidR="0034631B" w:rsidRPr="008C38F1" w:rsidRDefault="0034631B" w:rsidP="0034631B">
            <w:pPr>
              <w:textAlignment w:val="center"/>
              <w:rPr>
                <w:sz w:val="24"/>
                <w:szCs w:val="24"/>
              </w:rPr>
            </w:pPr>
            <w:r w:rsidRPr="008C38F1">
              <w:rPr>
                <w:sz w:val="24"/>
                <w:szCs w:val="24"/>
              </w:rPr>
              <w:t>Цвет</w:t>
            </w:r>
            <w:r>
              <w:rPr>
                <w:sz w:val="24"/>
                <w:szCs w:val="24"/>
              </w:rPr>
              <w:t>:</w:t>
            </w:r>
            <w:r w:rsidRPr="008C38F1">
              <w:rPr>
                <w:sz w:val="24"/>
                <w:szCs w:val="24"/>
              </w:rPr>
              <w:t xml:space="preserve"> белый</w:t>
            </w:r>
          </w:p>
          <w:p w14:paraId="05DB42F8" w14:textId="406250DF" w:rsidR="0034631B" w:rsidRPr="008C38F1" w:rsidRDefault="0034631B" w:rsidP="0034631B">
            <w:pPr>
              <w:textAlignment w:val="center"/>
              <w:rPr>
                <w:sz w:val="24"/>
                <w:szCs w:val="24"/>
              </w:rPr>
            </w:pPr>
            <w:r w:rsidRPr="008C38F1">
              <w:rPr>
                <w:sz w:val="24"/>
                <w:szCs w:val="24"/>
              </w:rPr>
              <w:t>Ширина корешка</w:t>
            </w:r>
            <w:r>
              <w:rPr>
                <w:sz w:val="24"/>
                <w:szCs w:val="24"/>
              </w:rPr>
              <w:t>:</w:t>
            </w:r>
            <w:r w:rsidRPr="008C38F1">
              <w:rPr>
                <w:sz w:val="24"/>
                <w:szCs w:val="24"/>
              </w:rPr>
              <w:t xml:space="preserve"> 20 мм</w:t>
            </w:r>
          </w:p>
          <w:p w14:paraId="0DA3B31E" w14:textId="36E3951D" w:rsidR="00125C5D" w:rsidRDefault="0034631B" w:rsidP="0034631B">
            <w:pPr>
              <w:rPr>
                <w:sz w:val="24"/>
                <w:szCs w:val="24"/>
              </w:rPr>
            </w:pPr>
            <w:r w:rsidRPr="008C38F1">
              <w:rPr>
                <w:sz w:val="24"/>
                <w:szCs w:val="24"/>
              </w:rPr>
              <w:t>Вместимость</w:t>
            </w:r>
            <w:r>
              <w:rPr>
                <w:sz w:val="24"/>
                <w:szCs w:val="24"/>
              </w:rPr>
              <w:t>:</w:t>
            </w:r>
            <w:r w:rsidRPr="008C38F1">
              <w:rPr>
                <w:sz w:val="24"/>
                <w:szCs w:val="24"/>
              </w:rPr>
              <w:t xml:space="preserve"> 200 листов</w:t>
            </w:r>
          </w:p>
          <w:p w14:paraId="6990665D" w14:textId="5C1B48F5" w:rsidR="0034631B" w:rsidRDefault="0034631B" w:rsidP="0034631B">
            <w:pPr>
              <w:rPr>
                <w:bCs/>
                <w:sz w:val="24"/>
                <w:szCs w:val="24"/>
              </w:rPr>
            </w:pPr>
            <w:r w:rsidRPr="00D36496">
              <w:rPr>
                <w:rFonts w:asciiTheme="majorBidi" w:hAnsiTheme="majorBidi" w:cstheme="majorBidi"/>
                <w:sz w:val="22"/>
                <w:szCs w:val="22"/>
              </w:rPr>
              <w:t>Страна происхождения товара: УКАЗАТЬ</w:t>
            </w:r>
          </w:p>
        </w:tc>
        <w:tc>
          <w:tcPr>
            <w:tcW w:w="708" w:type="dxa"/>
          </w:tcPr>
          <w:p w14:paraId="63B3ED6D" w14:textId="5FA984A6" w:rsidR="00125C5D" w:rsidRDefault="0034631B" w:rsidP="007B6766">
            <w:pPr>
              <w:jc w:val="center"/>
              <w:rPr>
                <w:bCs/>
                <w:sz w:val="24"/>
                <w:szCs w:val="24"/>
              </w:rPr>
            </w:pPr>
            <w:r>
              <w:rPr>
                <w:bCs/>
                <w:sz w:val="24"/>
                <w:szCs w:val="24"/>
              </w:rPr>
              <w:t>100</w:t>
            </w:r>
          </w:p>
        </w:tc>
        <w:tc>
          <w:tcPr>
            <w:tcW w:w="815" w:type="dxa"/>
          </w:tcPr>
          <w:p w14:paraId="08A8612B" w14:textId="05FC447E" w:rsidR="00125C5D" w:rsidRDefault="0034631B" w:rsidP="007B6766">
            <w:pPr>
              <w:jc w:val="center"/>
              <w:rPr>
                <w:bCs/>
                <w:sz w:val="24"/>
                <w:szCs w:val="24"/>
              </w:rPr>
            </w:pPr>
            <w:r>
              <w:rPr>
                <w:bCs/>
                <w:sz w:val="24"/>
                <w:szCs w:val="24"/>
              </w:rPr>
              <w:t>шт.</w:t>
            </w:r>
          </w:p>
        </w:tc>
        <w:tc>
          <w:tcPr>
            <w:tcW w:w="1170" w:type="dxa"/>
          </w:tcPr>
          <w:p w14:paraId="3EA457AF" w14:textId="37B51F64" w:rsidR="00125C5D" w:rsidRDefault="008E0C46" w:rsidP="007B6766">
            <w:pPr>
              <w:jc w:val="center"/>
              <w:rPr>
                <w:bCs/>
                <w:sz w:val="24"/>
                <w:szCs w:val="24"/>
              </w:rPr>
            </w:pPr>
            <w:r>
              <w:rPr>
                <w:bCs/>
                <w:sz w:val="24"/>
                <w:szCs w:val="24"/>
              </w:rPr>
              <w:t>54,13</w:t>
            </w:r>
          </w:p>
        </w:tc>
        <w:tc>
          <w:tcPr>
            <w:tcW w:w="1134" w:type="dxa"/>
          </w:tcPr>
          <w:p w14:paraId="41C49CBB" w14:textId="63BCE633" w:rsidR="00125C5D" w:rsidRDefault="008E0C46" w:rsidP="007B6766">
            <w:pPr>
              <w:jc w:val="center"/>
              <w:rPr>
                <w:bCs/>
                <w:sz w:val="24"/>
                <w:szCs w:val="24"/>
              </w:rPr>
            </w:pPr>
            <w:r>
              <w:rPr>
                <w:bCs/>
                <w:sz w:val="24"/>
                <w:szCs w:val="24"/>
              </w:rPr>
              <w:t>5413,00</w:t>
            </w:r>
          </w:p>
        </w:tc>
      </w:tr>
      <w:tr w:rsidR="00F41BB2" w14:paraId="1603B9FF" w14:textId="77777777" w:rsidTr="00D36496">
        <w:tc>
          <w:tcPr>
            <w:tcW w:w="540" w:type="dxa"/>
          </w:tcPr>
          <w:p w14:paraId="76857B52" w14:textId="4A0CCE27" w:rsidR="00AD0043" w:rsidRPr="00AD0043" w:rsidRDefault="00125C5D" w:rsidP="007B6766">
            <w:pPr>
              <w:jc w:val="center"/>
              <w:rPr>
                <w:bCs/>
                <w:sz w:val="24"/>
                <w:szCs w:val="24"/>
              </w:rPr>
            </w:pPr>
            <w:r>
              <w:rPr>
                <w:bCs/>
                <w:sz w:val="24"/>
                <w:szCs w:val="24"/>
              </w:rPr>
              <w:t>3</w:t>
            </w:r>
          </w:p>
        </w:tc>
        <w:tc>
          <w:tcPr>
            <w:tcW w:w="2149" w:type="dxa"/>
          </w:tcPr>
          <w:p w14:paraId="50B65EB3" w14:textId="77777777" w:rsidR="00D80235" w:rsidRDefault="00D80235" w:rsidP="007B6766">
            <w:pPr>
              <w:jc w:val="center"/>
              <w:rPr>
                <w:bCs/>
                <w:sz w:val="24"/>
                <w:szCs w:val="24"/>
              </w:rPr>
            </w:pPr>
          </w:p>
          <w:p w14:paraId="39B726A7" w14:textId="77777777" w:rsidR="00D36496" w:rsidRPr="00D36496" w:rsidRDefault="00D36496" w:rsidP="00D36496">
            <w:pPr>
              <w:jc w:val="center"/>
              <w:rPr>
                <w:sz w:val="22"/>
                <w:szCs w:val="22"/>
              </w:rPr>
            </w:pPr>
            <w:r w:rsidRPr="00D36496">
              <w:rPr>
                <w:sz w:val="22"/>
                <w:szCs w:val="22"/>
              </w:rPr>
              <w:t>Бумага офисная А4</w:t>
            </w:r>
          </w:p>
          <w:p w14:paraId="4252AA9C" w14:textId="16DDDFC0" w:rsidR="00D36496" w:rsidRPr="00D36496" w:rsidRDefault="00D36496" w:rsidP="00D36496">
            <w:pPr>
              <w:jc w:val="center"/>
              <w:rPr>
                <w:sz w:val="22"/>
                <w:szCs w:val="22"/>
              </w:rPr>
            </w:pPr>
            <w:r w:rsidRPr="00D36496">
              <w:rPr>
                <w:sz w:val="22"/>
                <w:szCs w:val="22"/>
              </w:rPr>
              <w:t>17.12.14.1</w:t>
            </w:r>
            <w:r w:rsidR="00540769">
              <w:rPr>
                <w:sz w:val="22"/>
                <w:szCs w:val="22"/>
              </w:rPr>
              <w:t>60</w:t>
            </w:r>
          </w:p>
          <w:p w14:paraId="79D8ECB3" w14:textId="0764EFA8" w:rsidR="00D80235" w:rsidRPr="00AD0043" w:rsidRDefault="00D80235" w:rsidP="007B6766">
            <w:pPr>
              <w:jc w:val="center"/>
              <w:rPr>
                <w:bCs/>
                <w:sz w:val="24"/>
                <w:szCs w:val="24"/>
              </w:rPr>
            </w:pPr>
          </w:p>
        </w:tc>
        <w:tc>
          <w:tcPr>
            <w:tcW w:w="3969" w:type="dxa"/>
          </w:tcPr>
          <w:p w14:paraId="2D1387AA" w14:textId="77777777" w:rsidR="00D36496" w:rsidRPr="00D36496" w:rsidRDefault="00D36496" w:rsidP="00D36496">
            <w:pPr>
              <w:rPr>
                <w:sz w:val="22"/>
                <w:szCs w:val="22"/>
              </w:rPr>
            </w:pPr>
            <w:r w:rsidRPr="00D36496">
              <w:rPr>
                <w:sz w:val="22"/>
                <w:szCs w:val="22"/>
              </w:rPr>
              <w:t>Предназначена для повседневной работы в офисе. Подходит для всех классов копировальных аппаратов и принтеров.</w:t>
            </w:r>
          </w:p>
          <w:p w14:paraId="61483F80" w14:textId="77777777" w:rsidR="00D36496" w:rsidRPr="00D36496" w:rsidRDefault="00D36496" w:rsidP="00D36496">
            <w:pPr>
              <w:rPr>
                <w:sz w:val="22"/>
                <w:szCs w:val="22"/>
              </w:rPr>
            </w:pPr>
            <w:r w:rsidRPr="00D36496">
              <w:rPr>
                <w:sz w:val="22"/>
                <w:szCs w:val="22"/>
              </w:rPr>
              <w:t>Формат: А4.</w:t>
            </w:r>
          </w:p>
          <w:p w14:paraId="2BB8FAED" w14:textId="77777777" w:rsidR="00D36496" w:rsidRPr="00D36496" w:rsidRDefault="00D36496" w:rsidP="00D36496">
            <w:pPr>
              <w:rPr>
                <w:sz w:val="22"/>
                <w:szCs w:val="22"/>
              </w:rPr>
            </w:pPr>
            <w:r w:rsidRPr="00D36496">
              <w:rPr>
                <w:sz w:val="22"/>
                <w:szCs w:val="22"/>
              </w:rPr>
              <w:t>Марка: C.</w:t>
            </w:r>
          </w:p>
          <w:p w14:paraId="727F1F60" w14:textId="77777777" w:rsidR="00D36496" w:rsidRPr="00D36496" w:rsidRDefault="00D36496" w:rsidP="00D36496">
            <w:pPr>
              <w:rPr>
                <w:sz w:val="22"/>
                <w:szCs w:val="22"/>
              </w:rPr>
            </w:pPr>
            <w:r w:rsidRPr="00D36496">
              <w:rPr>
                <w:sz w:val="22"/>
                <w:szCs w:val="22"/>
              </w:rPr>
              <w:t xml:space="preserve">Бренд: </w:t>
            </w:r>
            <w:proofErr w:type="spellStart"/>
            <w:r w:rsidRPr="00D36496">
              <w:rPr>
                <w:sz w:val="22"/>
                <w:szCs w:val="22"/>
                <w:lang w:val="en-US"/>
              </w:rPr>
              <w:t>Svetocopy</w:t>
            </w:r>
            <w:proofErr w:type="spellEnd"/>
          </w:p>
          <w:p w14:paraId="11E39872" w14:textId="77777777" w:rsidR="00D36496" w:rsidRPr="00D36496" w:rsidRDefault="00D36496" w:rsidP="00D36496">
            <w:pPr>
              <w:rPr>
                <w:sz w:val="22"/>
                <w:szCs w:val="22"/>
              </w:rPr>
            </w:pPr>
            <w:r w:rsidRPr="00D36496">
              <w:rPr>
                <w:sz w:val="22"/>
                <w:szCs w:val="22"/>
              </w:rPr>
              <w:t>Серия: Classic.</w:t>
            </w:r>
          </w:p>
          <w:p w14:paraId="635BF68C" w14:textId="77777777" w:rsidR="00D36496" w:rsidRPr="00D36496" w:rsidRDefault="00D36496" w:rsidP="00D36496">
            <w:pPr>
              <w:rPr>
                <w:sz w:val="22"/>
                <w:szCs w:val="22"/>
              </w:rPr>
            </w:pPr>
            <w:r w:rsidRPr="00D36496">
              <w:rPr>
                <w:sz w:val="22"/>
                <w:szCs w:val="22"/>
              </w:rPr>
              <w:t>Белизна по CIE: 140-150 ± 3 %.</w:t>
            </w:r>
          </w:p>
          <w:p w14:paraId="5A0E4E58" w14:textId="77777777" w:rsidR="00D36496" w:rsidRPr="00D36496" w:rsidRDefault="00D36496" w:rsidP="00D36496">
            <w:pPr>
              <w:rPr>
                <w:sz w:val="22"/>
                <w:szCs w:val="22"/>
              </w:rPr>
            </w:pPr>
            <w:r w:rsidRPr="00D36496">
              <w:rPr>
                <w:sz w:val="22"/>
                <w:szCs w:val="22"/>
              </w:rPr>
              <w:t>Плотность: 72-80 ± 2-3 г/м2.</w:t>
            </w:r>
          </w:p>
          <w:p w14:paraId="71E07EFA" w14:textId="77777777" w:rsidR="00D36496" w:rsidRPr="00D36496" w:rsidRDefault="00D36496" w:rsidP="00D36496">
            <w:pPr>
              <w:rPr>
                <w:sz w:val="22"/>
                <w:szCs w:val="22"/>
              </w:rPr>
            </w:pPr>
            <w:r w:rsidRPr="00D36496">
              <w:rPr>
                <w:sz w:val="22"/>
                <w:szCs w:val="22"/>
              </w:rPr>
              <w:t>Соответствует требованиям ГОСТа: ГОСТ Р 57641-2017.</w:t>
            </w:r>
          </w:p>
          <w:p w14:paraId="4C742412" w14:textId="77777777" w:rsidR="00D36496" w:rsidRPr="00D36496" w:rsidRDefault="00D36496" w:rsidP="00D36496">
            <w:pPr>
              <w:rPr>
                <w:sz w:val="22"/>
                <w:szCs w:val="22"/>
              </w:rPr>
            </w:pPr>
            <w:r w:rsidRPr="00D36496">
              <w:rPr>
                <w:sz w:val="22"/>
                <w:szCs w:val="22"/>
              </w:rPr>
              <w:t>Количество листов в пачке: 500.</w:t>
            </w:r>
          </w:p>
          <w:p w14:paraId="1E98AC12" w14:textId="77777777" w:rsidR="00D36496" w:rsidRPr="00D36496" w:rsidRDefault="00D36496" w:rsidP="00D36496">
            <w:pPr>
              <w:rPr>
                <w:sz w:val="22"/>
                <w:szCs w:val="22"/>
              </w:rPr>
            </w:pPr>
            <w:r w:rsidRPr="00D36496">
              <w:rPr>
                <w:sz w:val="22"/>
                <w:szCs w:val="22"/>
              </w:rPr>
              <w:t>Отбелка целлюлозы без хлора (ECF): да.</w:t>
            </w:r>
          </w:p>
          <w:p w14:paraId="622621D9" w14:textId="25D1FB7D" w:rsidR="007B75DB" w:rsidRPr="00D36496" w:rsidRDefault="00D36496" w:rsidP="00D36496">
            <w:pPr>
              <w:rPr>
                <w:rFonts w:asciiTheme="majorBidi" w:hAnsiTheme="majorBidi" w:cstheme="majorBidi"/>
                <w:sz w:val="22"/>
                <w:szCs w:val="22"/>
              </w:rPr>
            </w:pPr>
            <w:r w:rsidRPr="00D36496">
              <w:rPr>
                <w:sz w:val="22"/>
                <w:szCs w:val="22"/>
              </w:rPr>
              <w:t>Устойчива к старению: да.</w:t>
            </w:r>
          </w:p>
          <w:p w14:paraId="11FD8F3C" w14:textId="694434E8" w:rsidR="00AD0043" w:rsidRPr="009D4754" w:rsidRDefault="004A7FE9" w:rsidP="009D4754">
            <w:pPr>
              <w:widowControl/>
              <w:shd w:val="clear" w:color="auto" w:fill="FFFFFF"/>
              <w:autoSpaceDE/>
              <w:autoSpaceDN/>
              <w:adjustRightInd/>
              <w:rPr>
                <w:rFonts w:asciiTheme="majorBidi" w:hAnsiTheme="majorBidi" w:cstheme="majorBidi"/>
                <w:sz w:val="22"/>
                <w:szCs w:val="22"/>
              </w:rPr>
            </w:pPr>
            <w:r w:rsidRPr="00D36496">
              <w:rPr>
                <w:rFonts w:asciiTheme="majorBidi" w:hAnsiTheme="majorBidi" w:cstheme="majorBidi"/>
                <w:sz w:val="22"/>
                <w:szCs w:val="22"/>
              </w:rPr>
              <w:t>Страна происхождения товара: УКАЗАТЬ</w:t>
            </w:r>
          </w:p>
        </w:tc>
        <w:tc>
          <w:tcPr>
            <w:tcW w:w="708" w:type="dxa"/>
          </w:tcPr>
          <w:p w14:paraId="476C9C2E" w14:textId="1E0890C8" w:rsidR="00AD0043" w:rsidRPr="00AD0043" w:rsidRDefault="00125C5D" w:rsidP="007B6766">
            <w:pPr>
              <w:jc w:val="center"/>
              <w:rPr>
                <w:bCs/>
                <w:sz w:val="24"/>
                <w:szCs w:val="24"/>
              </w:rPr>
            </w:pPr>
            <w:r>
              <w:rPr>
                <w:bCs/>
                <w:sz w:val="24"/>
                <w:szCs w:val="24"/>
              </w:rPr>
              <w:t>50</w:t>
            </w:r>
          </w:p>
        </w:tc>
        <w:tc>
          <w:tcPr>
            <w:tcW w:w="815" w:type="dxa"/>
          </w:tcPr>
          <w:p w14:paraId="2CB07112" w14:textId="6DDC3ABA" w:rsidR="00AD0043" w:rsidRPr="00AD0043" w:rsidRDefault="00D36496" w:rsidP="007B6766">
            <w:pPr>
              <w:jc w:val="center"/>
              <w:rPr>
                <w:bCs/>
                <w:sz w:val="24"/>
                <w:szCs w:val="24"/>
              </w:rPr>
            </w:pPr>
            <w:proofErr w:type="spellStart"/>
            <w:r>
              <w:rPr>
                <w:bCs/>
                <w:sz w:val="24"/>
                <w:szCs w:val="24"/>
              </w:rPr>
              <w:t>пач</w:t>
            </w:r>
            <w:proofErr w:type="spellEnd"/>
            <w:r>
              <w:rPr>
                <w:bCs/>
                <w:sz w:val="24"/>
                <w:szCs w:val="24"/>
              </w:rPr>
              <w:t>.</w:t>
            </w:r>
          </w:p>
        </w:tc>
        <w:tc>
          <w:tcPr>
            <w:tcW w:w="1170" w:type="dxa"/>
          </w:tcPr>
          <w:p w14:paraId="07EE89A6" w14:textId="5204344B" w:rsidR="00AD0043" w:rsidRPr="00AD0043" w:rsidRDefault="008E0C46" w:rsidP="007B6766">
            <w:pPr>
              <w:jc w:val="center"/>
              <w:rPr>
                <w:bCs/>
                <w:sz w:val="24"/>
                <w:szCs w:val="24"/>
              </w:rPr>
            </w:pPr>
            <w:r>
              <w:rPr>
                <w:bCs/>
                <w:sz w:val="24"/>
                <w:szCs w:val="24"/>
              </w:rPr>
              <w:t>359,46</w:t>
            </w:r>
          </w:p>
        </w:tc>
        <w:tc>
          <w:tcPr>
            <w:tcW w:w="1134" w:type="dxa"/>
          </w:tcPr>
          <w:p w14:paraId="65234B11" w14:textId="5814ABC4" w:rsidR="00AD0043" w:rsidRPr="00AD0043" w:rsidRDefault="008E0C46" w:rsidP="007B6766">
            <w:pPr>
              <w:jc w:val="center"/>
              <w:rPr>
                <w:bCs/>
                <w:sz w:val="24"/>
                <w:szCs w:val="24"/>
              </w:rPr>
            </w:pPr>
            <w:r>
              <w:rPr>
                <w:bCs/>
                <w:sz w:val="24"/>
                <w:szCs w:val="24"/>
              </w:rPr>
              <w:t>17973,00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35E8A76C" w:rsidR="00AD0043" w:rsidRPr="002E03F9" w:rsidRDefault="008E0C46" w:rsidP="007B6766">
            <w:pPr>
              <w:jc w:val="center"/>
              <w:rPr>
                <w:b/>
                <w:sz w:val="24"/>
                <w:szCs w:val="24"/>
              </w:rPr>
            </w:pPr>
            <w:r>
              <w:rPr>
                <w:b/>
                <w:sz w:val="24"/>
                <w:szCs w:val="24"/>
              </w:rPr>
              <w:t>24478,99</w:t>
            </w:r>
          </w:p>
        </w:tc>
      </w:tr>
    </w:tbl>
    <w:p w14:paraId="6966AEBC" w14:textId="77777777" w:rsidR="00AD0043" w:rsidRPr="007B6766" w:rsidRDefault="00AD0043" w:rsidP="009D4754">
      <w:pPr>
        <w:rPr>
          <w:b/>
          <w:sz w:val="28"/>
          <w:szCs w:val="28"/>
        </w:rPr>
      </w:pPr>
    </w:p>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lastRenderedPageBreak/>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lastRenderedPageBreak/>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 xml:space="preserve">Государственное бюджетное учреждение              социального обслуживания Владимирской области </w:t>
            </w:r>
            <w:r w:rsidRPr="00336511">
              <w:lastRenderedPageBreak/>
              <w:t>«Владимирский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3"/>
      <w:footerReference w:type="even" r:id="rId14"/>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F610" w14:textId="77777777" w:rsidR="00A94F8C" w:rsidRDefault="00A94F8C">
      <w:r>
        <w:separator/>
      </w:r>
    </w:p>
  </w:endnote>
  <w:endnote w:type="continuationSeparator" w:id="0">
    <w:p w14:paraId="73798F53" w14:textId="77777777" w:rsidR="00A94F8C" w:rsidRDefault="00A9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DEA5" w14:textId="77777777" w:rsidR="00A94F8C" w:rsidRDefault="00A94F8C">
      <w:r>
        <w:separator/>
      </w:r>
    </w:p>
  </w:footnote>
  <w:footnote w:type="continuationSeparator" w:id="0">
    <w:p w14:paraId="359468C6" w14:textId="77777777" w:rsidR="00A94F8C" w:rsidRDefault="00A9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0D4D"/>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5C5D"/>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085"/>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336"/>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1B"/>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0769"/>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050D"/>
    <w:rsid w:val="006B1A6D"/>
    <w:rsid w:val="006B1C7A"/>
    <w:rsid w:val="006B1EF9"/>
    <w:rsid w:val="006B4191"/>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3474"/>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0C46"/>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54"/>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4F8C"/>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2E5B"/>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496"/>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0B67"/>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67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mus.ru/katalog/papki-i-sistemy-arkhivatsii/razdeliteli/razdeliteli-listov-poloski/c/27010/f/1574=karton/?from=kth-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us.ru/katalog/papki-i-sistemy-arkhivatsii/razdeliteli/razdeliteli-listov-poloski/c/27010/f/127=105x240/?from=kth-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1977</TotalTime>
  <Pages>13</Pages>
  <Words>5220</Words>
  <Characters>29759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34910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121</cp:revision>
  <cp:lastPrinted>2026-06-30T10:14:00Z</cp:lastPrinted>
  <dcterms:created xsi:type="dcterms:W3CDTF">2025-02-28T05:54:00Z</dcterms:created>
  <dcterms:modified xsi:type="dcterms:W3CDTF">2026-06-30T10:26:00Z</dcterms:modified>
</cp:coreProperties>
</file>