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03D6B1F0"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AE5169">
        <w:rPr>
          <w:b/>
          <w:i/>
          <w:sz w:val="24"/>
          <w:szCs w:val="24"/>
        </w:rPr>
        <w:t>рассады однолетних цветов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7494F67B"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AE5169">
        <w:rPr>
          <w:b/>
          <w:i/>
          <w:color w:val="FF0000"/>
          <w:sz w:val="24"/>
          <w:szCs w:val="24"/>
        </w:rPr>
        <w:t>10 950</w:t>
      </w:r>
      <w:r w:rsidR="00653BAF" w:rsidRPr="00653BAF">
        <w:rPr>
          <w:b/>
          <w:i/>
          <w:color w:val="FF0000"/>
          <w:sz w:val="24"/>
          <w:szCs w:val="24"/>
        </w:rPr>
        <w:t>, 00</w:t>
      </w:r>
      <w:r w:rsidR="00653BAF" w:rsidRPr="00653BAF">
        <w:rPr>
          <w:b/>
          <w:color w:val="FF0000"/>
          <w:sz w:val="24"/>
          <w:szCs w:val="24"/>
        </w:rPr>
        <w:t xml:space="preserve"> </w:t>
      </w:r>
      <w:r w:rsidR="00653BAF" w:rsidRPr="00F25987">
        <w:rPr>
          <w:b/>
          <w:color w:val="FF0000"/>
          <w:sz w:val="24"/>
          <w:szCs w:val="24"/>
        </w:rPr>
        <w:t>(</w:t>
      </w:r>
      <w:r w:rsidR="00663A07">
        <w:rPr>
          <w:b/>
          <w:i/>
          <w:iCs/>
          <w:color w:val="FF0000"/>
          <w:sz w:val="24"/>
          <w:szCs w:val="24"/>
        </w:rPr>
        <w:t>д</w:t>
      </w:r>
      <w:r w:rsidR="00AE5169">
        <w:rPr>
          <w:b/>
          <w:i/>
          <w:iCs/>
          <w:color w:val="FF0000"/>
          <w:sz w:val="24"/>
          <w:szCs w:val="24"/>
        </w:rPr>
        <w:t>есять тысяч девятьсот пятьдесят</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BE3A60">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A18C4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май</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2930F8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AE5169">
        <w:rPr>
          <w:b/>
          <w:i/>
          <w:color w:val="FF0000"/>
          <w:sz w:val="24"/>
          <w:szCs w:val="24"/>
        </w:rPr>
        <w:t>2</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092397BE"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AE5169">
        <w:rPr>
          <w:b/>
          <w:i/>
          <w:color w:val="FF0000"/>
          <w:sz w:val="24"/>
          <w:szCs w:val="24"/>
        </w:rPr>
        <w:t>26</w:t>
      </w:r>
      <w:r w:rsidR="00AF06E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AE5169">
        <w:rPr>
          <w:b/>
          <w:i/>
          <w:color w:val="FF0000"/>
          <w:sz w:val="24"/>
          <w:szCs w:val="24"/>
        </w:rPr>
        <w:t>27</w:t>
      </w:r>
      <w:r w:rsidR="00414684">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AE5169">
        <w:rPr>
          <w:b/>
          <w:i/>
          <w:color w:val="FF0000"/>
          <w:sz w:val="24"/>
          <w:szCs w:val="24"/>
        </w:rPr>
        <w:t>08</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399BB635" w:rsidR="00BE37E9" w:rsidRPr="00FD35F2" w:rsidRDefault="00DC3F7B" w:rsidP="00BE37E9">
      <w:pPr>
        <w:ind w:firstLine="567"/>
        <w:jc w:val="both"/>
        <w:rPr>
          <w:b/>
          <w:sz w:val="24"/>
          <w:szCs w:val="24"/>
        </w:rPr>
      </w:pPr>
      <w:r>
        <w:rPr>
          <w:b/>
          <w:sz w:val="24"/>
          <w:szCs w:val="24"/>
        </w:rPr>
        <w:lastRenderedPageBreak/>
        <w:t xml:space="preserve">Особенности проведения закупки: </w:t>
      </w:r>
      <w:r w:rsidR="00AE5169">
        <w:rPr>
          <w:b/>
          <w:sz w:val="24"/>
          <w:szCs w:val="24"/>
        </w:rPr>
        <w:t>нет</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00EB655E"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AE5169">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30EC19E4"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AE5169">
        <w:rPr>
          <w:b/>
          <w:i/>
          <w:sz w:val="24"/>
          <w:szCs w:val="24"/>
        </w:rPr>
        <w:t>рассаду однолетних цветов</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lastRenderedPageBreak/>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880BCF6" w14:textId="77777777" w:rsidR="003E71A5" w:rsidRPr="003E71A5" w:rsidRDefault="00CA68A4" w:rsidP="00F20EDE">
      <w:pPr>
        <w:jc w:val="both"/>
        <w:rPr>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p>
    <w:p w14:paraId="5DDDFF75" w14:textId="77777777" w:rsidR="00CA68A4" w:rsidRPr="004856F6" w:rsidRDefault="00CA68A4" w:rsidP="00F20EDE">
      <w:pPr>
        <w:ind w:firstLine="540"/>
        <w:jc w:val="both"/>
        <w:rPr>
          <w:iCs/>
          <w:sz w:val="24"/>
          <w:szCs w:val="24"/>
        </w:rPr>
      </w:pP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3121"/>
        <w:gridCol w:w="1509"/>
        <w:gridCol w:w="1129"/>
        <w:gridCol w:w="1128"/>
        <w:gridCol w:w="1552"/>
        <w:gridCol w:w="1692"/>
        <w:gridCol w:w="3203"/>
        <w:gridCol w:w="1951"/>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28ED58E4" w14:textId="70B99B06" w:rsidR="002944B1" w:rsidRPr="00B641DC" w:rsidRDefault="00AE5169" w:rsidP="002944B1">
            <w:pPr>
              <w:rPr>
                <w:sz w:val="24"/>
                <w:szCs w:val="24"/>
              </w:rPr>
            </w:pPr>
            <w:r>
              <w:rPr>
                <w:rFonts w:eastAsia="Calibri"/>
                <w:sz w:val="24"/>
                <w:szCs w:val="24"/>
              </w:rPr>
              <w:t>Бегония</w:t>
            </w:r>
          </w:p>
        </w:tc>
        <w:tc>
          <w:tcPr>
            <w:tcW w:w="476" w:type="pct"/>
            <w:tcBorders>
              <w:top w:val="single" w:sz="4" w:space="0" w:color="auto"/>
              <w:left w:val="single" w:sz="4" w:space="0" w:color="auto"/>
              <w:bottom w:val="single" w:sz="4" w:space="0" w:color="auto"/>
              <w:right w:val="single" w:sz="4" w:space="0" w:color="auto"/>
            </w:tcBorders>
          </w:tcPr>
          <w:p w14:paraId="3477EA89" w14:textId="7974599D" w:rsidR="002944B1" w:rsidRPr="00B641DC" w:rsidRDefault="00AE5169" w:rsidP="002944B1">
            <w:pPr>
              <w:ind w:firstLine="1"/>
              <w:outlineLvl w:val="2"/>
              <w:rPr>
                <w:sz w:val="24"/>
                <w:szCs w:val="24"/>
              </w:rPr>
            </w:pPr>
            <w:r>
              <w:rPr>
                <w:sz w:val="24"/>
                <w:szCs w:val="24"/>
              </w:rPr>
              <w:t>01.30.10.121</w:t>
            </w:r>
          </w:p>
        </w:tc>
        <w:tc>
          <w:tcPr>
            <w:tcW w:w="356" w:type="pct"/>
            <w:tcBorders>
              <w:top w:val="single" w:sz="4" w:space="0" w:color="auto"/>
              <w:left w:val="single" w:sz="4" w:space="0" w:color="auto"/>
              <w:bottom w:val="single" w:sz="4" w:space="0" w:color="auto"/>
              <w:right w:val="single" w:sz="4" w:space="0" w:color="auto"/>
            </w:tcBorders>
          </w:tcPr>
          <w:p w14:paraId="776D5D16" w14:textId="7DF2775B" w:rsidR="002944B1" w:rsidRPr="00B641DC" w:rsidRDefault="00AE5169" w:rsidP="002944B1">
            <w:pPr>
              <w:jc w:val="center"/>
              <w:rPr>
                <w:sz w:val="24"/>
                <w:szCs w:val="24"/>
              </w:rPr>
            </w:pPr>
            <w:proofErr w:type="spellStart"/>
            <w:r>
              <w:rPr>
                <w:sz w:val="24"/>
                <w:szCs w:val="24"/>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39991499" w14:textId="77536C95" w:rsidR="002944B1" w:rsidRPr="00B641DC" w:rsidRDefault="00AE5169" w:rsidP="002944B1">
            <w:pPr>
              <w:jc w:val="center"/>
              <w:rPr>
                <w:sz w:val="24"/>
                <w:szCs w:val="24"/>
              </w:rPr>
            </w:pPr>
            <w:r>
              <w:rPr>
                <w:sz w:val="24"/>
                <w:szCs w:val="24"/>
              </w:rPr>
              <w:t>50</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11ED018F" w14:textId="38CB096C" w:rsidR="006A0C09" w:rsidRPr="00AE5169" w:rsidRDefault="00AE5169" w:rsidP="000D6D54">
            <w:pPr>
              <w:shd w:val="clear" w:color="auto" w:fill="FFFFFF"/>
              <w:spacing w:after="120"/>
              <w:jc w:val="center"/>
              <w:outlineLvl w:val="0"/>
              <w:rPr>
                <w:sz w:val="16"/>
                <w:szCs w:val="16"/>
              </w:rPr>
            </w:pPr>
            <w:r w:rsidRPr="00AE5169">
              <w:rPr>
                <w:rFonts w:eastAsia="Calibri"/>
                <w:sz w:val="16"/>
                <w:szCs w:val="16"/>
              </w:rPr>
              <w:t>Форма растений, окраска побегов и листьев характерна для данного вида и сорта. Корневая система хорошо развита, соответствует виду растения. На стеблях, листьях, цветках, соцветиях и корневой системе отсутствуют вирусные, грибковые и бактериальные заболевания. Рассада должна соответствовать ГОСТ 28852-90. Рассада должна находиться в начальной стадии цветения с количеством цветков не менее одного или окрашенных бутонов не менее 2-3 штук.</w:t>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6A0C09" w:rsidRPr="00E65562" w14:paraId="74E1CED4"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0836BF09" w14:textId="15C89D05" w:rsidR="006A0C09" w:rsidRPr="002944B1" w:rsidRDefault="006A0C09" w:rsidP="002944B1">
            <w:pPr>
              <w:jc w:val="center"/>
              <w:rPr>
                <w:sz w:val="24"/>
                <w:szCs w:val="24"/>
              </w:rPr>
            </w:pPr>
            <w:r>
              <w:rPr>
                <w:sz w:val="24"/>
                <w:szCs w:val="24"/>
              </w:rPr>
              <w:t>2</w:t>
            </w:r>
          </w:p>
        </w:tc>
        <w:tc>
          <w:tcPr>
            <w:tcW w:w="985" w:type="pct"/>
            <w:tcBorders>
              <w:top w:val="single" w:sz="4" w:space="0" w:color="auto"/>
              <w:left w:val="single" w:sz="4" w:space="0" w:color="auto"/>
              <w:bottom w:val="single" w:sz="4" w:space="0" w:color="auto"/>
              <w:right w:val="single" w:sz="4" w:space="0" w:color="auto"/>
            </w:tcBorders>
          </w:tcPr>
          <w:p w14:paraId="374B6ABA" w14:textId="686B29B1" w:rsidR="006A0C09" w:rsidRPr="00B641DC" w:rsidRDefault="00AE5169" w:rsidP="00E11DF5">
            <w:pPr>
              <w:jc w:val="both"/>
              <w:rPr>
                <w:bCs/>
                <w:iCs/>
                <w:sz w:val="24"/>
                <w:szCs w:val="24"/>
              </w:rPr>
            </w:pPr>
            <w:r>
              <w:rPr>
                <w:rFonts w:eastAsia="Calibri"/>
                <w:sz w:val="24"/>
                <w:szCs w:val="24"/>
              </w:rPr>
              <w:t>Колеус контейнерный</w:t>
            </w:r>
            <w:r w:rsidR="00663A07" w:rsidRPr="00B641DC">
              <w:rPr>
                <w:bCs/>
                <w:iCs/>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634A2CB9" w14:textId="00A22651" w:rsidR="006A0C09" w:rsidRPr="00B641DC" w:rsidRDefault="00AE5169" w:rsidP="002944B1">
            <w:pPr>
              <w:ind w:firstLine="1"/>
              <w:outlineLvl w:val="2"/>
              <w:rPr>
                <w:sz w:val="24"/>
                <w:szCs w:val="24"/>
              </w:rPr>
            </w:pPr>
            <w:r>
              <w:rPr>
                <w:sz w:val="24"/>
                <w:szCs w:val="24"/>
              </w:rPr>
              <w:t>01.30.10.121</w:t>
            </w:r>
          </w:p>
        </w:tc>
        <w:tc>
          <w:tcPr>
            <w:tcW w:w="356" w:type="pct"/>
            <w:tcBorders>
              <w:top w:val="single" w:sz="4" w:space="0" w:color="auto"/>
              <w:left w:val="single" w:sz="4" w:space="0" w:color="auto"/>
              <w:bottom w:val="single" w:sz="4" w:space="0" w:color="auto"/>
              <w:right w:val="single" w:sz="4" w:space="0" w:color="auto"/>
            </w:tcBorders>
          </w:tcPr>
          <w:p w14:paraId="2FA2962A" w14:textId="673B708B" w:rsidR="006A0C09" w:rsidRPr="00B641DC" w:rsidRDefault="00AE5169" w:rsidP="002944B1">
            <w:pPr>
              <w:jc w:val="center"/>
              <w:rPr>
                <w:sz w:val="24"/>
                <w:szCs w:val="24"/>
              </w:rPr>
            </w:pPr>
            <w:proofErr w:type="spellStart"/>
            <w:r>
              <w:rPr>
                <w:sz w:val="24"/>
                <w:szCs w:val="24"/>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0B67A4C0" w14:textId="52A22DE9" w:rsidR="006A0C09" w:rsidRPr="00B641DC" w:rsidRDefault="00AF06E6" w:rsidP="002944B1">
            <w:pPr>
              <w:jc w:val="center"/>
              <w:rPr>
                <w:sz w:val="24"/>
                <w:szCs w:val="24"/>
              </w:rPr>
            </w:pPr>
            <w:r w:rsidRPr="00B641DC">
              <w:rPr>
                <w:sz w:val="24"/>
                <w:szCs w:val="24"/>
              </w:rPr>
              <w:t>1</w:t>
            </w:r>
            <w:r w:rsidR="00B641DC" w:rsidRPr="00B641DC">
              <w:rPr>
                <w:sz w:val="24"/>
                <w:szCs w:val="24"/>
              </w:rPr>
              <w:t>0</w:t>
            </w:r>
          </w:p>
        </w:tc>
        <w:tc>
          <w:tcPr>
            <w:tcW w:w="490" w:type="pct"/>
            <w:tcBorders>
              <w:top w:val="single" w:sz="4" w:space="0" w:color="auto"/>
              <w:left w:val="single" w:sz="4" w:space="0" w:color="auto"/>
              <w:bottom w:val="single" w:sz="4" w:space="0" w:color="auto"/>
              <w:right w:val="single" w:sz="4" w:space="0" w:color="auto"/>
            </w:tcBorders>
            <w:vAlign w:val="center"/>
          </w:tcPr>
          <w:p w14:paraId="222804E9" w14:textId="77777777" w:rsidR="006A0C09" w:rsidRPr="00B641DC" w:rsidRDefault="006A0C09"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74512A18" w14:textId="77777777" w:rsidR="006A0C09" w:rsidRPr="00B641DC" w:rsidRDefault="006A0C09"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68C8D78C" w14:textId="0FA799AB" w:rsidR="006A0C09" w:rsidRPr="00AE5169" w:rsidRDefault="00AE5169" w:rsidP="000D6D54">
            <w:pPr>
              <w:shd w:val="clear" w:color="auto" w:fill="FFFFFF"/>
              <w:spacing w:after="120"/>
              <w:jc w:val="center"/>
              <w:outlineLvl w:val="0"/>
              <w:rPr>
                <w:sz w:val="16"/>
                <w:szCs w:val="16"/>
              </w:rPr>
            </w:pPr>
            <w:r w:rsidRPr="00AE5169">
              <w:rPr>
                <w:rFonts w:eastAsia="Calibri"/>
                <w:sz w:val="16"/>
                <w:szCs w:val="16"/>
              </w:rPr>
              <w:t>Форма растений, окраска побегов и листьев характерна для данного вида и сорта. Корневая система хорошо развита, соответствует виду растения. На стеблях, листьях, цветках, соцветиях и корневой системе отсутствуют вирусные, грибковые и бактериальные заболевания. Рассада должна соответствовать ГОСТ 28852-90. Рассада должна находиться в начальной стадии цветения с количеством цветков не менее одного или окрашенных бутонов не менее 2-3 штук.</w:t>
            </w:r>
          </w:p>
        </w:tc>
        <w:tc>
          <w:tcPr>
            <w:tcW w:w="616" w:type="pct"/>
            <w:tcBorders>
              <w:top w:val="single" w:sz="4" w:space="0" w:color="auto"/>
              <w:left w:val="single" w:sz="4" w:space="0" w:color="auto"/>
              <w:bottom w:val="single" w:sz="4" w:space="0" w:color="auto"/>
              <w:right w:val="single" w:sz="4" w:space="0" w:color="auto"/>
            </w:tcBorders>
          </w:tcPr>
          <w:p w14:paraId="7C02075F" w14:textId="77777777" w:rsidR="006A0C09" w:rsidRPr="001B05F6" w:rsidRDefault="006A0C09" w:rsidP="002944B1">
            <w:pPr>
              <w:jc w:val="center"/>
              <w:rPr>
                <w:noProof/>
                <w:sz w:val="24"/>
                <w:szCs w:val="24"/>
              </w:rPr>
            </w:pPr>
          </w:p>
        </w:tc>
      </w:tr>
      <w:tr w:rsidR="00414684" w:rsidRPr="00E65562" w14:paraId="78939B13"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02DE6A44" w14:textId="51B115F9" w:rsidR="00414684" w:rsidRDefault="00414684" w:rsidP="002944B1">
            <w:pPr>
              <w:jc w:val="center"/>
              <w:rPr>
                <w:sz w:val="24"/>
                <w:szCs w:val="24"/>
              </w:rPr>
            </w:pPr>
            <w:r>
              <w:rPr>
                <w:sz w:val="24"/>
                <w:szCs w:val="24"/>
              </w:rPr>
              <w:t>3</w:t>
            </w:r>
          </w:p>
        </w:tc>
        <w:tc>
          <w:tcPr>
            <w:tcW w:w="985" w:type="pct"/>
            <w:tcBorders>
              <w:top w:val="single" w:sz="4" w:space="0" w:color="auto"/>
              <w:left w:val="single" w:sz="4" w:space="0" w:color="auto"/>
              <w:bottom w:val="single" w:sz="4" w:space="0" w:color="auto"/>
              <w:right w:val="single" w:sz="4" w:space="0" w:color="auto"/>
            </w:tcBorders>
          </w:tcPr>
          <w:p w14:paraId="299F5BB1" w14:textId="1385EAEB" w:rsidR="00414684" w:rsidRPr="00B641DC" w:rsidRDefault="00AE5169" w:rsidP="00414684">
            <w:pPr>
              <w:rPr>
                <w:sz w:val="24"/>
                <w:szCs w:val="24"/>
              </w:rPr>
            </w:pPr>
            <w:r>
              <w:rPr>
                <w:rFonts w:eastAsia="Calibri"/>
                <w:sz w:val="24"/>
                <w:szCs w:val="24"/>
              </w:rPr>
              <w:t xml:space="preserve">Петуния Изи </w:t>
            </w:r>
            <w:proofErr w:type="spellStart"/>
            <w:r>
              <w:rPr>
                <w:rFonts w:eastAsia="Calibri"/>
                <w:sz w:val="24"/>
                <w:szCs w:val="24"/>
              </w:rPr>
              <w:t>вейв</w:t>
            </w:r>
            <w:proofErr w:type="spellEnd"/>
            <w:r>
              <w:rPr>
                <w:rFonts w:eastAsia="Calibri"/>
                <w:sz w:val="24"/>
                <w:szCs w:val="24"/>
              </w:rPr>
              <w:t xml:space="preserve"> неон Роуз</w:t>
            </w:r>
            <w:r w:rsidR="00B641DC"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618D567D" w14:textId="03032821" w:rsidR="00414684" w:rsidRPr="00B641DC" w:rsidRDefault="00AE5169" w:rsidP="002944B1">
            <w:pPr>
              <w:ind w:firstLine="1"/>
              <w:outlineLvl w:val="2"/>
              <w:rPr>
                <w:sz w:val="24"/>
                <w:szCs w:val="24"/>
              </w:rPr>
            </w:pPr>
            <w:r>
              <w:rPr>
                <w:sz w:val="24"/>
                <w:szCs w:val="24"/>
              </w:rPr>
              <w:t>01.30.10.121</w:t>
            </w:r>
          </w:p>
        </w:tc>
        <w:tc>
          <w:tcPr>
            <w:tcW w:w="356" w:type="pct"/>
            <w:tcBorders>
              <w:top w:val="single" w:sz="4" w:space="0" w:color="auto"/>
              <w:left w:val="single" w:sz="4" w:space="0" w:color="auto"/>
              <w:bottom w:val="single" w:sz="4" w:space="0" w:color="auto"/>
              <w:right w:val="single" w:sz="4" w:space="0" w:color="auto"/>
            </w:tcBorders>
          </w:tcPr>
          <w:p w14:paraId="063BEB4E" w14:textId="73213AAC" w:rsidR="00414684" w:rsidRPr="00B641DC" w:rsidRDefault="00AE5169" w:rsidP="002944B1">
            <w:pPr>
              <w:jc w:val="center"/>
              <w:rPr>
                <w:sz w:val="24"/>
                <w:szCs w:val="24"/>
              </w:rPr>
            </w:pPr>
            <w:proofErr w:type="spellStart"/>
            <w:r>
              <w:rPr>
                <w:sz w:val="24"/>
                <w:szCs w:val="24"/>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43BEC669" w14:textId="0BC0DC00" w:rsidR="00414684" w:rsidRPr="00B641DC" w:rsidRDefault="00AE5169" w:rsidP="002944B1">
            <w:pPr>
              <w:jc w:val="center"/>
              <w:rPr>
                <w:sz w:val="24"/>
                <w:szCs w:val="24"/>
              </w:rPr>
            </w:pPr>
            <w:r>
              <w:rPr>
                <w:sz w:val="24"/>
                <w:szCs w:val="24"/>
              </w:rPr>
              <w:t>11</w:t>
            </w:r>
          </w:p>
        </w:tc>
        <w:tc>
          <w:tcPr>
            <w:tcW w:w="490" w:type="pct"/>
            <w:tcBorders>
              <w:top w:val="single" w:sz="4" w:space="0" w:color="auto"/>
              <w:left w:val="single" w:sz="4" w:space="0" w:color="auto"/>
              <w:bottom w:val="single" w:sz="4" w:space="0" w:color="auto"/>
              <w:right w:val="single" w:sz="4" w:space="0" w:color="auto"/>
            </w:tcBorders>
            <w:vAlign w:val="center"/>
          </w:tcPr>
          <w:p w14:paraId="08CE7108" w14:textId="77777777" w:rsidR="00414684" w:rsidRPr="00B641DC" w:rsidRDefault="00414684"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72D2ECEF" w14:textId="77777777" w:rsidR="00414684" w:rsidRPr="00B641DC" w:rsidRDefault="00414684"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20D89366" w14:textId="63352FB1" w:rsidR="00414684" w:rsidRPr="00AE5169" w:rsidRDefault="00AE5169" w:rsidP="00414684">
            <w:pPr>
              <w:jc w:val="center"/>
              <w:rPr>
                <w:rFonts w:cstheme="minorHAnsi"/>
                <w:noProof/>
                <w:sz w:val="16"/>
                <w:szCs w:val="16"/>
              </w:rPr>
            </w:pPr>
            <w:r w:rsidRPr="00AE5169">
              <w:rPr>
                <w:rFonts w:eastAsia="Calibri"/>
                <w:sz w:val="16"/>
                <w:szCs w:val="16"/>
              </w:rPr>
              <w:t>Форма растений, окраска побегов и листьев характерна для данного вида и сорта. Корневая система хорошо развита, соответствует виду растения. На стеблях, листьях, цветках, соцветиях и корневой системе отсутствуют вирусные, грибковые и бактериальные заболевания. Рассада должна соответствовать ГОСТ 28852-90. Рассада должна находиться в начальной стадии цветения с количеством цветков не менее одного или окрашенных бутонов не менее 2-3 штук.</w:t>
            </w:r>
          </w:p>
        </w:tc>
        <w:tc>
          <w:tcPr>
            <w:tcW w:w="616" w:type="pct"/>
            <w:tcBorders>
              <w:top w:val="single" w:sz="4" w:space="0" w:color="auto"/>
              <w:left w:val="single" w:sz="4" w:space="0" w:color="auto"/>
              <w:bottom w:val="single" w:sz="4" w:space="0" w:color="auto"/>
              <w:right w:val="single" w:sz="4" w:space="0" w:color="auto"/>
            </w:tcBorders>
          </w:tcPr>
          <w:p w14:paraId="2F9B6C39" w14:textId="77777777" w:rsidR="00414684" w:rsidRPr="001B05F6" w:rsidRDefault="00414684" w:rsidP="002944B1">
            <w:pPr>
              <w:jc w:val="center"/>
              <w:rPr>
                <w:noProof/>
                <w:sz w:val="24"/>
                <w:szCs w:val="24"/>
              </w:rPr>
            </w:pPr>
          </w:p>
        </w:tc>
      </w:tr>
      <w:tr w:rsidR="00AE5169" w:rsidRPr="00E65562" w14:paraId="2891113B"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106BBB24" w14:textId="604EBD4D" w:rsidR="00AE5169" w:rsidRDefault="00AE5169" w:rsidP="002944B1">
            <w:pPr>
              <w:jc w:val="center"/>
              <w:rPr>
                <w:sz w:val="24"/>
                <w:szCs w:val="24"/>
              </w:rPr>
            </w:pPr>
            <w:r>
              <w:rPr>
                <w:sz w:val="24"/>
                <w:szCs w:val="24"/>
              </w:rPr>
              <w:lastRenderedPageBreak/>
              <w:t>4</w:t>
            </w:r>
          </w:p>
        </w:tc>
        <w:tc>
          <w:tcPr>
            <w:tcW w:w="985" w:type="pct"/>
            <w:tcBorders>
              <w:top w:val="single" w:sz="4" w:space="0" w:color="auto"/>
              <w:left w:val="single" w:sz="4" w:space="0" w:color="auto"/>
              <w:bottom w:val="single" w:sz="4" w:space="0" w:color="auto"/>
              <w:right w:val="single" w:sz="4" w:space="0" w:color="auto"/>
            </w:tcBorders>
          </w:tcPr>
          <w:p w14:paraId="0FF702D6" w14:textId="665D5E12" w:rsidR="00AE5169" w:rsidRDefault="00AE5169" w:rsidP="00414684">
            <w:pPr>
              <w:rPr>
                <w:rFonts w:eastAsia="Calibri"/>
                <w:sz w:val="24"/>
                <w:szCs w:val="24"/>
              </w:rPr>
            </w:pPr>
            <w:r>
              <w:rPr>
                <w:rFonts w:eastAsia="Calibri"/>
                <w:sz w:val="24"/>
                <w:szCs w:val="24"/>
              </w:rPr>
              <w:t>Лобелия кустовая синяя</w:t>
            </w:r>
          </w:p>
        </w:tc>
        <w:tc>
          <w:tcPr>
            <w:tcW w:w="476" w:type="pct"/>
            <w:tcBorders>
              <w:top w:val="single" w:sz="4" w:space="0" w:color="auto"/>
              <w:left w:val="single" w:sz="4" w:space="0" w:color="auto"/>
              <w:bottom w:val="single" w:sz="4" w:space="0" w:color="auto"/>
              <w:right w:val="single" w:sz="4" w:space="0" w:color="auto"/>
            </w:tcBorders>
          </w:tcPr>
          <w:p w14:paraId="12348C69" w14:textId="3BB661E9" w:rsidR="00AE5169" w:rsidRDefault="00AE5169" w:rsidP="002944B1">
            <w:pPr>
              <w:ind w:firstLine="1"/>
              <w:outlineLvl w:val="2"/>
              <w:rPr>
                <w:sz w:val="24"/>
                <w:szCs w:val="24"/>
              </w:rPr>
            </w:pPr>
            <w:r>
              <w:rPr>
                <w:sz w:val="24"/>
                <w:szCs w:val="24"/>
              </w:rPr>
              <w:t>01.30.10.121</w:t>
            </w:r>
          </w:p>
        </w:tc>
        <w:tc>
          <w:tcPr>
            <w:tcW w:w="356" w:type="pct"/>
            <w:tcBorders>
              <w:top w:val="single" w:sz="4" w:space="0" w:color="auto"/>
              <w:left w:val="single" w:sz="4" w:space="0" w:color="auto"/>
              <w:bottom w:val="single" w:sz="4" w:space="0" w:color="auto"/>
              <w:right w:val="single" w:sz="4" w:space="0" w:color="auto"/>
            </w:tcBorders>
          </w:tcPr>
          <w:p w14:paraId="04FB4242" w14:textId="7AC8138D" w:rsidR="00AE5169" w:rsidRDefault="00AE5169" w:rsidP="002944B1">
            <w:pPr>
              <w:jc w:val="center"/>
              <w:rPr>
                <w:sz w:val="24"/>
                <w:szCs w:val="24"/>
              </w:rPr>
            </w:pPr>
            <w:proofErr w:type="spellStart"/>
            <w:r>
              <w:rPr>
                <w:sz w:val="24"/>
                <w:szCs w:val="24"/>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3629949A" w14:textId="4F004C84" w:rsidR="00AE5169" w:rsidRDefault="00AE5169" w:rsidP="002944B1">
            <w:pPr>
              <w:jc w:val="center"/>
              <w:rPr>
                <w:sz w:val="24"/>
                <w:szCs w:val="24"/>
              </w:rPr>
            </w:pPr>
            <w:r>
              <w:rPr>
                <w:sz w:val="24"/>
                <w:szCs w:val="24"/>
              </w:rPr>
              <w:t>29</w:t>
            </w:r>
          </w:p>
        </w:tc>
        <w:tc>
          <w:tcPr>
            <w:tcW w:w="490" w:type="pct"/>
            <w:tcBorders>
              <w:top w:val="single" w:sz="4" w:space="0" w:color="auto"/>
              <w:left w:val="single" w:sz="4" w:space="0" w:color="auto"/>
              <w:bottom w:val="single" w:sz="4" w:space="0" w:color="auto"/>
              <w:right w:val="single" w:sz="4" w:space="0" w:color="auto"/>
            </w:tcBorders>
            <w:vAlign w:val="center"/>
          </w:tcPr>
          <w:p w14:paraId="74369B61" w14:textId="77777777" w:rsidR="00AE5169" w:rsidRPr="00B641DC" w:rsidRDefault="00AE5169"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6DF3C45B" w14:textId="77777777" w:rsidR="00AE5169" w:rsidRPr="00B641DC" w:rsidRDefault="00AE5169"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3BC0DB75" w14:textId="552D6111" w:rsidR="00AE5169" w:rsidRPr="00AE5169" w:rsidRDefault="00AE5169" w:rsidP="00414684">
            <w:pPr>
              <w:jc w:val="center"/>
              <w:rPr>
                <w:rFonts w:eastAsia="Calibri"/>
                <w:sz w:val="16"/>
                <w:szCs w:val="16"/>
              </w:rPr>
            </w:pPr>
            <w:r w:rsidRPr="00AE5169">
              <w:rPr>
                <w:rFonts w:eastAsia="Calibri"/>
                <w:sz w:val="16"/>
                <w:szCs w:val="16"/>
              </w:rPr>
              <w:t>Форма растений, окраска побегов и листьев характерна для данного вида и сорта. Корневая система хорошо развита, соответствует виду растения. На стеблях, листьях, цветках, соцветиях и корневой системе отсутствуют вирусные, грибковые и бактериальные заболевания. Рассада должна соответствовать ГОСТ 28852-90. Рассада должна находиться в начальной стадии цветения с количеством цветков не менее одного или окрашенных бутонов не менее 2-3 штук.</w:t>
            </w:r>
          </w:p>
        </w:tc>
        <w:tc>
          <w:tcPr>
            <w:tcW w:w="616" w:type="pct"/>
            <w:tcBorders>
              <w:top w:val="single" w:sz="4" w:space="0" w:color="auto"/>
              <w:left w:val="single" w:sz="4" w:space="0" w:color="auto"/>
              <w:bottom w:val="single" w:sz="4" w:space="0" w:color="auto"/>
              <w:right w:val="single" w:sz="4" w:space="0" w:color="auto"/>
            </w:tcBorders>
          </w:tcPr>
          <w:p w14:paraId="70AFEFD7" w14:textId="77777777" w:rsidR="00AE5169" w:rsidRPr="001B05F6" w:rsidRDefault="00AE5169" w:rsidP="002944B1">
            <w:pPr>
              <w:jc w:val="center"/>
              <w:rPr>
                <w:noProof/>
                <w:sz w:val="24"/>
                <w:szCs w:val="24"/>
              </w:rPr>
            </w:pPr>
          </w:p>
        </w:tc>
      </w:tr>
      <w:tr w:rsidR="00AE5169" w:rsidRPr="00E65562" w14:paraId="5EB51875"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4216A7F3" w14:textId="64782CEC" w:rsidR="00AE5169" w:rsidRDefault="00AE5169" w:rsidP="002944B1">
            <w:pPr>
              <w:jc w:val="center"/>
              <w:rPr>
                <w:sz w:val="24"/>
                <w:szCs w:val="24"/>
              </w:rPr>
            </w:pPr>
            <w:r>
              <w:rPr>
                <w:sz w:val="24"/>
                <w:szCs w:val="24"/>
              </w:rPr>
              <w:t>5</w:t>
            </w:r>
          </w:p>
        </w:tc>
        <w:tc>
          <w:tcPr>
            <w:tcW w:w="985" w:type="pct"/>
            <w:tcBorders>
              <w:top w:val="single" w:sz="4" w:space="0" w:color="auto"/>
              <w:left w:val="single" w:sz="4" w:space="0" w:color="auto"/>
              <w:bottom w:val="single" w:sz="4" w:space="0" w:color="auto"/>
              <w:right w:val="single" w:sz="4" w:space="0" w:color="auto"/>
            </w:tcBorders>
          </w:tcPr>
          <w:p w14:paraId="7A35DD6E" w14:textId="63F58760" w:rsidR="00AE5169" w:rsidRDefault="00AE5169" w:rsidP="00414684">
            <w:pPr>
              <w:rPr>
                <w:rFonts w:eastAsia="Calibri"/>
                <w:sz w:val="24"/>
                <w:szCs w:val="24"/>
              </w:rPr>
            </w:pPr>
            <w:r>
              <w:rPr>
                <w:rFonts w:eastAsia="Calibri"/>
                <w:sz w:val="24"/>
                <w:szCs w:val="24"/>
              </w:rPr>
              <w:t>Бархатцы</w:t>
            </w:r>
          </w:p>
        </w:tc>
        <w:tc>
          <w:tcPr>
            <w:tcW w:w="476" w:type="pct"/>
            <w:tcBorders>
              <w:top w:val="single" w:sz="4" w:space="0" w:color="auto"/>
              <w:left w:val="single" w:sz="4" w:space="0" w:color="auto"/>
              <w:bottom w:val="single" w:sz="4" w:space="0" w:color="auto"/>
              <w:right w:val="single" w:sz="4" w:space="0" w:color="auto"/>
            </w:tcBorders>
          </w:tcPr>
          <w:p w14:paraId="7F7CC216" w14:textId="6E4CDCE8" w:rsidR="00AE5169" w:rsidRDefault="00AE5169" w:rsidP="002944B1">
            <w:pPr>
              <w:ind w:firstLine="1"/>
              <w:outlineLvl w:val="2"/>
              <w:rPr>
                <w:sz w:val="24"/>
                <w:szCs w:val="24"/>
              </w:rPr>
            </w:pPr>
            <w:r>
              <w:rPr>
                <w:sz w:val="24"/>
                <w:szCs w:val="24"/>
              </w:rPr>
              <w:t>01.30.10.121</w:t>
            </w:r>
          </w:p>
        </w:tc>
        <w:tc>
          <w:tcPr>
            <w:tcW w:w="356" w:type="pct"/>
            <w:tcBorders>
              <w:top w:val="single" w:sz="4" w:space="0" w:color="auto"/>
              <w:left w:val="single" w:sz="4" w:space="0" w:color="auto"/>
              <w:bottom w:val="single" w:sz="4" w:space="0" w:color="auto"/>
              <w:right w:val="single" w:sz="4" w:space="0" w:color="auto"/>
            </w:tcBorders>
          </w:tcPr>
          <w:p w14:paraId="702ED361" w14:textId="0D39EF1C" w:rsidR="00AE5169" w:rsidRDefault="00AE5169" w:rsidP="002944B1">
            <w:pPr>
              <w:jc w:val="center"/>
              <w:rPr>
                <w:sz w:val="24"/>
                <w:szCs w:val="24"/>
              </w:rPr>
            </w:pPr>
            <w:proofErr w:type="spellStart"/>
            <w:r>
              <w:rPr>
                <w:sz w:val="24"/>
                <w:szCs w:val="24"/>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4F702726" w14:textId="6D5011CA" w:rsidR="00AE5169" w:rsidRDefault="00AE5169" w:rsidP="002944B1">
            <w:pPr>
              <w:jc w:val="center"/>
              <w:rPr>
                <w:sz w:val="24"/>
                <w:szCs w:val="24"/>
              </w:rPr>
            </w:pPr>
            <w:r>
              <w:rPr>
                <w:sz w:val="24"/>
                <w:szCs w:val="24"/>
              </w:rPr>
              <w:t>15</w:t>
            </w:r>
          </w:p>
        </w:tc>
        <w:tc>
          <w:tcPr>
            <w:tcW w:w="490" w:type="pct"/>
            <w:tcBorders>
              <w:top w:val="single" w:sz="4" w:space="0" w:color="auto"/>
              <w:left w:val="single" w:sz="4" w:space="0" w:color="auto"/>
              <w:bottom w:val="single" w:sz="4" w:space="0" w:color="auto"/>
              <w:right w:val="single" w:sz="4" w:space="0" w:color="auto"/>
            </w:tcBorders>
            <w:vAlign w:val="center"/>
          </w:tcPr>
          <w:p w14:paraId="1C9AC0D6" w14:textId="77777777" w:rsidR="00AE5169" w:rsidRPr="00B641DC" w:rsidRDefault="00AE5169"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77E49806" w14:textId="77777777" w:rsidR="00AE5169" w:rsidRPr="00B641DC" w:rsidRDefault="00AE5169"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17A9068F" w14:textId="345E8264" w:rsidR="00AE5169" w:rsidRPr="00AE5169" w:rsidRDefault="00AE5169" w:rsidP="00414684">
            <w:pPr>
              <w:jc w:val="center"/>
              <w:rPr>
                <w:rFonts w:eastAsia="Calibri"/>
                <w:sz w:val="16"/>
                <w:szCs w:val="16"/>
              </w:rPr>
            </w:pPr>
            <w:r w:rsidRPr="00AE5169">
              <w:rPr>
                <w:rFonts w:eastAsia="Calibri"/>
                <w:sz w:val="16"/>
                <w:szCs w:val="16"/>
              </w:rPr>
              <w:t>Форма растений, окраска побегов и листьев характерна для данного вида и сорта. Корневая система хорошо развита, соответствует виду растения. На стеблях, листьях, цветках, соцветиях и корневой системе отсутствуют вирусные, грибковые и бактериальные заболевания. Рассада должна соответствовать ГОСТ 28852-90. Рассада должна находиться в начальной стадии цветения с количеством цветков не менее одного или окрашенных бутонов не менее 2-3 штук.</w:t>
            </w:r>
          </w:p>
        </w:tc>
        <w:tc>
          <w:tcPr>
            <w:tcW w:w="616" w:type="pct"/>
            <w:tcBorders>
              <w:top w:val="single" w:sz="4" w:space="0" w:color="auto"/>
              <w:left w:val="single" w:sz="4" w:space="0" w:color="auto"/>
              <w:bottom w:val="single" w:sz="4" w:space="0" w:color="auto"/>
              <w:right w:val="single" w:sz="4" w:space="0" w:color="auto"/>
            </w:tcBorders>
          </w:tcPr>
          <w:p w14:paraId="4A6D5079" w14:textId="77777777" w:rsidR="00AE5169" w:rsidRPr="001B05F6" w:rsidRDefault="00AE5169" w:rsidP="002944B1">
            <w:pPr>
              <w:jc w:val="center"/>
              <w:rPr>
                <w:noProof/>
                <w:sz w:val="24"/>
                <w:szCs w:val="24"/>
              </w:rPr>
            </w:pPr>
          </w:p>
        </w:tc>
      </w:tr>
      <w:tr w:rsidR="002944B1"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1A19F7AD" w14:textId="2D4D03E2" w:rsidR="00AE5169" w:rsidRDefault="00CA68A4" w:rsidP="009D4B35">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120ABBDC" w14:textId="77777777" w:rsidR="009D4B35" w:rsidRDefault="009D4B35" w:rsidP="009D4B35">
      <w:pPr>
        <w:ind w:left="1416"/>
        <w:jc w:val="both"/>
        <w:rPr>
          <w:sz w:val="22"/>
          <w:szCs w:val="22"/>
          <w:vertAlign w:val="superscript"/>
        </w:rPr>
      </w:pPr>
    </w:p>
    <w:p w14:paraId="6784CA0B" w14:textId="77777777" w:rsidR="00AE5169" w:rsidRDefault="00AE5169" w:rsidP="00CA68A4">
      <w:pPr>
        <w:keepNext/>
        <w:keepLines/>
        <w:tabs>
          <w:tab w:val="left" w:pos="2373"/>
          <w:tab w:val="center" w:pos="4818"/>
        </w:tabs>
        <w:jc w:val="right"/>
      </w:pPr>
    </w:p>
    <w:p w14:paraId="75FE242E" w14:textId="77777777" w:rsidR="009D4B35" w:rsidRDefault="009D4B35" w:rsidP="00CA68A4">
      <w:pPr>
        <w:keepNext/>
        <w:keepLines/>
        <w:tabs>
          <w:tab w:val="left" w:pos="2373"/>
          <w:tab w:val="center" w:pos="4818"/>
        </w:tabs>
        <w:jc w:val="right"/>
      </w:pPr>
    </w:p>
    <w:p w14:paraId="07A4CC12" w14:textId="77777777" w:rsidR="009D4B35" w:rsidRDefault="009D4B35" w:rsidP="00CA68A4">
      <w:pPr>
        <w:keepNext/>
        <w:keepLines/>
        <w:tabs>
          <w:tab w:val="left" w:pos="2373"/>
          <w:tab w:val="center" w:pos="4818"/>
        </w:tabs>
        <w:jc w:val="right"/>
      </w:pPr>
    </w:p>
    <w:p w14:paraId="16EC4F16" w14:textId="77777777" w:rsidR="009D4B35" w:rsidRDefault="009D4B35" w:rsidP="00CA68A4">
      <w:pPr>
        <w:keepNext/>
        <w:keepLines/>
        <w:tabs>
          <w:tab w:val="left" w:pos="2373"/>
          <w:tab w:val="center" w:pos="4818"/>
        </w:tabs>
        <w:jc w:val="right"/>
      </w:pPr>
    </w:p>
    <w:p w14:paraId="3823C611" w14:textId="77777777" w:rsidR="009D4B35" w:rsidRDefault="009D4B35" w:rsidP="00CA68A4">
      <w:pPr>
        <w:keepNext/>
        <w:keepLines/>
        <w:tabs>
          <w:tab w:val="left" w:pos="2373"/>
          <w:tab w:val="center" w:pos="4818"/>
        </w:tabs>
        <w:jc w:val="right"/>
      </w:pPr>
    </w:p>
    <w:p w14:paraId="6E5639EA" w14:textId="77777777" w:rsidR="009D4B35" w:rsidRDefault="009D4B35" w:rsidP="00CA68A4">
      <w:pPr>
        <w:keepNext/>
        <w:keepLines/>
        <w:tabs>
          <w:tab w:val="left" w:pos="2373"/>
          <w:tab w:val="center" w:pos="4818"/>
        </w:tabs>
        <w:jc w:val="right"/>
      </w:pPr>
    </w:p>
    <w:p w14:paraId="6A2D0D29" w14:textId="77777777" w:rsidR="009D4B35" w:rsidRDefault="009D4B35" w:rsidP="00CA68A4">
      <w:pPr>
        <w:keepNext/>
        <w:keepLines/>
        <w:tabs>
          <w:tab w:val="left" w:pos="2373"/>
          <w:tab w:val="center" w:pos="4818"/>
        </w:tabs>
        <w:jc w:val="right"/>
      </w:pPr>
    </w:p>
    <w:p w14:paraId="1AAC4011" w14:textId="77777777" w:rsidR="009D4B35" w:rsidRDefault="009D4B35" w:rsidP="00CA68A4">
      <w:pPr>
        <w:keepNext/>
        <w:keepLines/>
        <w:tabs>
          <w:tab w:val="left" w:pos="2373"/>
          <w:tab w:val="center" w:pos="4818"/>
        </w:tabs>
        <w:jc w:val="right"/>
      </w:pPr>
    </w:p>
    <w:p w14:paraId="13AF8B7E" w14:textId="77777777" w:rsidR="009D4B35" w:rsidRDefault="009D4B35" w:rsidP="00CA68A4">
      <w:pPr>
        <w:keepNext/>
        <w:keepLines/>
        <w:tabs>
          <w:tab w:val="left" w:pos="2373"/>
          <w:tab w:val="center" w:pos="4818"/>
        </w:tabs>
        <w:jc w:val="right"/>
      </w:pPr>
    </w:p>
    <w:p w14:paraId="6A851CE2" w14:textId="77777777" w:rsidR="009D4B35" w:rsidRDefault="009D4B35" w:rsidP="00CA68A4">
      <w:pPr>
        <w:keepNext/>
        <w:keepLines/>
        <w:tabs>
          <w:tab w:val="left" w:pos="2373"/>
          <w:tab w:val="center" w:pos="4818"/>
        </w:tabs>
        <w:jc w:val="right"/>
      </w:pPr>
    </w:p>
    <w:p w14:paraId="3A5979FE" w14:textId="77777777" w:rsidR="009D4B35" w:rsidRDefault="009D4B35" w:rsidP="00CA68A4">
      <w:pPr>
        <w:keepNext/>
        <w:keepLines/>
        <w:tabs>
          <w:tab w:val="left" w:pos="2373"/>
          <w:tab w:val="center" w:pos="4818"/>
        </w:tabs>
        <w:jc w:val="right"/>
      </w:pPr>
    </w:p>
    <w:p w14:paraId="32511CA8" w14:textId="77777777" w:rsidR="009D4B35" w:rsidRDefault="009D4B35" w:rsidP="00CA68A4">
      <w:pPr>
        <w:keepNext/>
        <w:keepLines/>
        <w:tabs>
          <w:tab w:val="left" w:pos="2373"/>
          <w:tab w:val="center" w:pos="4818"/>
        </w:tabs>
        <w:jc w:val="right"/>
      </w:pPr>
    </w:p>
    <w:p w14:paraId="615042E0" w14:textId="77777777" w:rsidR="009D4B35" w:rsidRDefault="009D4B35" w:rsidP="00CA68A4">
      <w:pPr>
        <w:keepNext/>
        <w:keepLines/>
        <w:tabs>
          <w:tab w:val="left" w:pos="2373"/>
          <w:tab w:val="center" w:pos="4818"/>
        </w:tabs>
        <w:jc w:val="right"/>
      </w:pPr>
    </w:p>
    <w:p w14:paraId="7F352759" w14:textId="2353CF9B" w:rsidR="00CA68A4" w:rsidRPr="00E65562" w:rsidRDefault="00AE5169" w:rsidP="00CA68A4">
      <w:pPr>
        <w:keepNext/>
        <w:keepLines/>
        <w:tabs>
          <w:tab w:val="left" w:pos="2373"/>
          <w:tab w:val="center" w:pos="4818"/>
        </w:tabs>
        <w:jc w:val="right"/>
      </w:pPr>
      <w:r>
        <w:t>Прил</w:t>
      </w:r>
      <w:r w:rsidR="00CA68A4" w:rsidRPr="00E65562">
        <w:t>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2C332B0E" w14:textId="77777777" w:rsidR="00CC08A1" w:rsidRDefault="00CC08A1" w:rsidP="0033565B">
            <w:pPr>
              <w:jc w:val="center"/>
              <w:rPr>
                <w:sz w:val="24"/>
                <w:szCs w:val="24"/>
              </w:rPr>
            </w:pPr>
            <w:r>
              <w:rPr>
                <w:sz w:val="24"/>
                <w:szCs w:val="24"/>
              </w:rPr>
              <w:t>2</w:t>
            </w:r>
          </w:p>
          <w:p w14:paraId="3EE76B01" w14:textId="77777777" w:rsidR="000D6D54" w:rsidRDefault="000D6D54" w:rsidP="0033565B">
            <w:pPr>
              <w:jc w:val="center"/>
              <w:rPr>
                <w:sz w:val="24"/>
                <w:szCs w:val="24"/>
              </w:rPr>
            </w:pPr>
          </w:p>
          <w:p w14:paraId="6C88C1B4" w14:textId="77777777" w:rsidR="000D6D54" w:rsidRDefault="000D6D54" w:rsidP="0033565B">
            <w:pPr>
              <w:jc w:val="center"/>
              <w:rPr>
                <w:sz w:val="24"/>
                <w:szCs w:val="24"/>
              </w:rPr>
            </w:pPr>
          </w:p>
          <w:p w14:paraId="10BB822A" w14:textId="77777777" w:rsidR="000D6D54" w:rsidRDefault="000D6D54" w:rsidP="0033565B">
            <w:pPr>
              <w:jc w:val="center"/>
              <w:rPr>
                <w:sz w:val="24"/>
                <w:szCs w:val="24"/>
              </w:rPr>
            </w:pPr>
          </w:p>
          <w:p w14:paraId="533E32BC" w14:textId="77777777" w:rsidR="000D6D54" w:rsidRDefault="000D6D54" w:rsidP="0033565B">
            <w:pPr>
              <w:jc w:val="center"/>
              <w:rPr>
                <w:sz w:val="24"/>
                <w:szCs w:val="24"/>
              </w:rPr>
            </w:pPr>
          </w:p>
          <w:p w14:paraId="363C54E4" w14:textId="77777777" w:rsidR="00CC08A1" w:rsidRDefault="00CC08A1" w:rsidP="0033565B">
            <w:pPr>
              <w:jc w:val="center"/>
              <w:rPr>
                <w:sz w:val="24"/>
                <w:szCs w:val="24"/>
              </w:rPr>
            </w:pPr>
          </w:p>
          <w:p w14:paraId="428AEA67" w14:textId="77777777" w:rsidR="00CC08A1" w:rsidRDefault="00CC08A1" w:rsidP="0033565B">
            <w:pPr>
              <w:jc w:val="center"/>
              <w:rPr>
                <w:sz w:val="24"/>
                <w:szCs w:val="24"/>
              </w:rPr>
            </w:pPr>
          </w:p>
          <w:p w14:paraId="4238292E" w14:textId="77777777" w:rsidR="00CC08A1" w:rsidRDefault="00CC08A1" w:rsidP="0033565B">
            <w:pPr>
              <w:jc w:val="center"/>
              <w:rPr>
                <w:sz w:val="24"/>
                <w:szCs w:val="24"/>
              </w:rPr>
            </w:pPr>
          </w:p>
          <w:p w14:paraId="54CDBDA8" w14:textId="7323869B" w:rsidR="00CC08A1" w:rsidRPr="002944B1" w:rsidRDefault="00CC08A1" w:rsidP="000D6D54">
            <w:pPr>
              <w:jc w:val="center"/>
              <w:rPr>
                <w:sz w:val="24"/>
                <w:szCs w:val="24"/>
              </w:rPr>
            </w:pPr>
            <w:r>
              <w:rPr>
                <w:sz w:val="24"/>
                <w:szCs w:val="24"/>
              </w:rPr>
              <w:lastRenderedPageBreak/>
              <w:t>3</w:t>
            </w: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30"/>
              <w:gridCol w:w="1478"/>
            </w:tblGrid>
            <w:tr w:rsidR="009D4B35" w:rsidRPr="00B641DC" w14:paraId="599E04B0" w14:textId="77777777" w:rsidTr="00747EBF">
              <w:trPr>
                <w:trHeight w:val="1039"/>
              </w:trPr>
              <w:tc>
                <w:tcPr>
                  <w:tcW w:w="985" w:type="pct"/>
                  <w:tcBorders>
                    <w:top w:val="single" w:sz="4" w:space="0" w:color="auto"/>
                    <w:left w:val="single" w:sz="4" w:space="0" w:color="auto"/>
                    <w:bottom w:val="single" w:sz="4" w:space="0" w:color="auto"/>
                    <w:right w:val="single" w:sz="4" w:space="0" w:color="auto"/>
                  </w:tcBorders>
                </w:tcPr>
                <w:p w14:paraId="374420CE" w14:textId="49953840" w:rsidR="009D4B35" w:rsidRDefault="009D4B35" w:rsidP="009D4B35">
                  <w:pPr>
                    <w:rPr>
                      <w:sz w:val="24"/>
                      <w:szCs w:val="24"/>
                    </w:rPr>
                  </w:pPr>
                  <w:r>
                    <w:rPr>
                      <w:rFonts w:eastAsia="Calibri"/>
                      <w:sz w:val="24"/>
                      <w:szCs w:val="24"/>
                    </w:rPr>
                    <w:lastRenderedPageBreak/>
                    <w:t>Бегония</w:t>
                  </w:r>
                </w:p>
                <w:p w14:paraId="055F0E94" w14:textId="77777777" w:rsidR="009D4B35" w:rsidRDefault="009D4B35" w:rsidP="009D4B35">
                  <w:pPr>
                    <w:rPr>
                      <w:sz w:val="24"/>
                      <w:szCs w:val="24"/>
                    </w:rPr>
                  </w:pPr>
                </w:p>
                <w:p w14:paraId="7AF1D943" w14:textId="77777777" w:rsidR="009D4B35" w:rsidRDefault="009D4B35" w:rsidP="009D4B35">
                  <w:pPr>
                    <w:rPr>
                      <w:sz w:val="24"/>
                      <w:szCs w:val="24"/>
                    </w:rPr>
                  </w:pPr>
                </w:p>
                <w:p w14:paraId="58657CA4" w14:textId="77777777" w:rsidR="009D4B35" w:rsidRDefault="009D4B35" w:rsidP="009D4B35">
                  <w:pPr>
                    <w:rPr>
                      <w:sz w:val="24"/>
                      <w:szCs w:val="24"/>
                    </w:rPr>
                  </w:pPr>
                </w:p>
                <w:p w14:paraId="5FBE9CCA" w14:textId="77777777" w:rsidR="009D4B35" w:rsidRDefault="009D4B35" w:rsidP="009D4B35">
                  <w:pPr>
                    <w:rPr>
                      <w:sz w:val="24"/>
                      <w:szCs w:val="24"/>
                    </w:rPr>
                  </w:pPr>
                </w:p>
                <w:p w14:paraId="2C8CA018" w14:textId="77777777" w:rsidR="009D4B35" w:rsidRDefault="009D4B35" w:rsidP="009D4B35">
                  <w:pPr>
                    <w:rPr>
                      <w:sz w:val="24"/>
                      <w:szCs w:val="24"/>
                    </w:rPr>
                  </w:pPr>
                </w:p>
                <w:p w14:paraId="33849744" w14:textId="77777777" w:rsidR="009D4B35" w:rsidRPr="00B641DC" w:rsidRDefault="009D4B35" w:rsidP="009D4B35">
                  <w:pPr>
                    <w:rPr>
                      <w:sz w:val="24"/>
                      <w:szCs w:val="24"/>
                    </w:rPr>
                  </w:pPr>
                </w:p>
              </w:tc>
              <w:tc>
                <w:tcPr>
                  <w:tcW w:w="476" w:type="pct"/>
                  <w:tcBorders>
                    <w:top w:val="single" w:sz="4" w:space="0" w:color="auto"/>
                    <w:left w:val="single" w:sz="4" w:space="0" w:color="auto"/>
                    <w:bottom w:val="single" w:sz="4" w:space="0" w:color="auto"/>
                    <w:right w:val="single" w:sz="4" w:space="0" w:color="auto"/>
                  </w:tcBorders>
                </w:tcPr>
                <w:p w14:paraId="00ABCB2C" w14:textId="77777777" w:rsidR="009D4B35" w:rsidRPr="00B641DC" w:rsidRDefault="009D4B35" w:rsidP="009D4B35">
                  <w:pPr>
                    <w:ind w:firstLine="1"/>
                    <w:outlineLvl w:val="2"/>
                    <w:rPr>
                      <w:sz w:val="24"/>
                      <w:szCs w:val="24"/>
                    </w:rPr>
                  </w:pPr>
                  <w:r>
                    <w:rPr>
                      <w:sz w:val="24"/>
                      <w:szCs w:val="24"/>
                    </w:rPr>
                    <w:t>01.30.10.121</w:t>
                  </w:r>
                </w:p>
              </w:tc>
            </w:tr>
            <w:tr w:rsidR="009D4B35" w:rsidRPr="00B641DC" w14:paraId="39754C81" w14:textId="77777777" w:rsidTr="00747EBF">
              <w:trPr>
                <w:trHeight w:val="1039"/>
              </w:trPr>
              <w:tc>
                <w:tcPr>
                  <w:tcW w:w="985" w:type="pct"/>
                  <w:tcBorders>
                    <w:top w:val="single" w:sz="4" w:space="0" w:color="auto"/>
                    <w:left w:val="single" w:sz="4" w:space="0" w:color="auto"/>
                    <w:bottom w:val="single" w:sz="4" w:space="0" w:color="auto"/>
                    <w:right w:val="single" w:sz="4" w:space="0" w:color="auto"/>
                  </w:tcBorders>
                </w:tcPr>
                <w:p w14:paraId="13106959" w14:textId="77777777" w:rsidR="009D4B35" w:rsidRDefault="009D4B35" w:rsidP="009D4B35">
                  <w:pPr>
                    <w:jc w:val="both"/>
                    <w:rPr>
                      <w:bCs/>
                      <w:iCs/>
                      <w:sz w:val="24"/>
                      <w:szCs w:val="24"/>
                    </w:rPr>
                  </w:pPr>
                  <w:r>
                    <w:rPr>
                      <w:rFonts w:eastAsia="Calibri"/>
                      <w:sz w:val="24"/>
                      <w:szCs w:val="24"/>
                    </w:rPr>
                    <w:t>Колеус контейнерный</w:t>
                  </w:r>
                  <w:r w:rsidRPr="00B641DC">
                    <w:rPr>
                      <w:bCs/>
                      <w:iCs/>
                      <w:sz w:val="24"/>
                      <w:szCs w:val="24"/>
                    </w:rPr>
                    <w:t xml:space="preserve"> </w:t>
                  </w:r>
                </w:p>
                <w:p w14:paraId="3BE5FDD0" w14:textId="77777777" w:rsidR="009D4B35" w:rsidRDefault="009D4B35" w:rsidP="009D4B35">
                  <w:pPr>
                    <w:jc w:val="both"/>
                    <w:rPr>
                      <w:bCs/>
                      <w:iCs/>
                      <w:sz w:val="24"/>
                      <w:szCs w:val="24"/>
                    </w:rPr>
                  </w:pPr>
                </w:p>
                <w:p w14:paraId="1990B2F4" w14:textId="77777777" w:rsidR="009D4B35" w:rsidRDefault="009D4B35" w:rsidP="009D4B35">
                  <w:pPr>
                    <w:jc w:val="both"/>
                    <w:rPr>
                      <w:bCs/>
                      <w:iCs/>
                      <w:sz w:val="24"/>
                      <w:szCs w:val="24"/>
                    </w:rPr>
                  </w:pPr>
                </w:p>
                <w:p w14:paraId="033F6D9B" w14:textId="77777777" w:rsidR="009D4B35" w:rsidRDefault="009D4B35" w:rsidP="009D4B35">
                  <w:pPr>
                    <w:jc w:val="both"/>
                    <w:rPr>
                      <w:bCs/>
                      <w:iCs/>
                      <w:sz w:val="24"/>
                      <w:szCs w:val="24"/>
                    </w:rPr>
                  </w:pPr>
                </w:p>
                <w:p w14:paraId="001BB9A7" w14:textId="77777777" w:rsidR="009D4B35" w:rsidRDefault="009D4B35" w:rsidP="009D4B35">
                  <w:pPr>
                    <w:jc w:val="both"/>
                    <w:rPr>
                      <w:bCs/>
                      <w:iCs/>
                      <w:sz w:val="24"/>
                      <w:szCs w:val="24"/>
                    </w:rPr>
                  </w:pPr>
                </w:p>
                <w:p w14:paraId="280695BC" w14:textId="77777777" w:rsidR="009D4B35" w:rsidRDefault="009D4B35" w:rsidP="009D4B35">
                  <w:pPr>
                    <w:jc w:val="both"/>
                    <w:rPr>
                      <w:bCs/>
                      <w:iCs/>
                      <w:sz w:val="24"/>
                      <w:szCs w:val="24"/>
                    </w:rPr>
                  </w:pPr>
                </w:p>
                <w:p w14:paraId="1E26CC80" w14:textId="77777777" w:rsidR="009D4B35" w:rsidRPr="00B641DC" w:rsidRDefault="009D4B35" w:rsidP="009D4B35">
                  <w:pPr>
                    <w:jc w:val="both"/>
                    <w:rPr>
                      <w:bCs/>
                      <w:i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51801368" w14:textId="77777777" w:rsidR="009D4B35" w:rsidRPr="00B641DC" w:rsidRDefault="009D4B35" w:rsidP="009D4B35">
                  <w:pPr>
                    <w:ind w:firstLine="1"/>
                    <w:outlineLvl w:val="2"/>
                    <w:rPr>
                      <w:sz w:val="24"/>
                      <w:szCs w:val="24"/>
                    </w:rPr>
                  </w:pPr>
                  <w:r>
                    <w:rPr>
                      <w:sz w:val="24"/>
                      <w:szCs w:val="24"/>
                    </w:rPr>
                    <w:t>01.30.10.121</w:t>
                  </w:r>
                </w:p>
              </w:tc>
            </w:tr>
            <w:tr w:rsidR="009D4B35" w:rsidRPr="00B641DC" w14:paraId="3CF2D955" w14:textId="77777777" w:rsidTr="00747EBF">
              <w:trPr>
                <w:trHeight w:val="1039"/>
              </w:trPr>
              <w:tc>
                <w:tcPr>
                  <w:tcW w:w="985" w:type="pct"/>
                  <w:tcBorders>
                    <w:top w:val="single" w:sz="4" w:space="0" w:color="auto"/>
                    <w:left w:val="single" w:sz="4" w:space="0" w:color="auto"/>
                    <w:bottom w:val="single" w:sz="4" w:space="0" w:color="auto"/>
                    <w:right w:val="single" w:sz="4" w:space="0" w:color="auto"/>
                  </w:tcBorders>
                </w:tcPr>
                <w:p w14:paraId="77A7792F" w14:textId="77777777" w:rsidR="009D4B35" w:rsidRDefault="009D4B35" w:rsidP="009D4B35">
                  <w:pPr>
                    <w:rPr>
                      <w:rFonts w:eastAsia="Calibri"/>
                      <w:sz w:val="24"/>
                      <w:szCs w:val="24"/>
                    </w:rPr>
                  </w:pPr>
                  <w:r>
                    <w:rPr>
                      <w:rFonts w:eastAsia="Calibri"/>
                      <w:sz w:val="24"/>
                      <w:szCs w:val="24"/>
                    </w:rPr>
                    <w:t xml:space="preserve">Петуния Изи </w:t>
                  </w:r>
                  <w:proofErr w:type="spellStart"/>
                  <w:r>
                    <w:rPr>
                      <w:rFonts w:eastAsia="Calibri"/>
                      <w:sz w:val="24"/>
                      <w:szCs w:val="24"/>
                    </w:rPr>
                    <w:t>вейв</w:t>
                  </w:r>
                  <w:proofErr w:type="spellEnd"/>
                  <w:r>
                    <w:rPr>
                      <w:rFonts w:eastAsia="Calibri"/>
                      <w:sz w:val="24"/>
                      <w:szCs w:val="24"/>
                    </w:rPr>
                    <w:t xml:space="preserve"> неон Роуз</w:t>
                  </w:r>
                  <w:r w:rsidRPr="00B641DC">
                    <w:rPr>
                      <w:rFonts w:eastAsia="Calibri"/>
                      <w:sz w:val="24"/>
                      <w:szCs w:val="24"/>
                    </w:rPr>
                    <w:t xml:space="preserve">  </w:t>
                  </w:r>
                </w:p>
                <w:p w14:paraId="488124C1" w14:textId="77777777" w:rsidR="009D4B35" w:rsidRDefault="009D4B35" w:rsidP="009D4B35">
                  <w:pPr>
                    <w:rPr>
                      <w:sz w:val="24"/>
                      <w:szCs w:val="24"/>
                    </w:rPr>
                  </w:pPr>
                </w:p>
                <w:p w14:paraId="6404D4E4" w14:textId="77777777" w:rsidR="009D4B35" w:rsidRPr="00B641DC" w:rsidRDefault="009D4B35" w:rsidP="009D4B35">
                  <w:pPr>
                    <w:rPr>
                      <w:sz w:val="24"/>
                      <w:szCs w:val="24"/>
                    </w:rPr>
                  </w:pPr>
                </w:p>
              </w:tc>
              <w:tc>
                <w:tcPr>
                  <w:tcW w:w="476" w:type="pct"/>
                  <w:tcBorders>
                    <w:top w:val="single" w:sz="4" w:space="0" w:color="auto"/>
                    <w:left w:val="single" w:sz="4" w:space="0" w:color="auto"/>
                    <w:bottom w:val="single" w:sz="4" w:space="0" w:color="auto"/>
                    <w:right w:val="single" w:sz="4" w:space="0" w:color="auto"/>
                  </w:tcBorders>
                </w:tcPr>
                <w:p w14:paraId="28681B7A" w14:textId="77777777" w:rsidR="009D4B35" w:rsidRPr="00B641DC" w:rsidRDefault="009D4B35" w:rsidP="009D4B35">
                  <w:pPr>
                    <w:ind w:firstLine="1"/>
                    <w:outlineLvl w:val="2"/>
                    <w:rPr>
                      <w:sz w:val="24"/>
                      <w:szCs w:val="24"/>
                    </w:rPr>
                  </w:pPr>
                  <w:r>
                    <w:rPr>
                      <w:sz w:val="24"/>
                      <w:szCs w:val="24"/>
                    </w:rPr>
                    <w:lastRenderedPageBreak/>
                    <w:t>01.30.10.121</w:t>
                  </w:r>
                </w:p>
              </w:tc>
            </w:tr>
            <w:tr w:rsidR="009D4B35" w14:paraId="6B5358EB" w14:textId="77777777" w:rsidTr="00747EBF">
              <w:trPr>
                <w:trHeight w:val="1039"/>
              </w:trPr>
              <w:tc>
                <w:tcPr>
                  <w:tcW w:w="985" w:type="pct"/>
                  <w:tcBorders>
                    <w:top w:val="single" w:sz="4" w:space="0" w:color="auto"/>
                    <w:left w:val="single" w:sz="4" w:space="0" w:color="auto"/>
                    <w:bottom w:val="single" w:sz="4" w:space="0" w:color="auto"/>
                    <w:right w:val="single" w:sz="4" w:space="0" w:color="auto"/>
                  </w:tcBorders>
                </w:tcPr>
                <w:p w14:paraId="13739741" w14:textId="77777777" w:rsidR="009D4B35" w:rsidRDefault="009D4B35" w:rsidP="009D4B35">
                  <w:pPr>
                    <w:rPr>
                      <w:rFonts w:eastAsia="Calibri"/>
                      <w:sz w:val="24"/>
                      <w:szCs w:val="24"/>
                    </w:rPr>
                  </w:pPr>
                  <w:r>
                    <w:rPr>
                      <w:rFonts w:eastAsia="Calibri"/>
                      <w:sz w:val="24"/>
                      <w:szCs w:val="24"/>
                    </w:rPr>
                    <w:t>Лобелия кустовая синяя</w:t>
                  </w:r>
                </w:p>
                <w:p w14:paraId="0F1C9ECB" w14:textId="77777777" w:rsidR="009D4B35" w:rsidRDefault="009D4B35" w:rsidP="009D4B35">
                  <w:pPr>
                    <w:rPr>
                      <w:rFonts w:eastAsia="Calibri"/>
                      <w:sz w:val="24"/>
                      <w:szCs w:val="24"/>
                    </w:rPr>
                  </w:pPr>
                </w:p>
                <w:p w14:paraId="227FB35E" w14:textId="77777777" w:rsidR="009D4B35" w:rsidRDefault="009D4B35" w:rsidP="009D4B35">
                  <w:pPr>
                    <w:rPr>
                      <w:rFonts w:eastAsia="Calibri"/>
                      <w:sz w:val="24"/>
                      <w:szCs w:val="24"/>
                    </w:rPr>
                  </w:pPr>
                </w:p>
                <w:p w14:paraId="59794C47" w14:textId="77777777" w:rsidR="009D4B35" w:rsidRDefault="009D4B35" w:rsidP="009D4B35">
                  <w:pPr>
                    <w:rPr>
                      <w:rFonts w:eastAsia="Calibri"/>
                      <w:sz w:val="24"/>
                      <w:szCs w:val="24"/>
                    </w:rPr>
                  </w:pPr>
                </w:p>
                <w:p w14:paraId="4B886CB1" w14:textId="77777777" w:rsidR="009D4B35" w:rsidRDefault="009D4B35" w:rsidP="009D4B35">
                  <w:pPr>
                    <w:rPr>
                      <w:rFonts w:eastAsia="Calibri"/>
                      <w:sz w:val="24"/>
                      <w:szCs w:val="24"/>
                    </w:rPr>
                  </w:pPr>
                </w:p>
              </w:tc>
              <w:tc>
                <w:tcPr>
                  <w:tcW w:w="476" w:type="pct"/>
                  <w:tcBorders>
                    <w:top w:val="single" w:sz="4" w:space="0" w:color="auto"/>
                    <w:left w:val="single" w:sz="4" w:space="0" w:color="auto"/>
                    <w:bottom w:val="single" w:sz="4" w:space="0" w:color="auto"/>
                    <w:right w:val="single" w:sz="4" w:space="0" w:color="auto"/>
                  </w:tcBorders>
                </w:tcPr>
                <w:p w14:paraId="4BBEA1D5" w14:textId="77777777" w:rsidR="009D4B35" w:rsidRDefault="009D4B35" w:rsidP="009D4B35">
                  <w:pPr>
                    <w:ind w:firstLine="1"/>
                    <w:outlineLvl w:val="2"/>
                    <w:rPr>
                      <w:sz w:val="24"/>
                      <w:szCs w:val="24"/>
                    </w:rPr>
                  </w:pPr>
                  <w:r>
                    <w:rPr>
                      <w:sz w:val="24"/>
                      <w:szCs w:val="24"/>
                    </w:rPr>
                    <w:t>01.30.10.121</w:t>
                  </w:r>
                </w:p>
              </w:tc>
            </w:tr>
            <w:tr w:rsidR="009D4B35" w14:paraId="16071415" w14:textId="77777777" w:rsidTr="00747EBF">
              <w:trPr>
                <w:trHeight w:val="1039"/>
              </w:trPr>
              <w:tc>
                <w:tcPr>
                  <w:tcW w:w="985" w:type="pct"/>
                  <w:tcBorders>
                    <w:top w:val="single" w:sz="4" w:space="0" w:color="auto"/>
                    <w:left w:val="single" w:sz="4" w:space="0" w:color="auto"/>
                    <w:bottom w:val="single" w:sz="4" w:space="0" w:color="auto"/>
                    <w:right w:val="single" w:sz="4" w:space="0" w:color="auto"/>
                  </w:tcBorders>
                </w:tcPr>
                <w:p w14:paraId="0963F59B" w14:textId="77777777" w:rsidR="009D4B35" w:rsidRDefault="009D4B35" w:rsidP="009D4B35">
                  <w:pPr>
                    <w:rPr>
                      <w:rFonts w:eastAsia="Calibri"/>
                      <w:sz w:val="24"/>
                      <w:szCs w:val="24"/>
                    </w:rPr>
                  </w:pPr>
                  <w:r>
                    <w:rPr>
                      <w:rFonts w:eastAsia="Calibri"/>
                      <w:sz w:val="24"/>
                      <w:szCs w:val="24"/>
                    </w:rPr>
                    <w:t>Бархатцы</w:t>
                  </w:r>
                </w:p>
                <w:p w14:paraId="43D65A47" w14:textId="77777777" w:rsidR="009D4B35" w:rsidRDefault="009D4B35" w:rsidP="009D4B35">
                  <w:pPr>
                    <w:rPr>
                      <w:rFonts w:eastAsia="Calibri"/>
                      <w:sz w:val="24"/>
                      <w:szCs w:val="24"/>
                    </w:rPr>
                  </w:pPr>
                </w:p>
                <w:p w14:paraId="171D00FF" w14:textId="77777777" w:rsidR="009D4B35" w:rsidRDefault="009D4B35" w:rsidP="009D4B35">
                  <w:pPr>
                    <w:rPr>
                      <w:rFonts w:eastAsia="Calibri"/>
                      <w:sz w:val="24"/>
                      <w:szCs w:val="24"/>
                    </w:rPr>
                  </w:pPr>
                </w:p>
                <w:p w14:paraId="1908B81C" w14:textId="77777777" w:rsidR="009D4B35" w:rsidRDefault="009D4B35" w:rsidP="009D4B35">
                  <w:pPr>
                    <w:rPr>
                      <w:rFonts w:eastAsia="Calibri"/>
                      <w:sz w:val="24"/>
                      <w:szCs w:val="24"/>
                    </w:rPr>
                  </w:pPr>
                </w:p>
                <w:p w14:paraId="5139A383" w14:textId="77777777" w:rsidR="009D4B35" w:rsidRDefault="009D4B35" w:rsidP="009D4B35">
                  <w:pPr>
                    <w:rPr>
                      <w:rFonts w:eastAsia="Calibri"/>
                      <w:sz w:val="24"/>
                      <w:szCs w:val="24"/>
                    </w:rPr>
                  </w:pPr>
                </w:p>
                <w:p w14:paraId="3936F276" w14:textId="77777777" w:rsidR="009D4B35" w:rsidRDefault="009D4B35" w:rsidP="009D4B35">
                  <w:pPr>
                    <w:rPr>
                      <w:rFonts w:eastAsia="Calibri"/>
                      <w:sz w:val="24"/>
                      <w:szCs w:val="24"/>
                    </w:rPr>
                  </w:pPr>
                </w:p>
                <w:p w14:paraId="06772FDD" w14:textId="77777777" w:rsidR="009D4B35" w:rsidRDefault="009D4B35" w:rsidP="009D4B35">
                  <w:pPr>
                    <w:rPr>
                      <w:rFonts w:eastAsia="Calibri"/>
                      <w:sz w:val="24"/>
                      <w:szCs w:val="24"/>
                    </w:rPr>
                  </w:pPr>
                </w:p>
                <w:p w14:paraId="778728D4" w14:textId="77777777" w:rsidR="009D4B35" w:rsidRDefault="009D4B35" w:rsidP="009D4B35">
                  <w:pPr>
                    <w:rPr>
                      <w:rFonts w:eastAsia="Calibri"/>
                      <w:sz w:val="24"/>
                      <w:szCs w:val="24"/>
                    </w:rPr>
                  </w:pPr>
                </w:p>
              </w:tc>
              <w:tc>
                <w:tcPr>
                  <w:tcW w:w="476" w:type="pct"/>
                  <w:tcBorders>
                    <w:top w:val="single" w:sz="4" w:space="0" w:color="auto"/>
                    <w:left w:val="single" w:sz="4" w:space="0" w:color="auto"/>
                    <w:bottom w:val="single" w:sz="4" w:space="0" w:color="auto"/>
                    <w:right w:val="single" w:sz="4" w:space="0" w:color="auto"/>
                  </w:tcBorders>
                </w:tcPr>
                <w:p w14:paraId="173637CB" w14:textId="77777777" w:rsidR="009D4B35" w:rsidRDefault="009D4B35" w:rsidP="009D4B35">
                  <w:pPr>
                    <w:ind w:firstLine="1"/>
                    <w:outlineLvl w:val="2"/>
                    <w:rPr>
                      <w:sz w:val="24"/>
                      <w:szCs w:val="24"/>
                    </w:rPr>
                  </w:pPr>
                  <w:r>
                    <w:rPr>
                      <w:sz w:val="24"/>
                      <w:szCs w:val="24"/>
                    </w:rPr>
                    <w:t>01.30.10.121</w:t>
                  </w:r>
                </w:p>
              </w:tc>
            </w:tr>
          </w:tbl>
          <w:p w14:paraId="1E10E05A" w14:textId="77777777" w:rsidR="0033565B" w:rsidRPr="00F808F9" w:rsidRDefault="0033565B" w:rsidP="0033565B">
            <w:pPr>
              <w:rPr>
                <w:sz w:val="18"/>
                <w:szCs w:val="18"/>
              </w:rPr>
            </w:pPr>
          </w:p>
        </w:tc>
        <w:tc>
          <w:tcPr>
            <w:tcW w:w="2211" w:type="dxa"/>
            <w:vAlign w:val="center"/>
          </w:tcPr>
          <w:tbl>
            <w:tblPr>
              <w:tblStyle w:val="a4"/>
              <w:tblW w:w="0" w:type="auto"/>
              <w:tblLook w:val="04A0" w:firstRow="1" w:lastRow="0" w:firstColumn="1" w:lastColumn="0" w:noHBand="0" w:noVBand="1"/>
            </w:tblPr>
            <w:tblGrid>
              <w:gridCol w:w="1985"/>
            </w:tblGrid>
            <w:tr w:rsidR="009D4B35" w14:paraId="0A629AF9" w14:textId="77777777" w:rsidTr="009D4B35">
              <w:trPr>
                <w:trHeight w:val="1956"/>
              </w:trPr>
              <w:tc>
                <w:tcPr>
                  <w:tcW w:w="1985" w:type="dxa"/>
                </w:tcPr>
                <w:p w14:paraId="32733FC8" w14:textId="407BF801" w:rsidR="009D4B35" w:rsidRDefault="009D4B35" w:rsidP="009D4B35">
                  <w:r>
                    <w:lastRenderedPageBreak/>
                    <w:t xml:space="preserve">Поставка товара в </w:t>
                  </w:r>
                  <w:proofErr w:type="gramStart"/>
                  <w:r>
                    <w:t>течение  2</w:t>
                  </w:r>
                  <w:proofErr w:type="gramEnd"/>
                  <w:r>
                    <w:t>-</w:t>
                  </w:r>
                  <w:proofErr w:type="gramStart"/>
                  <w:r>
                    <w:t xml:space="preserve">х </w:t>
                  </w:r>
                  <w:r w:rsidRPr="00EB6E9E">
                    <w:t xml:space="preserve"> раб</w:t>
                  </w:r>
                  <w:proofErr w:type="gramEnd"/>
                  <w:r w:rsidRPr="00EB6E9E">
                    <w:t xml:space="preserve">.  дней с момента заключения договора, в рабочие дни с 8.00 до 12.00 и с 13.00 до 15.00.  </w:t>
                  </w:r>
                </w:p>
              </w:tc>
            </w:tr>
            <w:tr w:rsidR="009D4B35" w14:paraId="44B6634B" w14:textId="77777777" w:rsidTr="009D4B35">
              <w:tc>
                <w:tcPr>
                  <w:tcW w:w="1985" w:type="dxa"/>
                </w:tcPr>
                <w:p w14:paraId="23FDBC9A" w14:textId="142D1CA1" w:rsidR="009D4B35" w:rsidRDefault="009D4B35" w:rsidP="009D4B35">
                  <w:r>
                    <w:t xml:space="preserve">Поставка товара в </w:t>
                  </w:r>
                  <w:proofErr w:type="gramStart"/>
                  <w:r>
                    <w:t>течение  2</w:t>
                  </w:r>
                  <w:proofErr w:type="gramEnd"/>
                  <w:r>
                    <w:t>-</w:t>
                  </w:r>
                  <w:proofErr w:type="gramStart"/>
                  <w:r>
                    <w:t xml:space="preserve">х </w:t>
                  </w:r>
                  <w:r w:rsidRPr="00EB6E9E">
                    <w:t xml:space="preserve"> раб</w:t>
                  </w:r>
                  <w:proofErr w:type="gramEnd"/>
                  <w:r w:rsidRPr="00EB6E9E">
                    <w:t xml:space="preserve">.  дней с момента заключения договора, в рабочие дни с 8.00 до 12.00 и с 13.00 до 15.00.   </w:t>
                  </w:r>
                </w:p>
                <w:p w14:paraId="03E00898" w14:textId="77777777" w:rsidR="009D4B35" w:rsidRDefault="009D4B35" w:rsidP="00F25987"/>
              </w:tc>
            </w:tr>
            <w:tr w:rsidR="009D4B35" w14:paraId="7EE6C3C1" w14:textId="77777777" w:rsidTr="009D4B35">
              <w:tc>
                <w:tcPr>
                  <w:tcW w:w="1985" w:type="dxa"/>
                </w:tcPr>
                <w:p w14:paraId="1645275F" w14:textId="77777777" w:rsidR="009D4B35" w:rsidRDefault="009D4B35" w:rsidP="009D4B35">
                  <w:r>
                    <w:t xml:space="preserve">Поставка товара в </w:t>
                  </w:r>
                  <w:proofErr w:type="gramStart"/>
                  <w:r>
                    <w:t>течение  2</w:t>
                  </w:r>
                  <w:proofErr w:type="gramEnd"/>
                  <w:r>
                    <w:t>-</w:t>
                  </w:r>
                  <w:proofErr w:type="gramStart"/>
                  <w:r>
                    <w:t xml:space="preserve">х </w:t>
                  </w:r>
                  <w:r w:rsidRPr="00EB6E9E">
                    <w:t xml:space="preserve"> раб</w:t>
                  </w:r>
                  <w:proofErr w:type="gramEnd"/>
                  <w:r w:rsidRPr="00EB6E9E">
                    <w:t xml:space="preserve">.  дней с момента заключения договора, в рабочие </w:t>
                  </w:r>
                  <w:r w:rsidRPr="00EB6E9E">
                    <w:lastRenderedPageBreak/>
                    <w:t xml:space="preserve">дни с 8.00 до 12.00 и с 13.00 до 15.00.   </w:t>
                  </w:r>
                </w:p>
                <w:p w14:paraId="760433DC" w14:textId="77777777" w:rsidR="009D4B35" w:rsidRDefault="009D4B35" w:rsidP="009D4B35"/>
                <w:p w14:paraId="240C174E" w14:textId="77777777" w:rsidR="009D4B35" w:rsidRDefault="009D4B35" w:rsidP="00F25987"/>
              </w:tc>
            </w:tr>
            <w:tr w:rsidR="009D4B35" w14:paraId="2F373AF9" w14:textId="77777777" w:rsidTr="009D4B35">
              <w:tc>
                <w:tcPr>
                  <w:tcW w:w="1985" w:type="dxa"/>
                </w:tcPr>
                <w:p w14:paraId="1E0EDA5F" w14:textId="580493D5" w:rsidR="009D4B35" w:rsidRDefault="009D4B35" w:rsidP="009D4B35">
                  <w:r>
                    <w:lastRenderedPageBreak/>
                    <w:t xml:space="preserve">Поставка товара в </w:t>
                  </w:r>
                  <w:proofErr w:type="gramStart"/>
                  <w:r>
                    <w:t>течение  2</w:t>
                  </w:r>
                  <w:proofErr w:type="gramEnd"/>
                  <w:r>
                    <w:t>-</w:t>
                  </w:r>
                  <w:proofErr w:type="gramStart"/>
                  <w:r>
                    <w:t xml:space="preserve">х </w:t>
                  </w:r>
                  <w:r w:rsidRPr="00EB6E9E">
                    <w:t xml:space="preserve"> раб</w:t>
                  </w:r>
                  <w:proofErr w:type="gramEnd"/>
                  <w:r w:rsidRPr="00EB6E9E">
                    <w:t xml:space="preserve">.  дней с момента заключения договора, в рабочие дни с 8.00 до 12.00 и с 13.00 до 15.00.   </w:t>
                  </w:r>
                </w:p>
                <w:p w14:paraId="75F0BAB2" w14:textId="77777777" w:rsidR="009D4B35" w:rsidRDefault="009D4B35" w:rsidP="00F25987"/>
              </w:tc>
            </w:tr>
            <w:tr w:rsidR="009D4B35" w14:paraId="08F62CBD" w14:textId="77777777" w:rsidTr="009D4B35">
              <w:tc>
                <w:tcPr>
                  <w:tcW w:w="1985" w:type="dxa"/>
                </w:tcPr>
                <w:p w14:paraId="3ADC2D9A" w14:textId="77777777" w:rsidR="009D4B35" w:rsidRDefault="009D4B35" w:rsidP="009D4B35">
                  <w:r>
                    <w:t xml:space="preserve">Поставка товара в </w:t>
                  </w:r>
                  <w:proofErr w:type="gramStart"/>
                  <w:r>
                    <w:t>течение  2</w:t>
                  </w:r>
                  <w:proofErr w:type="gramEnd"/>
                  <w:r>
                    <w:t>-</w:t>
                  </w:r>
                  <w:proofErr w:type="gramStart"/>
                  <w:r>
                    <w:t xml:space="preserve">х </w:t>
                  </w:r>
                  <w:r w:rsidRPr="00EB6E9E">
                    <w:t xml:space="preserve"> раб</w:t>
                  </w:r>
                  <w:proofErr w:type="gramEnd"/>
                  <w:r w:rsidRPr="00EB6E9E">
                    <w:t xml:space="preserve">.  дней с момента заключения договора, в рабочие дни с 8.00 до 12.00 и с 13.00 до 15.00.   </w:t>
                  </w:r>
                </w:p>
                <w:p w14:paraId="2BCE448A" w14:textId="77777777" w:rsidR="009D4B35" w:rsidRDefault="009D4B35" w:rsidP="009D4B35"/>
                <w:p w14:paraId="74DE231E" w14:textId="77777777" w:rsidR="009D4B35" w:rsidRDefault="009D4B35" w:rsidP="00F25987"/>
              </w:tc>
            </w:tr>
          </w:tbl>
          <w:p w14:paraId="087BA9F3" w14:textId="02DCF0DC" w:rsidR="000D6D54" w:rsidRPr="00EB6E9E" w:rsidRDefault="000D6D54" w:rsidP="00F25987"/>
        </w:tc>
        <w:tc>
          <w:tcPr>
            <w:tcW w:w="3474" w:type="dxa"/>
            <w:vAlign w:val="center"/>
          </w:tcPr>
          <w:tbl>
            <w:tblPr>
              <w:tblStyle w:val="a4"/>
              <w:tblW w:w="0" w:type="auto"/>
              <w:tblLook w:val="04A0" w:firstRow="1" w:lastRow="0" w:firstColumn="1" w:lastColumn="0" w:noHBand="0" w:noVBand="1"/>
            </w:tblPr>
            <w:tblGrid>
              <w:gridCol w:w="3248"/>
            </w:tblGrid>
            <w:tr w:rsidR="009D4B35" w14:paraId="1F9CD1D8" w14:textId="77777777" w:rsidTr="009D4B35">
              <w:tc>
                <w:tcPr>
                  <w:tcW w:w="3248" w:type="dxa"/>
                </w:tcPr>
                <w:p w14:paraId="060DB9B7" w14:textId="77777777" w:rsidR="009D4B35" w:rsidRDefault="009D4B35" w:rsidP="009D4B35">
                  <w:pPr>
                    <w:jc w:val="center"/>
                  </w:pPr>
                  <w:r w:rsidRPr="009B550F">
                    <w:lastRenderedPageBreak/>
                    <w:t>Товар должен быть упакован в тару, обеспечивающую его сохранность при перевозке и хранении.</w:t>
                  </w:r>
                </w:p>
                <w:p w14:paraId="075C2DE7" w14:textId="77777777" w:rsidR="009D4B35" w:rsidRDefault="009D4B35" w:rsidP="009D4B35">
                  <w:pPr>
                    <w:jc w:val="center"/>
                  </w:pPr>
                </w:p>
                <w:p w14:paraId="6B54BA8E" w14:textId="77777777" w:rsidR="009D4B35" w:rsidRDefault="009D4B35" w:rsidP="009D4B35">
                  <w:pPr>
                    <w:jc w:val="center"/>
                  </w:pPr>
                </w:p>
                <w:p w14:paraId="2565B31D" w14:textId="77777777" w:rsidR="009D4B35" w:rsidRDefault="009D4B35" w:rsidP="009D4B35">
                  <w:pPr>
                    <w:jc w:val="center"/>
                  </w:pPr>
                </w:p>
                <w:p w14:paraId="087585DB" w14:textId="77777777" w:rsidR="009D4B35" w:rsidRDefault="009D4B35" w:rsidP="0033565B">
                  <w:pPr>
                    <w:jc w:val="center"/>
                    <w:rPr>
                      <w:sz w:val="24"/>
                      <w:szCs w:val="24"/>
                    </w:rPr>
                  </w:pPr>
                </w:p>
              </w:tc>
            </w:tr>
            <w:tr w:rsidR="009D4B35" w14:paraId="32065136" w14:textId="77777777" w:rsidTr="009D4B35">
              <w:tc>
                <w:tcPr>
                  <w:tcW w:w="3248" w:type="dxa"/>
                </w:tcPr>
                <w:p w14:paraId="579A56FA" w14:textId="77777777" w:rsidR="009D4B35" w:rsidRDefault="009D4B35" w:rsidP="009D4B35">
                  <w:pPr>
                    <w:jc w:val="center"/>
                  </w:pPr>
                  <w:r w:rsidRPr="009B550F">
                    <w:t>Товар должен быть упакован в тару, обеспечивающую его сохранность при перевозке и хранении.</w:t>
                  </w:r>
                </w:p>
                <w:p w14:paraId="775A7FA4" w14:textId="77777777" w:rsidR="009D4B35" w:rsidRDefault="009D4B35" w:rsidP="009D4B35">
                  <w:pPr>
                    <w:jc w:val="center"/>
                  </w:pPr>
                </w:p>
                <w:p w14:paraId="5279A825" w14:textId="77777777" w:rsidR="009D4B35" w:rsidRDefault="009D4B35" w:rsidP="009D4B35">
                  <w:pPr>
                    <w:jc w:val="center"/>
                  </w:pPr>
                </w:p>
                <w:p w14:paraId="160F17CE" w14:textId="77777777" w:rsidR="009D4B35" w:rsidRDefault="009D4B35" w:rsidP="009D4B35">
                  <w:pPr>
                    <w:jc w:val="center"/>
                  </w:pPr>
                </w:p>
                <w:p w14:paraId="5E2AFBAF" w14:textId="77777777" w:rsidR="009D4B35" w:rsidRDefault="009D4B35" w:rsidP="0033565B">
                  <w:pPr>
                    <w:jc w:val="center"/>
                    <w:rPr>
                      <w:sz w:val="24"/>
                      <w:szCs w:val="24"/>
                    </w:rPr>
                  </w:pPr>
                </w:p>
              </w:tc>
            </w:tr>
            <w:tr w:rsidR="009D4B35" w14:paraId="6E311570" w14:textId="77777777" w:rsidTr="009D4B35">
              <w:tc>
                <w:tcPr>
                  <w:tcW w:w="3248" w:type="dxa"/>
                </w:tcPr>
                <w:p w14:paraId="47705FF9" w14:textId="77777777" w:rsidR="009D4B35" w:rsidRDefault="009D4B35" w:rsidP="009D4B35">
                  <w:pPr>
                    <w:jc w:val="center"/>
                  </w:pPr>
                  <w:r w:rsidRPr="009B550F">
                    <w:t>Товар должен быть упакован в тару, обеспечивающую его сохранность при перевозке и хранении.</w:t>
                  </w:r>
                </w:p>
                <w:p w14:paraId="4E083224" w14:textId="77777777" w:rsidR="009D4B35" w:rsidRDefault="009D4B35" w:rsidP="0033565B">
                  <w:pPr>
                    <w:jc w:val="center"/>
                    <w:rPr>
                      <w:sz w:val="24"/>
                      <w:szCs w:val="24"/>
                    </w:rPr>
                  </w:pPr>
                </w:p>
                <w:p w14:paraId="4397A57A" w14:textId="77777777" w:rsidR="009D4B35" w:rsidRDefault="009D4B35" w:rsidP="0033565B">
                  <w:pPr>
                    <w:jc w:val="center"/>
                    <w:rPr>
                      <w:sz w:val="24"/>
                      <w:szCs w:val="24"/>
                    </w:rPr>
                  </w:pPr>
                </w:p>
                <w:p w14:paraId="376664AD" w14:textId="77777777" w:rsidR="009D4B35" w:rsidRDefault="009D4B35" w:rsidP="0033565B">
                  <w:pPr>
                    <w:jc w:val="center"/>
                    <w:rPr>
                      <w:sz w:val="24"/>
                      <w:szCs w:val="24"/>
                    </w:rPr>
                  </w:pPr>
                </w:p>
              </w:tc>
            </w:tr>
            <w:tr w:rsidR="009D4B35" w14:paraId="4D257CB7" w14:textId="77777777" w:rsidTr="009D4B35">
              <w:tc>
                <w:tcPr>
                  <w:tcW w:w="3248" w:type="dxa"/>
                </w:tcPr>
                <w:p w14:paraId="13747542" w14:textId="77777777" w:rsidR="009D4B35" w:rsidRDefault="009D4B35" w:rsidP="009D4B35">
                  <w:pPr>
                    <w:jc w:val="center"/>
                  </w:pPr>
                  <w:r w:rsidRPr="009B550F">
                    <w:lastRenderedPageBreak/>
                    <w:t>Товар должен быть упакован в тару, обеспечивающую его сохранность при перевозке и хранении.</w:t>
                  </w:r>
                </w:p>
                <w:p w14:paraId="57041D87" w14:textId="77777777" w:rsidR="009D4B35" w:rsidRDefault="009D4B35" w:rsidP="009D4B35">
                  <w:pPr>
                    <w:jc w:val="center"/>
                  </w:pPr>
                </w:p>
                <w:p w14:paraId="61DF49F5" w14:textId="77777777" w:rsidR="009D4B35" w:rsidRDefault="009D4B35" w:rsidP="009D4B35">
                  <w:pPr>
                    <w:jc w:val="center"/>
                  </w:pPr>
                </w:p>
                <w:p w14:paraId="00594A6B" w14:textId="77777777" w:rsidR="009D4B35" w:rsidRDefault="009D4B35" w:rsidP="009D4B35">
                  <w:pPr>
                    <w:jc w:val="center"/>
                  </w:pPr>
                </w:p>
                <w:p w14:paraId="6C106CA9" w14:textId="42A83429" w:rsidR="009D4B35" w:rsidRDefault="009D4B35" w:rsidP="009D4B35">
                  <w:pPr>
                    <w:jc w:val="center"/>
                    <w:rPr>
                      <w:sz w:val="24"/>
                      <w:szCs w:val="24"/>
                    </w:rPr>
                  </w:pPr>
                </w:p>
              </w:tc>
            </w:tr>
            <w:tr w:rsidR="009D4B35" w14:paraId="362FE46D" w14:textId="77777777" w:rsidTr="009D4B35">
              <w:tc>
                <w:tcPr>
                  <w:tcW w:w="3248" w:type="dxa"/>
                </w:tcPr>
                <w:p w14:paraId="216543B4" w14:textId="77777777" w:rsidR="009D4B35" w:rsidRDefault="009D4B35" w:rsidP="009D4B35">
                  <w:pPr>
                    <w:jc w:val="center"/>
                  </w:pPr>
                  <w:r w:rsidRPr="009B550F">
                    <w:t>Товар должен быть упакован в тару, обеспечивающую его сохранность при перевозке и хранении.</w:t>
                  </w:r>
                </w:p>
                <w:p w14:paraId="69E26119" w14:textId="77777777" w:rsidR="009D4B35" w:rsidRDefault="009D4B35" w:rsidP="009D4B35">
                  <w:pPr>
                    <w:jc w:val="center"/>
                  </w:pPr>
                </w:p>
                <w:p w14:paraId="0AEBC75B" w14:textId="77777777" w:rsidR="009D4B35" w:rsidRDefault="009D4B35" w:rsidP="009D4B35">
                  <w:pPr>
                    <w:jc w:val="center"/>
                  </w:pPr>
                </w:p>
                <w:p w14:paraId="7D32B766" w14:textId="77777777" w:rsidR="009D4B35" w:rsidRDefault="009D4B35" w:rsidP="009D4B35">
                  <w:pPr>
                    <w:jc w:val="center"/>
                  </w:pPr>
                </w:p>
                <w:p w14:paraId="6F509C03" w14:textId="77777777" w:rsidR="009D4B35" w:rsidRDefault="009D4B35" w:rsidP="009D4B35">
                  <w:pPr>
                    <w:jc w:val="center"/>
                  </w:pPr>
                </w:p>
                <w:p w14:paraId="322E52EC" w14:textId="77777777" w:rsidR="009D4B35" w:rsidRDefault="009D4B35" w:rsidP="0033565B">
                  <w:pPr>
                    <w:jc w:val="center"/>
                    <w:rPr>
                      <w:sz w:val="24"/>
                      <w:szCs w:val="24"/>
                    </w:rP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W w:w="0" w:type="auto"/>
              <w:tblLook w:val="04A0" w:firstRow="1" w:lastRow="0" w:firstColumn="1" w:lastColumn="0" w:noHBand="0" w:noVBand="1"/>
            </w:tblPr>
            <w:tblGrid>
              <w:gridCol w:w="5261"/>
            </w:tblGrid>
            <w:tr w:rsidR="009D4B35" w14:paraId="68F11F1C" w14:textId="77777777" w:rsidTr="009D4B35">
              <w:trPr>
                <w:trHeight w:val="2084"/>
              </w:trPr>
              <w:tc>
                <w:tcPr>
                  <w:tcW w:w="5261" w:type="dxa"/>
                </w:tcPr>
                <w:p w14:paraId="482C0DF1" w14:textId="77777777" w:rsidR="009D4B35" w:rsidRPr="009B550F" w:rsidRDefault="009D4B35" w:rsidP="009D4B35">
                  <w:r w:rsidRPr="009B550F">
                    <w:lastRenderedPageBreak/>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D1FBDBA" w14:textId="77777777" w:rsidR="009D4B35" w:rsidRPr="007904EE" w:rsidRDefault="009D4B35" w:rsidP="009D4B35">
                  <w:r w:rsidRPr="007904EE">
                    <w:t>Владимирская обл., г. Вязники, ул. Южная д. 41</w:t>
                  </w:r>
                </w:p>
                <w:p w14:paraId="182E7E94" w14:textId="77777777" w:rsidR="009D4B35" w:rsidRDefault="009D4B35" w:rsidP="009D4B35">
                  <w:r w:rsidRPr="009B550F">
                    <w:t xml:space="preserve">Доставка до склада Заказчика транспортом Поставщика, разгрузка на склад Заказчика силами и средствами Поставщика. </w:t>
                  </w:r>
                </w:p>
                <w:p w14:paraId="3B2DD92B" w14:textId="6EE61906" w:rsidR="009D4B35" w:rsidRDefault="009D4B35" w:rsidP="009D4B35">
                  <w:pPr>
                    <w:rPr>
                      <w:sz w:val="24"/>
                      <w:szCs w:val="24"/>
                    </w:rPr>
                  </w:pPr>
                </w:p>
              </w:tc>
            </w:tr>
            <w:tr w:rsidR="009D4B35" w14:paraId="0534B57F" w14:textId="77777777" w:rsidTr="009D4B35">
              <w:tc>
                <w:tcPr>
                  <w:tcW w:w="5261" w:type="dxa"/>
                </w:tcPr>
                <w:p w14:paraId="6763E241" w14:textId="77777777" w:rsidR="009D4B35" w:rsidRPr="009B550F" w:rsidRDefault="009D4B35" w:rsidP="009D4B35">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DEBB738" w14:textId="77777777" w:rsidR="009D4B35" w:rsidRPr="007904EE" w:rsidRDefault="009D4B35" w:rsidP="009D4B35">
                  <w:r w:rsidRPr="007904EE">
                    <w:t>Владимирская обл., г. Вязники, ул. Южная д. 41</w:t>
                  </w:r>
                </w:p>
                <w:p w14:paraId="054362DF" w14:textId="1FAB1202" w:rsidR="009D4B35" w:rsidRDefault="009D4B35" w:rsidP="009D4B35">
                  <w:pPr>
                    <w:rPr>
                      <w:sz w:val="24"/>
                      <w:szCs w:val="24"/>
                    </w:rPr>
                  </w:pPr>
                  <w:r w:rsidRPr="009B550F">
                    <w:t xml:space="preserve">Доставка до склада Заказчика транспортом Поставщика, разгрузка на склад Заказчика силами и средствами Поставщика. </w:t>
                  </w:r>
                </w:p>
              </w:tc>
            </w:tr>
            <w:tr w:rsidR="009D4B35" w14:paraId="33B02465" w14:textId="77777777" w:rsidTr="009D4B35">
              <w:tc>
                <w:tcPr>
                  <w:tcW w:w="5261" w:type="dxa"/>
                </w:tcPr>
                <w:p w14:paraId="0C572AC0" w14:textId="77777777" w:rsidR="009D4B35" w:rsidRPr="009B550F" w:rsidRDefault="009D4B35" w:rsidP="009D4B35">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070FBBC1" w14:textId="77777777" w:rsidR="009D4B35" w:rsidRPr="007904EE" w:rsidRDefault="009D4B35" w:rsidP="009D4B35">
                  <w:r w:rsidRPr="007904EE">
                    <w:lastRenderedPageBreak/>
                    <w:t>Владимирская обл., г. Вязники, ул. Южная д. 41</w:t>
                  </w:r>
                </w:p>
                <w:p w14:paraId="52236A41" w14:textId="2BB411AA" w:rsidR="009D4B35" w:rsidRDefault="009D4B35" w:rsidP="009D4B35">
                  <w:pPr>
                    <w:rPr>
                      <w:sz w:val="24"/>
                      <w:szCs w:val="24"/>
                    </w:rPr>
                  </w:pPr>
                  <w:r w:rsidRPr="009B550F">
                    <w:t xml:space="preserve">Доставка до склада Заказчика транспортом Поставщика, разгрузка на склад Заказчика силами и средствами Поставщика. </w:t>
                  </w:r>
                </w:p>
              </w:tc>
            </w:tr>
            <w:tr w:rsidR="009D4B35" w14:paraId="139790FE" w14:textId="77777777" w:rsidTr="009D4B35">
              <w:tc>
                <w:tcPr>
                  <w:tcW w:w="5261" w:type="dxa"/>
                </w:tcPr>
                <w:p w14:paraId="549B44A6" w14:textId="77777777" w:rsidR="009D4B35" w:rsidRPr="009B550F" w:rsidRDefault="009D4B35" w:rsidP="009D4B35">
                  <w:r w:rsidRPr="009B550F">
                    <w:lastRenderedPageBreak/>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63A56527" w14:textId="77777777" w:rsidR="009D4B35" w:rsidRPr="007904EE" w:rsidRDefault="009D4B35" w:rsidP="009D4B35">
                  <w:r w:rsidRPr="007904EE">
                    <w:t>Владимирская обл., г. Вязники, ул. Южная д. 41</w:t>
                  </w:r>
                </w:p>
                <w:p w14:paraId="0770F5EF" w14:textId="1D701D61" w:rsidR="009D4B35" w:rsidRDefault="009D4B35" w:rsidP="009D4B35">
                  <w:pPr>
                    <w:rPr>
                      <w:sz w:val="24"/>
                      <w:szCs w:val="24"/>
                    </w:rPr>
                  </w:pPr>
                  <w:r w:rsidRPr="009B550F">
                    <w:t xml:space="preserve">Доставка до склада Заказчика транспортом Поставщика, разгрузка на склад Заказчика силами и средствами Поставщика. </w:t>
                  </w:r>
                </w:p>
              </w:tc>
            </w:tr>
            <w:tr w:rsidR="009D4B35" w14:paraId="3D919646" w14:textId="77777777" w:rsidTr="009D4B35">
              <w:tc>
                <w:tcPr>
                  <w:tcW w:w="5261" w:type="dxa"/>
                </w:tcPr>
                <w:p w14:paraId="6C5A8241" w14:textId="77777777" w:rsidR="009D4B35" w:rsidRPr="009B550F" w:rsidRDefault="009D4B35" w:rsidP="009D4B35">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6743FB43" w14:textId="77777777" w:rsidR="009D4B35" w:rsidRPr="007904EE" w:rsidRDefault="009D4B35" w:rsidP="009D4B35">
                  <w:r w:rsidRPr="007904EE">
                    <w:t>Владимирская обл., г. Вязники, ул. Южная д. 41</w:t>
                  </w:r>
                </w:p>
                <w:p w14:paraId="360B18B9" w14:textId="77777777" w:rsidR="009D4B35" w:rsidRPr="009B550F" w:rsidRDefault="009D4B35" w:rsidP="009D4B35">
                  <w:r w:rsidRPr="009B550F">
                    <w:t xml:space="preserve">Доставка до склада Заказчика транспортом Поставщика, разгрузка на склад Заказчика силами и средствами Поставщика. </w:t>
                  </w:r>
                </w:p>
                <w:p w14:paraId="38A21878" w14:textId="77777777" w:rsidR="009D4B35" w:rsidRDefault="009D4B35" w:rsidP="000D6D54">
                  <w:pPr>
                    <w:rPr>
                      <w:sz w:val="24"/>
                      <w:szCs w:val="24"/>
                    </w:rPr>
                  </w:pPr>
                </w:p>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48C3" w14:textId="77777777" w:rsidR="00596D72" w:rsidRDefault="00596D72">
      <w:r>
        <w:separator/>
      </w:r>
    </w:p>
  </w:endnote>
  <w:endnote w:type="continuationSeparator" w:id="0">
    <w:p w14:paraId="520CEA77" w14:textId="77777777" w:rsidR="00596D72" w:rsidRDefault="0059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1DEAE" w14:textId="77777777" w:rsidR="00596D72" w:rsidRDefault="00596D72">
      <w:r>
        <w:separator/>
      </w:r>
    </w:p>
  </w:footnote>
  <w:footnote w:type="continuationSeparator" w:id="0">
    <w:p w14:paraId="682BD6A1" w14:textId="77777777" w:rsidR="00596D72" w:rsidRDefault="00596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6D72"/>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B35"/>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169"/>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C7B"/>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8</TotalTime>
  <Pages>14</Pages>
  <Words>4691</Words>
  <Characters>26744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31373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2026-05-26T13:52:00Z</dcterms:created>
  <dcterms:modified xsi:type="dcterms:W3CDTF">2026-05-26T13:52:00Z</dcterms:modified>
</cp:coreProperties>
</file>