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231A56">
        <w:rPr>
          <w:b/>
          <w:i/>
          <w:sz w:val="24"/>
          <w:szCs w:val="24"/>
          <w:u w:val="single"/>
        </w:rPr>
        <w:t>140 103</w:t>
      </w:r>
      <w:r w:rsidR="00485B9C">
        <w:rPr>
          <w:b/>
          <w:i/>
          <w:sz w:val="24"/>
          <w:szCs w:val="24"/>
          <w:u w:val="single"/>
        </w:rPr>
        <w:t xml:space="preserve"> </w:t>
      </w:r>
      <w:r w:rsidRPr="00053CBD">
        <w:rPr>
          <w:b/>
          <w:i/>
          <w:sz w:val="24"/>
          <w:szCs w:val="24"/>
          <w:u w:val="single"/>
        </w:rPr>
        <w:t>(</w:t>
      </w:r>
      <w:r w:rsidR="002E60DF">
        <w:rPr>
          <w:b/>
          <w:i/>
          <w:sz w:val="24"/>
          <w:szCs w:val="24"/>
          <w:u w:val="single"/>
        </w:rPr>
        <w:t xml:space="preserve">Сто </w:t>
      </w:r>
      <w:r w:rsidR="00231A56">
        <w:rPr>
          <w:b/>
          <w:i/>
          <w:sz w:val="24"/>
          <w:szCs w:val="24"/>
          <w:u w:val="single"/>
        </w:rPr>
        <w:t>сорок тысяч сто три</w:t>
      </w:r>
      <w:r w:rsidR="00827044">
        <w:rPr>
          <w:b/>
          <w:i/>
          <w:sz w:val="24"/>
          <w:szCs w:val="24"/>
          <w:u w:val="single"/>
        </w:rPr>
        <w:t>) рубл</w:t>
      </w:r>
      <w:r w:rsidR="00231A56">
        <w:rPr>
          <w:b/>
          <w:i/>
          <w:sz w:val="24"/>
          <w:szCs w:val="24"/>
          <w:u w:val="single"/>
        </w:rPr>
        <w:t>я</w:t>
      </w:r>
      <w:r w:rsidR="00487258">
        <w:rPr>
          <w:b/>
          <w:i/>
          <w:sz w:val="24"/>
          <w:szCs w:val="24"/>
          <w:u w:val="single"/>
        </w:rPr>
        <w:t xml:space="preserve"> </w:t>
      </w:r>
      <w:r w:rsidR="00231A56">
        <w:rPr>
          <w:b/>
          <w:i/>
          <w:sz w:val="24"/>
          <w:szCs w:val="24"/>
          <w:u w:val="single"/>
        </w:rPr>
        <w:t>00</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2E60DF">
        <w:rPr>
          <w:b/>
          <w:i/>
          <w:sz w:val="24"/>
          <w:szCs w:val="24"/>
          <w:u w:val="single"/>
        </w:rPr>
        <w:t>е</w:t>
      </w:r>
      <w:r w:rsidR="00231A56">
        <w:rPr>
          <w:b/>
          <w:i/>
          <w:sz w:val="24"/>
          <w:szCs w:val="24"/>
          <w:u w:val="single"/>
        </w:rPr>
        <w:t>к</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487258">
        <w:rPr>
          <w:b/>
          <w:i/>
          <w:sz w:val="24"/>
          <w:szCs w:val="24"/>
          <w:u w:val="single"/>
        </w:rPr>
        <w:t>май</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231A56">
        <w:rPr>
          <w:b/>
          <w:i/>
          <w:sz w:val="24"/>
          <w:szCs w:val="24"/>
        </w:rPr>
        <w:t>22</w:t>
      </w:r>
      <w:r w:rsidR="00487258">
        <w:rPr>
          <w:b/>
          <w:i/>
          <w:sz w:val="24"/>
          <w:szCs w:val="24"/>
        </w:rPr>
        <w:t>.06</w:t>
      </w:r>
      <w:r w:rsidR="00967D04">
        <w:rPr>
          <w:b/>
          <w:i/>
          <w:sz w:val="24"/>
          <w:szCs w:val="24"/>
        </w:rPr>
        <w:t xml:space="preserve">.2026 по </w:t>
      </w:r>
      <w:r w:rsidR="00231A56">
        <w:rPr>
          <w:b/>
          <w:i/>
          <w:sz w:val="24"/>
          <w:szCs w:val="24"/>
        </w:rPr>
        <w:t>25</w:t>
      </w:r>
      <w:r w:rsidR="00487258">
        <w:rPr>
          <w:b/>
          <w:i/>
          <w:sz w:val="24"/>
          <w:szCs w:val="24"/>
        </w:rPr>
        <w:t>.06</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231A56">
        <w:rPr>
          <w:b/>
          <w:i/>
          <w:sz w:val="24"/>
          <w:szCs w:val="24"/>
          <w:u w:val="single"/>
        </w:rPr>
        <w:t>19</w:t>
      </w:r>
      <w:r w:rsidR="00487258">
        <w:rPr>
          <w:b/>
          <w:i/>
          <w:sz w:val="24"/>
          <w:szCs w:val="24"/>
          <w:u w:val="single"/>
        </w:rPr>
        <w:t>.05</w:t>
      </w:r>
      <w:r w:rsidR="00C53E39">
        <w:rPr>
          <w:b/>
          <w:i/>
          <w:sz w:val="24"/>
          <w:szCs w:val="24"/>
          <w:u w:val="single"/>
        </w:rPr>
        <w:t>.</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proofErr w:type="gramStart"/>
      <w:r w:rsidRPr="00053CBD">
        <w:rPr>
          <w:b/>
          <w:i/>
          <w:sz w:val="24"/>
          <w:szCs w:val="24"/>
          <w:u w:val="single"/>
        </w:rPr>
        <w:t xml:space="preserve">до </w:t>
      </w:r>
      <w:r w:rsidR="00231A56">
        <w:rPr>
          <w:b/>
          <w:i/>
          <w:sz w:val="24"/>
          <w:szCs w:val="24"/>
          <w:u w:val="single"/>
        </w:rPr>
        <w:t xml:space="preserve"> 22</w:t>
      </w:r>
      <w:proofErr w:type="gramEnd"/>
      <w:r w:rsidR="00231A56">
        <w:rPr>
          <w:b/>
          <w:i/>
          <w:sz w:val="24"/>
          <w:szCs w:val="24"/>
          <w:u w:val="single"/>
        </w:rPr>
        <w:t>.</w:t>
      </w:r>
      <w:r w:rsidR="00487258">
        <w:rPr>
          <w:b/>
          <w:i/>
          <w:sz w:val="24"/>
          <w:szCs w:val="24"/>
          <w:u w:val="single"/>
        </w:rPr>
        <w:t>05</w:t>
      </w:r>
      <w:r w:rsidR="008776FE">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9005E3">
        <w:rPr>
          <w:b/>
          <w:i/>
          <w:sz w:val="24"/>
          <w:szCs w:val="24"/>
          <w:u w:val="single"/>
        </w:rPr>
        <w:t>0</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231A56">
            <w:pPr>
              <w:rPr>
                <w:sz w:val="24"/>
                <w:szCs w:val="24"/>
              </w:rPr>
            </w:pPr>
            <w:r>
              <w:rPr>
                <w:sz w:val="24"/>
                <w:szCs w:val="24"/>
              </w:rPr>
              <w:t xml:space="preserve">         </w:t>
            </w:r>
            <w:proofErr w:type="spellStart"/>
            <w:r w:rsidR="00231A56">
              <w:rPr>
                <w:sz w:val="24"/>
                <w:szCs w:val="24"/>
              </w:rPr>
              <w:t>И.о</w:t>
            </w:r>
            <w:proofErr w:type="spellEnd"/>
            <w:r w:rsidR="00231A56">
              <w:rPr>
                <w:sz w:val="24"/>
                <w:szCs w:val="24"/>
              </w:rPr>
              <w:t>. 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231A56" w:rsidP="00614C36">
            <w:pPr>
              <w:pStyle w:val="a6"/>
              <w:ind w:firstLine="851"/>
              <w:rPr>
                <w:rFonts w:eastAsia="Times New Roman"/>
                <w:szCs w:val="24"/>
                <w:lang w:eastAsia="ru-RU"/>
              </w:rPr>
            </w:pPr>
            <w:r>
              <w:rPr>
                <w:rFonts w:eastAsia="Times New Roman"/>
                <w:szCs w:val="24"/>
                <w:lang w:eastAsia="ru-RU"/>
              </w:rPr>
              <w:t>А.А. Троицкая</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FF42FC" w:rsidRDefault="00FF42FC" w:rsidP="00D42FDA">
      <w:pPr>
        <w:jc w:val="center"/>
        <w:rPr>
          <w:color w:val="4472C4"/>
          <w:sz w:val="18"/>
          <w:szCs w:val="18"/>
        </w:rPr>
      </w:pPr>
    </w:p>
    <w:tbl>
      <w:tblPr>
        <w:tblW w:w="15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701"/>
        <w:gridCol w:w="4961"/>
        <w:gridCol w:w="1134"/>
        <w:gridCol w:w="1276"/>
        <w:gridCol w:w="1559"/>
        <w:gridCol w:w="1560"/>
      </w:tblGrid>
      <w:tr w:rsidR="00487258" w:rsidRPr="00A25623" w:rsidTr="002E60DF">
        <w:trPr>
          <w:trHeight w:val="595"/>
        </w:trPr>
        <w:tc>
          <w:tcPr>
            <w:tcW w:w="851" w:type="dxa"/>
            <w:shd w:val="clear" w:color="auto" w:fill="auto"/>
          </w:tcPr>
          <w:p w:rsidR="00487258" w:rsidRPr="002929F1" w:rsidRDefault="00487258" w:rsidP="00487258">
            <w:pPr>
              <w:pStyle w:val="Normalunindented"/>
              <w:jc w:val="center"/>
              <w:rPr>
                <w:b/>
              </w:rPr>
            </w:pPr>
            <w:r w:rsidRPr="002929F1">
              <w:rPr>
                <w:b/>
              </w:rPr>
              <w:t>№ п/п</w:t>
            </w:r>
          </w:p>
        </w:tc>
        <w:tc>
          <w:tcPr>
            <w:tcW w:w="2694" w:type="dxa"/>
            <w:shd w:val="clear" w:color="auto" w:fill="auto"/>
          </w:tcPr>
          <w:p w:rsidR="00487258" w:rsidRPr="002929F1" w:rsidRDefault="00487258" w:rsidP="00487258">
            <w:pPr>
              <w:pStyle w:val="Normalunindented"/>
              <w:jc w:val="center"/>
              <w:rPr>
                <w:b/>
              </w:rPr>
            </w:pPr>
            <w:r w:rsidRPr="002929F1">
              <w:rPr>
                <w:b/>
              </w:rPr>
              <w:t>Наименование</w:t>
            </w:r>
          </w:p>
        </w:tc>
        <w:tc>
          <w:tcPr>
            <w:tcW w:w="1701" w:type="dxa"/>
          </w:tcPr>
          <w:p w:rsidR="00487258" w:rsidRPr="002929F1" w:rsidRDefault="00487258" w:rsidP="00487258">
            <w:pPr>
              <w:pStyle w:val="Normalunindented"/>
              <w:jc w:val="center"/>
              <w:rPr>
                <w:b/>
              </w:rPr>
            </w:pPr>
            <w:r>
              <w:rPr>
                <w:b/>
              </w:rPr>
              <w:t>Страна производства</w:t>
            </w:r>
          </w:p>
        </w:tc>
        <w:tc>
          <w:tcPr>
            <w:tcW w:w="4961" w:type="dxa"/>
          </w:tcPr>
          <w:p w:rsidR="00487258" w:rsidRPr="002929F1" w:rsidRDefault="00487258" w:rsidP="00487258">
            <w:pPr>
              <w:pStyle w:val="Normalunindented"/>
              <w:jc w:val="center"/>
              <w:rPr>
                <w:b/>
              </w:rPr>
            </w:pPr>
            <w:r w:rsidRPr="002929F1">
              <w:rPr>
                <w:b/>
              </w:rPr>
              <w:t>Описание</w:t>
            </w:r>
          </w:p>
        </w:tc>
        <w:tc>
          <w:tcPr>
            <w:tcW w:w="1134" w:type="dxa"/>
          </w:tcPr>
          <w:p w:rsidR="00487258" w:rsidRPr="002929F1" w:rsidRDefault="00487258" w:rsidP="00487258">
            <w:pPr>
              <w:pStyle w:val="Normalunindented"/>
              <w:jc w:val="center"/>
              <w:rPr>
                <w:b/>
              </w:rPr>
            </w:pPr>
            <w:r>
              <w:rPr>
                <w:b/>
              </w:rPr>
              <w:t>Ед.изм</w:t>
            </w:r>
          </w:p>
        </w:tc>
        <w:tc>
          <w:tcPr>
            <w:tcW w:w="1276" w:type="dxa"/>
          </w:tcPr>
          <w:p w:rsidR="00487258" w:rsidRPr="002929F1" w:rsidRDefault="00487258" w:rsidP="00487258">
            <w:pPr>
              <w:pStyle w:val="Normalunindented"/>
              <w:jc w:val="center"/>
              <w:rPr>
                <w:b/>
              </w:rPr>
            </w:pPr>
            <w:r>
              <w:rPr>
                <w:b/>
              </w:rPr>
              <w:t>Кол-во</w:t>
            </w:r>
          </w:p>
        </w:tc>
        <w:tc>
          <w:tcPr>
            <w:tcW w:w="1559" w:type="dxa"/>
          </w:tcPr>
          <w:p w:rsidR="00487258" w:rsidRPr="002929F1" w:rsidRDefault="00487258" w:rsidP="00487258">
            <w:pPr>
              <w:pStyle w:val="Normalunindented"/>
              <w:jc w:val="center"/>
              <w:rPr>
                <w:b/>
              </w:rPr>
            </w:pPr>
            <w:r w:rsidRPr="002929F1">
              <w:rPr>
                <w:b/>
              </w:rPr>
              <w:t>Цена, руб.</w:t>
            </w:r>
          </w:p>
        </w:tc>
        <w:tc>
          <w:tcPr>
            <w:tcW w:w="1560" w:type="dxa"/>
          </w:tcPr>
          <w:p w:rsidR="00487258" w:rsidRPr="002929F1" w:rsidRDefault="00487258" w:rsidP="00487258">
            <w:pPr>
              <w:pStyle w:val="Normalunindented"/>
              <w:jc w:val="center"/>
              <w:rPr>
                <w:b/>
              </w:rPr>
            </w:pPr>
            <w:r>
              <w:rPr>
                <w:b/>
              </w:rPr>
              <w:t>Стоимость</w:t>
            </w:r>
          </w:p>
        </w:tc>
      </w:tr>
      <w:tr w:rsidR="00231A56" w:rsidRPr="00131FF2" w:rsidTr="00251D3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1A56" w:rsidRPr="00A25623" w:rsidRDefault="00231A56" w:rsidP="00231A56">
            <w:pPr>
              <w:spacing w:line="140" w:lineRule="atLeast"/>
              <w:ind w:left="-142"/>
              <w:jc w:val="center"/>
              <w:rPr>
                <w:sz w:val="24"/>
                <w:szCs w:val="24"/>
              </w:rPr>
            </w:pPr>
            <w:r>
              <w:rPr>
                <w:sz w:val="24"/>
                <w:szCs w:val="24"/>
              </w:rPr>
              <w:t>1</w:t>
            </w:r>
          </w:p>
        </w:tc>
        <w:tc>
          <w:tcPr>
            <w:tcW w:w="2694" w:type="dxa"/>
          </w:tcPr>
          <w:p w:rsidR="00231A56" w:rsidRDefault="00231A56" w:rsidP="00231A56">
            <w:pPr>
              <w:spacing w:line="160" w:lineRule="atLeast"/>
              <w:rPr>
                <w:color w:val="1A1A1A"/>
                <w:sz w:val="24"/>
                <w:shd w:val="clear" w:color="auto" w:fill="FFFFFF"/>
              </w:rPr>
            </w:pPr>
            <w:r>
              <w:rPr>
                <w:color w:val="1A1A1A"/>
                <w:sz w:val="24"/>
                <w:shd w:val="clear" w:color="auto" w:fill="FFFFFF"/>
              </w:rPr>
              <w:t>Аминазин или Хлорпромазин</w:t>
            </w:r>
            <w:r>
              <w:rPr>
                <w:color w:val="1A1A1A"/>
                <w:sz w:val="24"/>
                <w:shd w:val="clear" w:color="auto" w:fill="FFFFFF"/>
              </w:rPr>
              <w:t xml:space="preserve"> 100мг</w:t>
            </w:r>
          </w:p>
          <w:p w:rsidR="00231A56" w:rsidRPr="005F420A" w:rsidRDefault="00231A56" w:rsidP="00231A56">
            <w:pPr>
              <w:spacing w:line="160" w:lineRule="atLeast"/>
              <w:rPr>
                <w:color w:val="1A1A1A"/>
                <w:sz w:val="24"/>
                <w:shd w:val="clear" w:color="auto" w:fill="FFFFFF"/>
              </w:rPr>
            </w:pPr>
            <w:r>
              <w:rPr>
                <w:color w:val="1A1A1A"/>
                <w:sz w:val="24"/>
                <w:shd w:val="clear" w:color="auto" w:fill="FFFFFF"/>
              </w:rPr>
              <w:t>21.20.10.235</w:t>
            </w:r>
          </w:p>
        </w:tc>
        <w:tc>
          <w:tcPr>
            <w:tcW w:w="1701" w:type="dxa"/>
            <w:vAlign w:val="center"/>
          </w:tcPr>
          <w:p w:rsidR="00231A56" w:rsidRPr="005F420A" w:rsidRDefault="00231A56" w:rsidP="00231A56">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A56" w:rsidRPr="005F420A" w:rsidRDefault="00231A56" w:rsidP="00231A56">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100мг № 10</w:t>
            </w:r>
          </w:p>
        </w:tc>
        <w:tc>
          <w:tcPr>
            <w:tcW w:w="1134" w:type="dxa"/>
            <w:tcBorders>
              <w:top w:val="single" w:sz="4" w:space="0" w:color="auto"/>
              <w:left w:val="single" w:sz="4" w:space="0" w:color="auto"/>
              <w:bottom w:val="single" w:sz="4" w:space="0" w:color="auto"/>
              <w:right w:val="single" w:sz="4" w:space="0" w:color="auto"/>
            </w:tcBorders>
          </w:tcPr>
          <w:p w:rsidR="00231A56" w:rsidRPr="00BF4DE5" w:rsidRDefault="00231A56" w:rsidP="00231A56">
            <w:pPr>
              <w:jc w:val="center"/>
              <w:rPr>
                <w:sz w:val="24"/>
                <w:szCs w:val="22"/>
              </w:rPr>
            </w:pPr>
            <w:r>
              <w:rPr>
                <w:sz w:val="24"/>
                <w:szCs w:val="22"/>
              </w:rPr>
              <w:t>упак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1A56" w:rsidRPr="00BF4DE5" w:rsidRDefault="00231A56" w:rsidP="00231A56">
            <w:pPr>
              <w:widowControl/>
              <w:jc w:val="center"/>
              <w:rPr>
                <w:sz w:val="24"/>
                <w:szCs w:val="22"/>
              </w:rPr>
            </w:pPr>
            <w:r>
              <w:rPr>
                <w:sz w:val="24"/>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231A56" w:rsidRPr="000E6981" w:rsidRDefault="00231A56" w:rsidP="00231A56">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31A56" w:rsidRPr="00131FF2" w:rsidRDefault="00231A56" w:rsidP="00231A56">
            <w:pPr>
              <w:spacing w:line="140" w:lineRule="atLeast"/>
              <w:jc w:val="center"/>
              <w:textAlignment w:val="center"/>
              <w:rPr>
                <w:sz w:val="24"/>
                <w:szCs w:val="24"/>
              </w:rPr>
            </w:pPr>
          </w:p>
        </w:tc>
      </w:tr>
      <w:tr w:rsidR="00231A56" w:rsidRPr="00131FF2" w:rsidTr="00251D3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1A56" w:rsidRDefault="00231A56" w:rsidP="00231A56">
            <w:pPr>
              <w:spacing w:line="140" w:lineRule="atLeast"/>
              <w:ind w:left="-142"/>
              <w:jc w:val="center"/>
              <w:rPr>
                <w:sz w:val="24"/>
                <w:szCs w:val="24"/>
              </w:rPr>
            </w:pPr>
            <w:r>
              <w:rPr>
                <w:sz w:val="24"/>
                <w:szCs w:val="24"/>
              </w:rPr>
              <w:t>2</w:t>
            </w:r>
          </w:p>
        </w:tc>
        <w:tc>
          <w:tcPr>
            <w:tcW w:w="2694" w:type="dxa"/>
          </w:tcPr>
          <w:p w:rsidR="00231A56" w:rsidRDefault="00231A56" w:rsidP="00231A56">
            <w:pPr>
              <w:spacing w:line="160" w:lineRule="atLeast"/>
              <w:rPr>
                <w:color w:val="1A1A1A"/>
                <w:sz w:val="24"/>
                <w:shd w:val="clear" w:color="auto" w:fill="FFFFFF"/>
              </w:rPr>
            </w:pPr>
            <w:r>
              <w:rPr>
                <w:color w:val="1A1A1A"/>
                <w:sz w:val="24"/>
                <w:shd w:val="clear" w:color="auto" w:fill="FFFFFF"/>
              </w:rPr>
              <w:t>Аминазин или Хлорпромазин</w:t>
            </w:r>
            <w:r>
              <w:rPr>
                <w:color w:val="1A1A1A"/>
                <w:sz w:val="24"/>
                <w:shd w:val="clear" w:color="auto" w:fill="FFFFFF"/>
              </w:rPr>
              <w:t xml:space="preserve"> 50мг</w:t>
            </w:r>
          </w:p>
          <w:p w:rsidR="00231A56" w:rsidRPr="005F420A" w:rsidRDefault="00231A56" w:rsidP="00231A56">
            <w:pPr>
              <w:spacing w:line="160" w:lineRule="atLeast"/>
              <w:rPr>
                <w:color w:val="1A1A1A"/>
                <w:sz w:val="24"/>
                <w:shd w:val="clear" w:color="auto" w:fill="FFFFFF"/>
              </w:rPr>
            </w:pPr>
            <w:r w:rsidRPr="000C2567">
              <w:rPr>
                <w:color w:val="1A1A1A"/>
                <w:sz w:val="24"/>
                <w:shd w:val="clear" w:color="auto" w:fill="FFFFFF"/>
              </w:rPr>
              <w:t>21.20.10.235</w:t>
            </w:r>
          </w:p>
        </w:tc>
        <w:tc>
          <w:tcPr>
            <w:tcW w:w="1701" w:type="dxa"/>
            <w:vAlign w:val="center"/>
          </w:tcPr>
          <w:p w:rsidR="00231A56" w:rsidRPr="005F420A" w:rsidRDefault="00231A56" w:rsidP="00231A56">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A56" w:rsidRPr="005F420A" w:rsidRDefault="00231A56" w:rsidP="00231A56">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50 мг № 10</w:t>
            </w:r>
          </w:p>
        </w:tc>
        <w:tc>
          <w:tcPr>
            <w:tcW w:w="1134" w:type="dxa"/>
            <w:tcBorders>
              <w:top w:val="single" w:sz="4" w:space="0" w:color="auto"/>
              <w:left w:val="single" w:sz="4" w:space="0" w:color="auto"/>
              <w:bottom w:val="single" w:sz="4" w:space="0" w:color="auto"/>
              <w:right w:val="single" w:sz="4" w:space="0" w:color="auto"/>
            </w:tcBorders>
          </w:tcPr>
          <w:p w:rsidR="00231A56" w:rsidRDefault="00231A56" w:rsidP="00231A56">
            <w:pPr>
              <w:jc w:val="center"/>
            </w:pPr>
            <w:r w:rsidRPr="00E30FB1">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31A56" w:rsidRPr="005040BD" w:rsidRDefault="00231A56" w:rsidP="00231A56">
            <w:pPr>
              <w:spacing w:line="160" w:lineRule="atLeast"/>
              <w:jc w:val="center"/>
              <w:rPr>
                <w:sz w:val="24"/>
                <w:szCs w:val="22"/>
              </w:rPr>
            </w:pPr>
            <w:r>
              <w:rPr>
                <w:sz w:val="24"/>
                <w:szCs w:val="22"/>
              </w:rPr>
              <w:t>300</w:t>
            </w:r>
          </w:p>
        </w:tc>
        <w:tc>
          <w:tcPr>
            <w:tcW w:w="1559" w:type="dxa"/>
            <w:tcBorders>
              <w:top w:val="single" w:sz="4" w:space="0" w:color="auto"/>
              <w:left w:val="single" w:sz="4" w:space="0" w:color="auto"/>
              <w:bottom w:val="single" w:sz="4" w:space="0" w:color="auto"/>
              <w:right w:val="single" w:sz="4" w:space="0" w:color="auto"/>
            </w:tcBorders>
            <w:vAlign w:val="center"/>
          </w:tcPr>
          <w:p w:rsidR="00231A56" w:rsidRPr="000E6981" w:rsidRDefault="00231A56" w:rsidP="00231A56">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31A56" w:rsidRPr="00131FF2" w:rsidRDefault="00231A56" w:rsidP="00231A56">
            <w:pPr>
              <w:spacing w:line="140" w:lineRule="atLeast"/>
              <w:jc w:val="center"/>
              <w:textAlignment w:val="center"/>
              <w:rPr>
                <w:sz w:val="24"/>
                <w:szCs w:val="24"/>
              </w:rPr>
            </w:pPr>
          </w:p>
        </w:tc>
      </w:tr>
      <w:tr w:rsidR="00231A56" w:rsidRPr="00131FF2" w:rsidTr="00A82CE1">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1A56" w:rsidRDefault="00231A56" w:rsidP="00231A56">
            <w:pPr>
              <w:spacing w:line="140" w:lineRule="atLeast"/>
              <w:ind w:left="-142"/>
              <w:jc w:val="center"/>
              <w:rPr>
                <w:sz w:val="24"/>
                <w:szCs w:val="24"/>
              </w:rPr>
            </w:pPr>
            <w:r>
              <w:rPr>
                <w:sz w:val="24"/>
                <w:szCs w:val="24"/>
              </w:rPr>
              <w:t>3</w:t>
            </w:r>
          </w:p>
        </w:tc>
        <w:tc>
          <w:tcPr>
            <w:tcW w:w="2694" w:type="dxa"/>
          </w:tcPr>
          <w:p w:rsidR="00231A56" w:rsidRDefault="00231A56" w:rsidP="00231A56">
            <w:pPr>
              <w:spacing w:line="160" w:lineRule="atLeast"/>
              <w:rPr>
                <w:color w:val="1A1A1A"/>
                <w:sz w:val="24"/>
                <w:shd w:val="clear" w:color="auto" w:fill="FFFFFF"/>
              </w:rPr>
            </w:pPr>
            <w:r>
              <w:rPr>
                <w:color w:val="1A1A1A"/>
                <w:sz w:val="24"/>
                <w:shd w:val="clear" w:color="auto" w:fill="FFFFFF"/>
              </w:rPr>
              <w:t>Аминазин или Хлорпромазин</w:t>
            </w:r>
            <w:r>
              <w:rPr>
                <w:color w:val="1A1A1A"/>
                <w:sz w:val="24"/>
                <w:shd w:val="clear" w:color="auto" w:fill="FFFFFF"/>
              </w:rPr>
              <w:t xml:space="preserve"> 25мг</w:t>
            </w:r>
          </w:p>
          <w:p w:rsidR="00231A56" w:rsidRPr="005F420A" w:rsidRDefault="00231A56" w:rsidP="00231A56">
            <w:pPr>
              <w:spacing w:line="160" w:lineRule="atLeast"/>
              <w:rPr>
                <w:color w:val="1A1A1A"/>
                <w:sz w:val="24"/>
                <w:shd w:val="clear" w:color="auto" w:fill="FFFFFF"/>
              </w:rPr>
            </w:pPr>
            <w:r w:rsidRPr="000C2567">
              <w:rPr>
                <w:color w:val="1A1A1A"/>
                <w:sz w:val="24"/>
                <w:shd w:val="clear" w:color="auto" w:fill="FFFFFF"/>
              </w:rPr>
              <w:t>21.20.10.235</w:t>
            </w:r>
          </w:p>
        </w:tc>
        <w:tc>
          <w:tcPr>
            <w:tcW w:w="1701" w:type="dxa"/>
            <w:vAlign w:val="center"/>
          </w:tcPr>
          <w:p w:rsidR="00231A56" w:rsidRPr="005F420A" w:rsidRDefault="00231A56" w:rsidP="00231A56">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A56" w:rsidRPr="005F420A" w:rsidRDefault="00231A56" w:rsidP="00231A56">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25 мг № 10</w:t>
            </w:r>
          </w:p>
        </w:tc>
        <w:tc>
          <w:tcPr>
            <w:tcW w:w="1134" w:type="dxa"/>
            <w:tcBorders>
              <w:top w:val="single" w:sz="4" w:space="0" w:color="auto"/>
              <w:left w:val="single" w:sz="4" w:space="0" w:color="auto"/>
              <w:bottom w:val="single" w:sz="4" w:space="0" w:color="auto"/>
              <w:right w:val="single" w:sz="4" w:space="0" w:color="auto"/>
            </w:tcBorders>
          </w:tcPr>
          <w:p w:rsidR="00231A56" w:rsidRDefault="00231A56" w:rsidP="00231A56">
            <w:pPr>
              <w:jc w:val="center"/>
            </w:pPr>
            <w:r w:rsidRPr="00E30FB1">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31A56" w:rsidRPr="00BD66F4" w:rsidRDefault="00231A56" w:rsidP="00231A56">
            <w:pPr>
              <w:spacing w:line="160" w:lineRule="atLeast"/>
              <w:jc w:val="center"/>
              <w:rPr>
                <w:color w:val="1A1A1A"/>
                <w:sz w:val="24"/>
                <w:shd w:val="clear" w:color="auto" w:fill="FFFFFF"/>
              </w:rPr>
            </w:pPr>
            <w:r>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231A56" w:rsidRPr="000E6981" w:rsidRDefault="00231A56" w:rsidP="00231A56">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31A56" w:rsidRPr="00131FF2" w:rsidRDefault="00231A56" w:rsidP="00231A56">
            <w:pPr>
              <w:spacing w:line="140" w:lineRule="atLeast"/>
              <w:jc w:val="center"/>
              <w:textAlignment w:val="center"/>
              <w:rPr>
                <w:sz w:val="24"/>
                <w:szCs w:val="24"/>
              </w:rPr>
            </w:pPr>
          </w:p>
        </w:tc>
      </w:tr>
    </w:tbl>
    <w:p w:rsidR="00487258" w:rsidRDefault="00487258"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231A56">
        <w:rPr>
          <w:b/>
          <w:color w:val="FF0000"/>
          <w:sz w:val="32"/>
          <w:szCs w:val="18"/>
        </w:rPr>
        <w:t>140 103,00</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231A56">
        <w:rPr>
          <w:b/>
          <w:i/>
          <w:sz w:val="24"/>
          <w:szCs w:val="24"/>
        </w:rPr>
        <w:t>22</w:t>
      </w:r>
      <w:r w:rsidR="00487258">
        <w:rPr>
          <w:b/>
          <w:i/>
          <w:sz w:val="24"/>
          <w:szCs w:val="24"/>
        </w:rPr>
        <w:t>.06</w:t>
      </w:r>
      <w:r w:rsidR="00D573A0">
        <w:rPr>
          <w:b/>
          <w:i/>
          <w:sz w:val="24"/>
          <w:szCs w:val="24"/>
        </w:rPr>
        <w:t>.2026г</w:t>
      </w:r>
      <w:r w:rsidR="004A4DA4">
        <w:rPr>
          <w:b/>
          <w:i/>
          <w:sz w:val="24"/>
          <w:szCs w:val="24"/>
        </w:rPr>
        <w:t>.</w:t>
      </w:r>
      <w:r w:rsidR="00F82348">
        <w:rPr>
          <w:b/>
          <w:i/>
          <w:sz w:val="24"/>
          <w:szCs w:val="24"/>
        </w:rPr>
        <w:t xml:space="preserve"> по </w:t>
      </w:r>
      <w:r w:rsidR="00231A56">
        <w:rPr>
          <w:b/>
          <w:i/>
          <w:sz w:val="24"/>
          <w:szCs w:val="24"/>
        </w:rPr>
        <w:t>25</w:t>
      </w:r>
      <w:r w:rsidR="00487258">
        <w:rPr>
          <w:b/>
          <w:i/>
          <w:sz w:val="24"/>
          <w:szCs w:val="24"/>
        </w:rPr>
        <w:t>.06</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proofErr w:type="spellStart"/>
      <w:r w:rsidR="00231A56">
        <w:rPr>
          <w:b w:val="0"/>
          <w:sz w:val="24"/>
          <w:szCs w:val="24"/>
        </w:rPr>
        <w:t>и.о</w:t>
      </w:r>
      <w:proofErr w:type="spellEnd"/>
      <w:r w:rsidR="00231A56">
        <w:rPr>
          <w:b w:val="0"/>
          <w:sz w:val="24"/>
          <w:szCs w:val="24"/>
        </w:rPr>
        <w:t xml:space="preserve">. </w:t>
      </w:r>
      <w:r w:rsidRPr="007A000F">
        <w:rPr>
          <w:b w:val="0"/>
          <w:sz w:val="24"/>
          <w:szCs w:val="24"/>
        </w:rPr>
        <w:t xml:space="preserve">директора </w:t>
      </w:r>
      <w:r w:rsidR="00231A56">
        <w:rPr>
          <w:b w:val="0"/>
          <w:sz w:val="24"/>
          <w:szCs w:val="24"/>
        </w:rPr>
        <w:t>Троицкой Анны Адольфовны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231A56">
        <w:rPr>
          <w:b w:val="0"/>
          <w:sz w:val="24"/>
          <w:szCs w:val="24"/>
        </w:rPr>
        <w:t>Приказа МСЗН ВО от 16.04.2026г № 43-ко</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3607BB">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xml:space="preserve">. Товар </w:t>
      </w:r>
      <w:r w:rsidR="00AD2D79">
        <w:rPr>
          <w:b/>
          <w:noProof/>
          <w:sz w:val="24"/>
          <w:szCs w:val="24"/>
        </w:rPr>
        <w:lastRenderedPageBreak/>
        <w:t>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w:t>
      </w:r>
      <w:r w:rsidRPr="00C7282B">
        <w:rPr>
          <w:rFonts w:eastAsiaTheme="minorHAnsi"/>
          <w:sz w:val="24"/>
          <w:szCs w:val="24"/>
          <w:lang w:eastAsia="en-US"/>
        </w:rPr>
        <w:lastRenderedPageBreak/>
        <w:t>(народные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lastRenderedPageBreak/>
              <w:t>Тел: 8(49242) 2-22-80</w:t>
            </w:r>
            <w:r>
              <w:rPr>
                <w:bCs/>
                <w:sz w:val="24"/>
                <w:szCs w:val="24"/>
              </w:rPr>
              <w:t>, 2-46-51</w:t>
            </w:r>
          </w:p>
          <w:p w:rsidR="00C7282B" w:rsidRPr="00C7282B" w:rsidRDefault="00C7282B" w:rsidP="00C7282B">
            <w:pPr>
              <w:rPr>
                <w:sz w:val="24"/>
                <w:szCs w:val="24"/>
              </w:rPr>
            </w:pPr>
            <w:r>
              <w:rPr>
                <w:bCs/>
                <w:sz w:val="24"/>
                <w:szCs w:val="24"/>
              </w:rPr>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231A56">
              <w:rPr>
                <w:sz w:val="24"/>
                <w:szCs w:val="24"/>
              </w:rPr>
              <w:t>А.А. Троицкая</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bookmarkStart w:id="0" w:name="_GoBack"/>
            <w:bookmarkEnd w:id="0"/>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231A56" w:rsidRDefault="00231A56" w:rsidP="006C6EB4">
      <w:pPr>
        <w:jc w:val="center"/>
        <w:rPr>
          <w:b/>
          <w:sz w:val="24"/>
          <w:szCs w:val="24"/>
        </w:rPr>
      </w:pPr>
    </w:p>
    <w:tbl>
      <w:tblPr>
        <w:tblW w:w="157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4"/>
        <w:gridCol w:w="1701"/>
        <w:gridCol w:w="4961"/>
        <w:gridCol w:w="1134"/>
        <w:gridCol w:w="1276"/>
        <w:gridCol w:w="1559"/>
        <w:gridCol w:w="1560"/>
      </w:tblGrid>
      <w:tr w:rsidR="00231A56" w:rsidRPr="00A25623" w:rsidTr="000123E4">
        <w:trPr>
          <w:trHeight w:val="595"/>
        </w:trPr>
        <w:tc>
          <w:tcPr>
            <w:tcW w:w="851" w:type="dxa"/>
            <w:shd w:val="clear" w:color="auto" w:fill="auto"/>
          </w:tcPr>
          <w:p w:rsidR="00231A56" w:rsidRPr="002929F1" w:rsidRDefault="00231A56" w:rsidP="000123E4">
            <w:pPr>
              <w:pStyle w:val="Normalunindented"/>
              <w:jc w:val="center"/>
              <w:rPr>
                <w:b/>
              </w:rPr>
            </w:pPr>
            <w:r w:rsidRPr="002929F1">
              <w:rPr>
                <w:b/>
              </w:rPr>
              <w:t>№ п/п</w:t>
            </w:r>
          </w:p>
        </w:tc>
        <w:tc>
          <w:tcPr>
            <w:tcW w:w="2694" w:type="dxa"/>
            <w:shd w:val="clear" w:color="auto" w:fill="auto"/>
          </w:tcPr>
          <w:p w:rsidR="00231A56" w:rsidRPr="002929F1" w:rsidRDefault="00231A56" w:rsidP="000123E4">
            <w:pPr>
              <w:pStyle w:val="Normalunindented"/>
              <w:jc w:val="center"/>
              <w:rPr>
                <w:b/>
              </w:rPr>
            </w:pPr>
            <w:r w:rsidRPr="002929F1">
              <w:rPr>
                <w:b/>
              </w:rPr>
              <w:t>Наименование</w:t>
            </w:r>
          </w:p>
        </w:tc>
        <w:tc>
          <w:tcPr>
            <w:tcW w:w="1701" w:type="dxa"/>
          </w:tcPr>
          <w:p w:rsidR="00231A56" w:rsidRPr="002929F1" w:rsidRDefault="00231A56" w:rsidP="000123E4">
            <w:pPr>
              <w:pStyle w:val="Normalunindented"/>
              <w:jc w:val="center"/>
              <w:rPr>
                <w:b/>
              </w:rPr>
            </w:pPr>
            <w:r>
              <w:rPr>
                <w:b/>
              </w:rPr>
              <w:t>Страна производства</w:t>
            </w:r>
          </w:p>
        </w:tc>
        <w:tc>
          <w:tcPr>
            <w:tcW w:w="4961" w:type="dxa"/>
          </w:tcPr>
          <w:p w:rsidR="00231A56" w:rsidRPr="002929F1" w:rsidRDefault="00231A56" w:rsidP="000123E4">
            <w:pPr>
              <w:pStyle w:val="Normalunindented"/>
              <w:jc w:val="center"/>
              <w:rPr>
                <w:b/>
              </w:rPr>
            </w:pPr>
            <w:r w:rsidRPr="002929F1">
              <w:rPr>
                <w:b/>
              </w:rPr>
              <w:t>Описание</w:t>
            </w:r>
          </w:p>
        </w:tc>
        <w:tc>
          <w:tcPr>
            <w:tcW w:w="1134" w:type="dxa"/>
          </w:tcPr>
          <w:p w:rsidR="00231A56" w:rsidRPr="002929F1" w:rsidRDefault="00231A56" w:rsidP="000123E4">
            <w:pPr>
              <w:pStyle w:val="Normalunindented"/>
              <w:jc w:val="center"/>
              <w:rPr>
                <w:b/>
              </w:rPr>
            </w:pPr>
            <w:r>
              <w:rPr>
                <w:b/>
              </w:rPr>
              <w:t>Ед.изм</w:t>
            </w:r>
          </w:p>
        </w:tc>
        <w:tc>
          <w:tcPr>
            <w:tcW w:w="1276" w:type="dxa"/>
          </w:tcPr>
          <w:p w:rsidR="00231A56" w:rsidRPr="002929F1" w:rsidRDefault="00231A56" w:rsidP="000123E4">
            <w:pPr>
              <w:pStyle w:val="Normalunindented"/>
              <w:jc w:val="center"/>
              <w:rPr>
                <w:b/>
              </w:rPr>
            </w:pPr>
            <w:r>
              <w:rPr>
                <w:b/>
              </w:rPr>
              <w:t>Кол-во</w:t>
            </w:r>
          </w:p>
        </w:tc>
        <w:tc>
          <w:tcPr>
            <w:tcW w:w="1559" w:type="dxa"/>
          </w:tcPr>
          <w:p w:rsidR="00231A56" w:rsidRPr="002929F1" w:rsidRDefault="00231A56" w:rsidP="000123E4">
            <w:pPr>
              <w:pStyle w:val="Normalunindented"/>
              <w:jc w:val="center"/>
              <w:rPr>
                <w:b/>
              </w:rPr>
            </w:pPr>
            <w:r w:rsidRPr="002929F1">
              <w:rPr>
                <w:b/>
              </w:rPr>
              <w:t>Цена, руб.</w:t>
            </w:r>
          </w:p>
        </w:tc>
        <w:tc>
          <w:tcPr>
            <w:tcW w:w="1560" w:type="dxa"/>
          </w:tcPr>
          <w:p w:rsidR="00231A56" w:rsidRPr="002929F1" w:rsidRDefault="00231A56" w:rsidP="000123E4">
            <w:pPr>
              <w:pStyle w:val="Normalunindented"/>
              <w:jc w:val="center"/>
              <w:rPr>
                <w:b/>
              </w:rPr>
            </w:pPr>
            <w:r>
              <w:rPr>
                <w:b/>
              </w:rPr>
              <w:t>Стоимость</w:t>
            </w:r>
          </w:p>
        </w:tc>
      </w:tr>
      <w:tr w:rsidR="00231A56" w:rsidRPr="00131FF2" w:rsidTr="000123E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1A56" w:rsidRPr="00A25623" w:rsidRDefault="00231A56" w:rsidP="000123E4">
            <w:pPr>
              <w:spacing w:line="140" w:lineRule="atLeast"/>
              <w:ind w:left="-142"/>
              <w:jc w:val="center"/>
              <w:rPr>
                <w:sz w:val="24"/>
                <w:szCs w:val="24"/>
              </w:rPr>
            </w:pPr>
            <w:r>
              <w:rPr>
                <w:sz w:val="24"/>
                <w:szCs w:val="24"/>
              </w:rPr>
              <w:t>1</w:t>
            </w:r>
          </w:p>
        </w:tc>
        <w:tc>
          <w:tcPr>
            <w:tcW w:w="2694" w:type="dxa"/>
          </w:tcPr>
          <w:p w:rsidR="00231A56" w:rsidRDefault="00231A56" w:rsidP="000123E4">
            <w:pPr>
              <w:spacing w:line="160" w:lineRule="atLeast"/>
              <w:rPr>
                <w:color w:val="1A1A1A"/>
                <w:sz w:val="24"/>
                <w:shd w:val="clear" w:color="auto" w:fill="FFFFFF"/>
              </w:rPr>
            </w:pPr>
            <w:r>
              <w:rPr>
                <w:color w:val="1A1A1A"/>
                <w:sz w:val="24"/>
                <w:shd w:val="clear" w:color="auto" w:fill="FFFFFF"/>
              </w:rPr>
              <w:t>Аминазин или Хлорпромазин 100мг</w:t>
            </w:r>
          </w:p>
          <w:p w:rsidR="00231A56" w:rsidRPr="005F420A" w:rsidRDefault="00231A56" w:rsidP="000123E4">
            <w:pPr>
              <w:spacing w:line="160" w:lineRule="atLeast"/>
              <w:rPr>
                <w:color w:val="1A1A1A"/>
                <w:sz w:val="24"/>
                <w:shd w:val="clear" w:color="auto" w:fill="FFFFFF"/>
              </w:rPr>
            </w:pPr>
            <w:r>
              <w:rPr>
                <w:color w:val="1A1A1A"/>
                <w:sz w:val="24"/>
                <w:shd w:val="clear" w:color="auto" w:fill="FFFFFF"/>
              </w:rPr>
              <w:t>21.20.10.235</w:t>
            </w:r>
          </w:p>
        </w:tc>
        <w:tc>
          <w:tcPr>
            <w:tcW w:w="1701" w:type="dxa"/>
            <w:vAlign w:val="center"/>
          </w:tcPr>
          <w:p w:rsidR="00231A56" w:rsidRPr="005F420A" w:rsidRDefault="00231A56" w:rsidP="000123E4">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A56" w:rsidRPr="005F420A" w:rsidRDefault="00231A56" w:rsidP="000123E4">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100мг № 10</w:t>
            </w:r>
          </w:p>
        </w:tc>
        <w:tc>
          <w:tcPr>
            <w:tcW w:w="1134" w:type="dxa"/>
            <w:tcBorders>
              <w:top w:val="single" w:sz="4" w:space="0" w:color="auto"/>
              <w:left w:val="single" w:sz="4" w:space="0" w:color="auto"/>
              <w:bottom w:val="single" w:sz="4" w:space="0" w:color="auto"/>
              <w:right w:val="single" w:sz="4" w:space="0" w:color="auto"/>
            </w:tcBorders>
          </w:tcPr>
          <w:p w:rsidR="00231A56" w:rsidRPr="00BF4DE5" w:rsidRDefault="00231A56" w:rsidP="000123E4">
            <w:pPr>
              <w:jc w:val="center"/>
              <w:rPr>
                <w:sz w:val="24"/>
                <w:szCs w:val="22"/>
              </w:rPr>
            </w:pPr>
            <w:r>
              <w:rPr>
                <w:sz w:val="24"/>
                <w:szCs w:val="22"/>
              </w:rPr>
              <w:t>упак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31A56" w:rsidRPr="00BF4DE5" w:rsidRDefault="00231A56" w:rsidP="000123E4">
            <w:pPr>
              <w:widowControl/>
              <w:jc w:val="center"/>
              <w:rPr>
                <w:sz w:val="24"/>
                <w:szCs w:val="22"/>
              </w:rPr>
            </w:pPr>
            <w:r>
              <w:rPr>
                <w:sz w:val="24"/>
                <w:szCs w:val="22"/>
              </w:rPr>
              <w:t>100</w:t>
            </w:r>
          </w:p>
        </w:tc>
        <w:tc>
          <w:tcPr>
            <w:tcW w:w="1559" w:type="dxa"/>
            <w:tcBorders>
              <w:top w:val="single" w:sz="4" w:space="0" w:color="auto"/>
              <w:left w:val="single" w:sz="4" w:space="0" w:color="auto"/>
              <w:bottom w:val="single" w:sz="4" w:space="0" w:color="auto"/>
              <w:right w:val="single" w:sz="4" w:space="0" w:color="auto"/>
            </w:tcBorders>
            <w:vAlign w:val="center"/>
          </w:tcPr>
          <w:p w:rsidR="00231A56" w:rsidRPr="000E6981" w:rsidRDefault="00231A56" w:rsidP="000123E4">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31A56" w:rsidRPr="00131FF2" w:rsidRDefault="00231A56" w:rsidP="000123E4">
            <w:pPr>
              <w:spacing w:line="140" w:lineRule="atLeast"/>
              <w:jc w:val="center"/>
              <w:textAlignment w:val="center"/>
              <w:rPr>
                <w:sz w:val="24"/>
                <w:szCs w:val="24"/>
              </w:rPr>
            </w:pPr>
          </w:p>
        </w:tc>
      </w:tr>
      <w:tr w:rsidR="00231A56" w:rsidRPr="00131FF2" w:rsidTr="000123E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1A56" w:rsidRDefault="00231A56" w:rsidP="000123E4">
            <w:pPr>
              <w:spacing w:line="140" w:lineRule="atLeast"/>
              <w:ind w:left="-142"/>
              <w:jc w:val="center"/>
              <w:rPr>
                <w:sz w:val="24"/>
                <w:szCs w:val="24"/>
              </w:rPr>
            </w:pPr>
            <w:r>
              <w:rPr>
                <w:sz w:val="24"/>
                <w:szCs w:val="24"/>
              </w:rPr>
              <w:t>2</w:t>
            </w:r>
          </w:p>
        </w:tc>
        <w:tc>
          <w:tcPr>
            <w:tcW w:w="2694" w:type="dxa"/>
          </w:tcPr>
          <w:p w:rsidR="00231A56" w:rsidRDefault="00231A56" w:rsidP="000123E4">
            <w:pPr>
              <w:spacing w:line="160" w:lineRule="atLeast"/>
              <w:rPr>
                <w:color w:val="1A1A1A"/>
                <w:sz w:val="24"/>
                <w:shd w:val="clear" w:color="auto" w:fill="FFFFFF"/>
              </w:rPr>
            </w:pPr>
            <w:r>
              <w:rPr>
                <w:color w:val="1A1A1A"/>
                <w:sz w:val="24"/>
                <w:shd w:val="clear" w:color="auto" w:fill="FFFFFF"/>
              </w:rPr>
              <w:t>Аминазин или Хлорпромазин 50мг</w:t>
            </w:r>
          </w:p>
          <w:p w:rsidR="00231A56" w:rsidRPr="005F420A" w:rsidRDefault="00231A56" w:rsidP="000123E4">
            <w:pPr>
              <w:spacing w:line="160" w:lineRule="atLeast"/>
              <w:rPr>
                <w:color w:val="1A1A1A"/>
                <w:sz w:val="24"/>
                <w:shd w:val="clear" w:color="auto" w:fill="FFFFFF"/>
              </w:rPr>
            </w:pPr>
            <w:r w:rsidRPr="000C2567">
              <w:rPr>
                <w:color w:val="1A1A1A"/>
                <w:sz w:val="24"/>
                <w:shd w:val="clear" w:color="auto" w:fill="FFFFFF"/>
              </w:rPr>
              <w:t>21.20.10.235</w:t>
            </w:r>
          </w:p>
        </w:tc>
        <w:tc>
          <w:tcPr>
            <w:tcW w:w="1701" w:type="dxa"/>
            <w:vAlign w:val="center"/>
          </w:tcPr>
          <w:p w:rsidR="00231A56" w:rsidRPr="005F420A" w:rsidRDefault="00231A56" w:rsidP="000123E4">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A56" w:rsidRPr="005F420A" w:rsidRDefault="00231A56" w:rsidP="000123E4">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50 мг № 10</w:t>
            </w:r>
          </w:p>
        </w:tc>
        <w:tc>
          <w:tcPr>
            <w:tcW w:w="1134" w:type="dxa"/>
            <w:tcBorders>
              <w:top w:val="single" w:sz="4" w:space="0" w:color="auto"/>
              <w:left w:val="single" w:sz="4" w:space="0" w:color="auto"/>
              <w:bottom w:val="single" w:sz="4" w:space="0" w:color="auto"/>
              <w:right w:val="single" w:sz="4" w:space="0" w:color="auto"/>
            </w:tcBorders>
          </w:tcPr>
          <w:p w:rsidR="00231A56" w:rsidRDefault="00231A56" w:rsidP="000123E4">
            <w:pPr>
              <w:jc w:val="center"/>
            </w:pPr>
            <w:r w:rsidRPr="00E30FB1">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31A56" w:rsidRPr="005040BD" w:rsidRDefault="00231A56" w:rsidP="000123E4">
            <w:pPr>
              <w:spacing w:line="160" w:lineRule="atLeast"/>
              <w:jc w:val="center"/>
              <w:rPr>
                <w:sz w:val="24"/>
                <w:szCs w:val="22"/>
              </w:rPr>
            </w:pPr>
            <w:r>
              <w:rPr>
                <w:sz w:val="24"/>
                <w:szCs w:val="22"/>
              </w:rPr>
              <w:t>300</w:t>
            </w:r>
          </w:p>
        </w:tc>
        <w:tc>
          <w:tcPr>
            <w:tcW w:w="1559" w:type="dxa"/>
            <w:tcBorders>
              <w:top w:val="single" w:sz="4" w:space="0" w:color="auto"/>
              <w:left w:val="single" w:sz="4" w:space="0" w:color="auto"/>
              <w:bottom w:val="single" w:sz="4" w:space="0" w:color="auto"/>
              <w:right w:val="single" w:sz="4" w:space="0" w:color="auto"/>
            </w:tcBorders>
            <w:vAlign w:val="center"/>
          </w:tcPr>
          <w:p w:rsidR="00231A56" w:rsidRPr="000E6981" w:rsidRDefault="00231A56" w:rsidP="000123E4">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31A56" w:rsidRPr="00131FF2" w:rsidRDefault="00231A56" w:rsidP="000123E4">
            <w:pPr>
              <w:spacing w:line="140" w:lineRule="atLeast"/>
              <w:jc w:val="center"/>
              <w:textAlignment w:val="center"/>
              <w:rPr>
                <w:sz w:val="24"/>
                <w:szCs w:val="24"/>
              </w:rPr>
            </w:pPr>
          </w:p>
        </w:tc>
      </w:tr>
      <w:tr w:rsidR="00231A56" w:rsidRPr="00131FF2" w:rsidTr="000123E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31A56" w:rsidRDefault="00231A56" w:rsidP="000123E4">
            <w:pPr>
              <w:spacing w:line="140" w:lineRule="atLeast"/>
              <w:ind w:left="-142"/>
              <w:jc w:val="center"/>
              <w:rPr>
                <w:sz w:val="24"/>
                <w:szCs w:val="24"/>
              </w:rPr>
            </w:pPr>
            <w:r>
              <w:rPr>
                <w:sz w:val="24"/>
                <w:szCs w:val="24"/>
              </w:rPr>
              <w:t>3</w:t>
            </w:r>
          </w:p>
        </w:tc>
        <w:tc>
          <w:tcPr>
            <w:tcW w:w="2694" w:type="dxa"/>
          </w:tcPr>
          <w:p w:rsidR="00231A56" w:rsidRDefault="00231A56" w:rsidP="000123E4">
            <w:pPr>
              <w:spacing w:line="160" w:lineRule="atLeast"/>
              <w:rPr>
                <w:color w:val="1A1A1A"/>
                <w:sz w:val="24"/>
                <w:shd w:val="clear" w:color="auto" w:fill="FFFFFF"/>
              </w:rPr>
            </w:pPr>
            <w:r>
              <w:rPr>
                <w:color w:val="1A1A1A"/>
                <w:sz w:val="24"/>
                <w:shd w:val="clear" w:color="auto" w:fill="FFFFFF"/>
              </w:rPr>
              <w:t>Аминазин или Хлорпромазин 25мг</w:t>
            </w:r>
          </w:p>
          <w:p w:rsidR="00231A56" w:rsidRPr="005F420A" w:rsidRDefault="00231A56" w:rsidP="000123E4">
            <w:pPr>
              <w:spacing w:line="160" w:lineRule="atLeast"/>
              <w:rPr>
                <w:color w:val="1A1A1A"/>
                <w:sz w:val="24"/>
                <w:shd w:val="clear" w:color="auto" w:fill="FFFFFF"/>
              </w:rPr>
            </w:pPr>
            <w:r w:rsidRPr="000C2567">
              <w:rPr>
                <w:color w:val="1A1A1A"/>
                <w:sz w:val="24"/>
                <w:shd w:val="clear" w:color="auto" w:fill="FFFFFF"/>
              </w:rPr>
              <w:t>21.20.10.235</w:t>
            </w:r>
          </w:p>
        </w:tc>
        <w:tc>
          <w:tcPr>
            <w:tcW w:w="1701" w:type="dxa"/>
            <w:vAlign w:val="center"/>
          </w:tcPr>
          <w:p w:rsidR="00231A56" w:rsidRPr="005F420A" w:rsidRDefault="00231A56" w:rsidP="000123E4">
            <w:pPr>
              <w:spacing w:line="160" w:lineRule="atLeast"/>
              <w:jc w:val="center"/>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1A56" w:rsidRPr="005F420A" w:rsidRDefault="00231A56" w:rsidP="000123E4">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покрытые пленочной оболочкой 25 мг № 10</w:t>
            </w:r>
          </w:p>
        </w:tc>
        <w:tc>
          <w:tcPr>
            <w:tcW w:w="1134" w:type="dxa"/>
            <w:tcBorders>
              <w:top w:val="single" w:sz="4" w:space="0" w:color="auto"/>
              <w:left w:val="single" w:sz="4" w:space="0" w:color="auto"/>
              <w:bottom w:val="single" w:sz="4" w:space="0" w:color="auto"/>
              <w:right w:val="single" w:sz="4" w:space="0" w:color="auto"/>
            </w:tcBorders>
          </w:tcPr>
          <w:p w:rsidR="00231A56" w:rsidRDefault="00231A56" w:rsidP="000123E4">
            <w:pPr>
              <w:jc w:val="center"/>
            </w:pPr>
            <w:r w:rsidRPr="00E30FB1">
              <w:rPr>
                <w:sz w:val="24"/>
                <w:szCs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231A56" w:rsidRPr="00BD66F4" w:rsidRDefault="00231A56" w:rsidP="000123E4">
            <w:pPr>
              <w:spacing w:line="160" w:lineRule="atLeast"/>
              <w:jc w:val="center"/>
              <w:rPr>
                <w:color w:val="1A1A1A"/>
                <w:sz w:val="24"/>
                <w:shd w:val="clear" w:color="auto" w:fill="FFFFFF"/>
              </w:rPr>
            </w:pPr>
            <w:r>
              <w:rPr>
                <w:color w:val="1A1A1A"/>
                <w:sz w:val="24"/>
                <w:shd w:val="clear" w:color="auto" w:fill="FFFFFF"/>
              </w:rPr>
              <w:t>200</w:t>
            </w:r>
          </w:p>
        </w:tc>
        <w:tc>
          <w:tcPr>
            <w:tcW w:w="1559" w:type="dxa"/>
            <w:tcBorders>
              <w:top w:val="single" w:sz="4" w:space="0" w:color="auto"/>
              <w:left w:val="single" w:sz="4" w:space="0" w:color="auto"/>
              <w:bottom w:val="single" w:sz="4" w:space="0" w:color="auto"/>
              <w:right w:val="single" w:sz="4" w:space="0" w:color="auto"/>
            </w:tcBorders>
            <w:vAlign w:val="center"/>
          </w:tcPr>
          <w:p w:rsidR="00231A56" w:rsidRPr="000E6981" w:rsidRDefault="00231A56" w:rsidP="000123E4">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231A56" w:rsidRPr="00131FF2" w:rsidRDefault="00231A56" w:rsidP="000123E4">
            <w:pPr>
              <w:spacing w:line="140" w:lineRule="atLeast"/>
              <w:jc w:val="center"/>
              <w:textAlignment w:val="center"/>
              <w:rPr>
                <w:sz w:val="24"/>
                <w:szCs w:val="24"/>
              </w:rPr>
            </w:pPr>
          </w:p>
        </w:tc>
      </w:tr>
    </w:tbl>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231A56">
        <w:rPr>
          <w:sz w:val="24"/>
          <w:szCs w:val="24"/>
        </w:rPr>
        <w:t>А.А. Троицкая</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231A56" w:rsidRPr="00487258" w:rsidTr="00231A56">
        <w:trPr>
          <w:trHeight w:val="885"/>
        </w:trPr>
        <w:tc>
          <w:tcPr>
            <w:tcW w:w="735" w:type="dxa"/>
            <w:vAlign w:val="center"/>
          </w:tcPr>
          <w:p w:rsidR="00231A56" w:rsidRPr="00487258" w:rsidRDefault="00231A56" w:rsidP="00231A56">
            <w:pPr>
              <w:ind w:left="880" w:hanging="716"/>
              <w:jc w:val="center"/>
              <w:rPr>
                <w:b/>
                <w:bCs/>
                <w:sz w:val="24"/>
                <w:szCs w:val="24"/>
              </w:rPr>
            </w:pPr>
            <w:r w:rsidRPr="00487258">
              <w:rPr>
                <w:b/>
                <w:bCs/>
                <w:sz w:val="24"/>
                <w:szCs w:val="24"/>
              </w:rPr>
              <w:t>1</w:t>
            </w:r>
          </w:p>
        </w:tc>
        <w:tc>
          <w:tcPr>
            <w:tcW w:w="2642" w:type="dxa"/>
          </w:tcPr>
          <w:p w:rsidR="00231A56" w:rsidRDefault="00231A56" w:rsidP="00231A56">
            <w:pPr>
              <w:spacing w:line="160" w:lineRule="atLeast"/>
              <w:rPr>
                <w:color w:val="1A1A1A"/>
                <w:sz w:val="24"/>
                <w:shd w:val="clear" w:color="auto" w:fill="FFFFFF"/>
              </w:rPr>
            </w:pPr>
            <w:r>
              <w:rPr>
                <w:color w:val="1A1A1A"/>
                <w:sz w:val="24"/>
                <w:shd w:val="clear" w:color="auto" w:fill="FFFFFF"/>
              </w:rPr>
              <w:t>Аминазин или Хлорпромазин 100мг</w:t>
            </w:r>
          </w:p>
          <w:p w:rsidR="00231A56" w:rsidRPr="005F420A" w:rsidRDefault="00231A56" w:rsidP="00231A56">
            <w:pPr>
              <w:spacing w:line="160" w:lineRule="atLeast"/>
              <w:rPr>
                <w:color w:val="1A1A1A"/>
                <w:sz w:val="24"/>
                <w:shd w:val="clear" w:color="auto" w:fill="FFFFFF"/>
              </w:rPr>
            </w:pPr>
            <w:r>
              <w:rPr>
                <w:color w:val="1A1A1A"/>
                <w:sz w:val="24"/>
                <w:shd w:val="clear" w:color="auto" w:fill="FFFFFF"/>
              </w:rPr>
              <w:t>21.20.10.235</w:t>
            </w:r>
          </w:p>
        </w:tc>
        <w:tc>
          <w:tcPr>
            <w:tcW w:w="3598" w:type="dxa"/>
            <w:vMerge w:val="restart"/>
            <w:vAlign w:val="center"/>
          </w:tcPr>
          <w:p w:rsidR="00231A56" w:rsidRPr="00487258" w:rsidRDefault="00231A56" w:rsidP="00231A56">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22</w:t>
            </w:r>
            <w:r w:rsidRPr="00487258">
              <w:rPr>
                <w:b/>
                <w:i/>
                <w:sz w:val="24"/>
                <w:szCs w:val="24"/>
              </w:rPr>
              <w:t xml:space="preserve">.06.2026г. по </w:t>
            </w:r>
            <w:r>
              <w:rPr>
                <w:b/>
                <w:i/>
                <w:sz w:val="24"/>
                <w:szCs w:val="24"/>
              </w:rPr>
              <w:t>25</w:t>
            </w:r>
            <w:r w:rsidRPr="00487258">
              <w:rPr>
                <w:b/>
                <w:i/>
                <w:sz w:val="24"/>
                <w:szCs w:val="24"/>
              </w:rPr>
              <w:t xml:space="preserve">.06.2026г.,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vMerge w:val="restart"/>
            <w:shd w:val="clear" w:color="auto" w:fill="auto"/>
            <w:vAlign w:val="center"/>
          </w:tcPr>
          <w:p w:rsidR="00231A56" w:rsidRPr="00487258" w:rsidRDefault="00231A56" w:rsidP="00231A56">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vMerge w:val="restart"/>
            <w:shd w:val="clear" w:color="auto" w:fill="auto"/>
          </w:tcPr>
          <w:p w:rsidR="00231A56" w:rsidRPr="00487258" w:rsidRDefault="00231A56" w:rsidP="00231A56">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231A56" w:rsidRPr="00487258" w:rsidTr="002E60DF">
        <w:trPr>
          <w:trHeight w:val="976"/>
        </w:trPr>
        <w:tc>
          <w:tcPr>
            <w:tcW w:w="735" w:type="dxa"/>
            <w:vAlign w:val="center"/>
          </w:tcPr>
          <w:p w:rsidR="00231A56" w:rsidRPr="00487258" w:rsidRDefault="00231A56" w:rsidP="00231A56">
            <w:pPr>
              <w:ind w:left="880" w:hanging="716"/>
              <w:jc w:val="center"/>
              <w:rPr>
                <w:b/>
                <w:bCs/>
                <w:sz w:val="24"/>
                <w:szCs w:val="24"/>
              </w:rPr>
            </w:pPr>
            <w:r w:rsidRPr="00487258">
              <w:rPr>
                <w:b/>
                <w:bCs/>
                <w:sz w:val="24"/>
                <w:szCs w:val="24"/>
              </w:rPr>
              <w:t>2</w:t>
            </w:r>
          </w:p>
        </w:tc>
        <w:tc>
          <w:tcPr>
            <w:tcW w:w="2642" w:type="dxa"/>
          </w:tcPr>
          <w:p w:rsidR="00231A56" w:rsidRDefault="00231A56" w:rsidP="00231A56">
            <w:pPr>
              <w:spacing w:line="160" w:lineRule="atLeast"/>
              <w:rPr>
                <w:color w:val="1A1A1A"/>
                <w:sz w:val="24"/>
                <w:shd w:val="clear" w:color="auto" w:fill="FFFFFF"/>
              </w:rPr>
            </w:pPr>
            <w:r>
              <w:rPr>
                <w:color w:val="1A1A1A"/>
                <w:sz w:val="24"/>
                <w:shd w:val="clear" w:color="auto" w:fill="FFFFFF"/>
              </w:rPr>
              <w:t>Аминазин или Хлорпромазин 50мг</w:t>
            </w:r>
          </w:p>
          <w:p w:rsidR="00231A56" w:rsidRPr="005F420A" w:rsidRDefault="00231A56" w:rsidP="00231A56">
            <w:pPr>
              <w:spacing w:line="160" w:lineRule="atLeast"/>
              <w:rPr>
                <w:color w:val="1A1A1A"/>
                <w:sz w:val="24"/>
                <w:shd w:val="clear" w:color="auto" w:fill="FFFFFF"/>
              </w:rPr>
            </w:pPr>
            <w:r w:rsidRPr="000C2567">
              <w:rPr>
                <w:color w:val="1A1A1A"/>
                <w:sz w:val="24"/>
                <w:shd w:val="clear" w:color="auto" w:fill="FFFFFF"/>
              </w:rPr>
              <w:t>21.20.10.235</w:t>
            </w:r>
          </w:p>
        </w:tc>
        <w:tc>
          <w:tcPr>
            <w:tcW w:w="3598" w:type="dxa"/>
            <w:vMerge/>
            <w:vAlign w:val="center"/>
          </w:tcPr>
          <w:p w:rsidR="00231A56" w:rsidRPr="00487258" w:rsidRDefault="00231A56" w:rsidP="00231A56">
            <w:pPr>
              <w:widowControl/>
              <w:tabs>
                <w:tab w:val="left" w:pos="360"/>
              </w:tabs>
              <w:autoSpaceDE/>
              <w:autoSpaceDN/>
              <w:adjustRightInd/>
              <w:jc w:val="center"/>
              <w:rPr>
                <w:b/>
                <w:i/>
                <w:sz w:val="24"/>
                <w:szCs w:val="24"/>
              </w:rPr>
            </w:pPr>
          </w:p>
        </w:tc>
        <w:tc>
          <w:tcPr>
            <w:tcW w:w="3594" w:type="dxa"/>
            <w:vMerge/>
            <w:shd w:val="clear" w:color="auto" w:fill="auto"/>
            <w:vAlign w:val="center"/>
          </w:tcPr>
          <w:p w:rsidR="00231A56" w:rsidRPr="00487258" w:rsidRDefault="00231A56" w:rsidP="00231A56">
            <w:pPr>
              <w:jc w:val="center"/>
              <w:rPr>
                <w:b/>
                <w:i/>
                <w:sz w:val="24"/>
                <w:szCs w:val="24"/>
              </w:rPr>
            </w:pPr>
          </w:p>
        </w:tc>
        <w:tc>
          <w:tcPr>
            <w:tcW w:w="4741" w:type="dxa"/>
            <w:vMerge/>
            <w:shd w:val="clear" w:color="auto" w:fill="auto"/>
          </w:tcPr>
          <w:p w:rsidR="00231A56" w:rsidRPr="00487258" w:rsidRDefault="00231A56" w:rsidP="00231A56">
            <w:pPr>
              <w:jc w:val="center"/>
              <w:rPr>
                <w:b/>
                <w:sz w:val="24"/>
                <w:szCs w:val="24"/>
              </w:rPr>
            </w:pPr>
          </w:p>
        </w:tc>
      </w:tr>
      <w:tr w:rsidR="00231A56" w:rsidRPr="00487258" w:rsidTr="00AE3749">
        <w:trPr>
          <w:trHeight w:val="153"/>
        </w:trPr>
        <w:tc>
          <w:tcPr>
            <w:tcW w:w="735" w:type="dxa"/>
            <w:vAlign w:val="center"/>
          </w:tcPr>
          <w:p w:rsidR="00231A56" w:rsidRPr="00487258" w:rsidRDefault="00231A56" w:rsidP="00231A56">
            <w:pPr>
              <w:ind w:left="880" w:hanging="716"/>
              <w:jc w:val="center"/>
              <w:rPr>
                <w:b/>
                <w:bCs/>
                <w:sz w:val="24"/>
                <w:szCs w:val="24"/>
              </w:rPr>
            </w:pPr>
            <w:r w:rsidRPr="00487258">
              <w:rPr>
                <w:b/>
                <w:bCs/>
                <w:sz w:val="24"/>
                <w:szCs w:val="24"/>
              </w:rPr>
              <w:t>3</w:t>
            </w:r>
          </w:p>
        </w:tc>
        <w:tc>
          <w:tcPr>
            <w:tcW w:w="2642" w:type="dxa"/>
          </w:tcPr>
          <w:p w:rsidR="00231A56" w:rsidRDefault="00231A56" w:rsidP="00231A56">
            <w:pPr>
              <w:spacing w:line="160" w:lineRule="atLeast"/>
              <w:rPr>
                <w:color w:val="1A1A1A"/>
                <w:sz w:val="24"/>
                <w:shd w:val="clear" w:color="auto" w:fill="FFFFFF"/>
              </w:rPr>
            </w:pPr>
            <w:r>
              <w:rPr>
                <w:color w:val="1A1A1A"/>
                <w:sz w:val="24"/>
                <w:shd w:val="clear" w:color="auto" w:fill="FFFFFF"/>
              </w:rPr>
              <w:t>Аминазин или Хлорпромазин 25мг</w:t>
            </w:r>
          </w:p>
          <w:p w:rsidR="00231A56" w:rsidRPr="005F420A" w:rsidRDefault="00231A56" w:rsidP="00231A56">
            <w:pPr>
              <w:spacing w:line="160" w:lineRule="atLeast"/>
              <w:rPr>
                <w:color w:val="1A1A1A"/>
                <w:sz w:val="24"/>
                <w:shd w:val="clear" w:color="auto" w:fill="FFFFFF"/>
              </w:rPr>
            </w:pPr>
            <w:r w:rsidRPr="000C2567">
              <w:rPr>
                <w:color w:val="1A1A1A"/>
                <w:sz w:val="24"/>
                <w:shd w:val="clear" w:color="auto" w:fill="FFFFFF"/>
              </w:rPr>
              <w:t>21.20.10.235</w:t>
            </w:r>
          </w:p>
        </w:tc>
        <w:tc>
          <w:tcPr>
            <w:tcW w:w="3598" w:type="dxa"/>
            <w:vMerge/>
            <w:vAlign w:val="center"/>
          </w:tcPr>
          <w:p w:rsidR="00231A56" w:rsidRPr="00487258" w:rsidRDefault="00231A56" w:rsidP="00231A56">
            <w:pPr>
              <w:widowControl/>
              <w:tabs>
                <w:tab w:val="left" w:pos="360"/>
              </w:tabs>
              <w:autoSpaceDE/>
              <w:autoSpaceDN/>
              <w:adjustRightInd/>
              <w:jc w:val="center"/>
              <w:rPr>
                <w:b/>
                <w:i/>
                <w:sz w:val="24"/>
                <w:szCs w:val="24"/>
              </w:rPr>
            </w:pPr>
          </w:p>
        </w:tc>
        <w:tc>
          <w:tcPr>
            <w:tcW w:w="3594" w:type="dxa"/>
            <w:vMerge/>
            <w:shd w:val="clear" w:color="auto" w:fill="auto"/>
            <w:vAlign w:val="center"/>
          </w:tcPr>
          <w:p w:rsidR="00231A56" w:rsidRPr="00487258" w:rsidRDefault="00231A56" w:rsidP="00231A56">
            <w:pPr>
              <w:jc w:val="center"/>
              <w:rPr>
                <w:b/>
                <w:i/>
                <w:sz w:val="24"/>
                <w:szCs w:val="24"/>
              </w:rPr>
            </w:pPr>
          </w:p>
        </w:tc>
        <w:tc>
          <w:tcPr>
            <w:tcW w:w="4741" w:type="dxa"/>
            <w:vMerge/>
            <w:shd w:val="clear" w:color="auto" w:fill="auto"/>
          </w:tcPr>
          <w:p w:rsidR="00231A56" w:rsidRPr="00487258" w:rsidRDefault="00231A56" w:rsidP="00231A56">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231A56">
        <w:rPr>
          <w:sz w:val="24"/>
          <w:szCs w:val="24"/>
        </w:rPr>
        <w:t xml:space="preserve">А.А. Троицкая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A09" w:rsidRDefault="00E45A09">
      <w:r>
        <w:separator/>
      </w:r>
    </w:p>
  </w:endnote>
  <w:endnote w:type="continuationSeparator" w:id="0">
    <w:p w:rsidR="00E45A09" w:rsidRDefault="00E4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231A56">
      <w:rPr>
        <w:rStyle w:val="ad"/>
        <w:noProof/>
      </w:rPr>
      <w:t>11</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A09" w:rsidRDefault="00E45A09">
      <w:r>
        <w:separator/>
      </w:r>
    </w:p>
  </w:footnote>
  <w:footnote w:type="continuationSeparator" w:id="0">
    <w:p w:rsidR="00E45A09" w:rsidRDefault="00E45A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D2AE1"/>
    <w:rsid w:val="001371A3"/>
    <w:rsid w:val="00175780"/>
    <w:rsid w:val="00176762"/>
    <w:rsid w:val="001835B5"/>
    <w:rsid w:val="001D2BF2"/>
    <w:rsid w:val="001F4908"/>
    <w:rsid w:val="00231A56"/>
    <w:rsid w:val="00237EA2"/>
    <w:rsid w:val="00254EC8"/>
    <w:rsid w:val="00266EF8"/>
    <w:rsid w:val="002678C1"/>
    <w:rsid w:val="00286EC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C0FAA"/>
    <w:rsid w:val="004C1049"/>
    <w:rsid w:val="004C63FA"/>
    <w:rsid w:val="004C6DA4"/>
    <w:rsid w:val="00507292"/>
    <w:rsid w:val="00511B4D"/>
    <w:rsid w:val="00575B25"/>
    <w:rsid w:val="00577F9D"/>
    <w:rsid w:val="005A2D44"/>
    <w:rsid w:val="005B7B44"/>
    <w:rsid w:val="00600C3B"/>
    <w:rsid w:val="00614C36"/>
    <w:rsid w:val="0065201F"/>
    <w:rsid w:val="0065284D"/>
    <w:rsid w:val="00652C5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55A8D"/>
    <w:rsid w:val="00967D04"/>
    <w:rsid w:val="00987D4F"/>
    <w:rsid w:val="00A03B90"/>
    <w:rsid w:val="00A22ADA"/>
    <w:rsid w:val="00A565D0"/>
    <w:rsid w:val="00A72C2D"/>
    <w:rsid w:val="00A83404"/>
    <w:rsid w:val="00AA323D"/>
    <w:rsid w:val="00AC0155"/>
    <w:rsid w:val="00AC7FE2"/>
    <w:rsid w:val="00AD074A"/>
    <w:rsid w:val="00AD2D79"/>
    <w:rsid w:val="00AD7347"/>
    <w:rsid w:val="00B13F37"/>
    <w:rsid w:val="00B14CA8"/>
    <w:rsid w:val="00B153EB"/>
    <w:rsid w:val="00B17995"/>
    <w:rsid w:val="00B25CA1"/>
    <w:rsid w:val="00B34816"/>
    <w:rsid w:val="00B3591B"/>
    <w:rsid w:val="00B36A9C"/>
    <w:rsid w:val="00B64247"/>
    <w:rsid w:val="00BB1E4F"/>
    <w:rsid w:val="00BE7B53"/>
    <w:rsid w:val="00BE7DA6"/>
    <w:rsid w:val="00BF4014"/>
    <w:rsid w:val="00C11816"/>
    <w:rsid w:val="00C16C4C"/>
    <w:rsid w:val="00C24AA0"/>
    <w:rsid w:val="00C36B8A"/>
    <w:rsid w:val="00C53E39"/>
    <w:rsid w:val="00C60370"/>
    <w:rsid w:val="00C675AB"/>
    <w:rsid w:val="00C7282B"/>
    <w:rsid w:val="00C93B51"/>
    <w:rsid w:val="00CA479D"/>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8C9"/>
    <w:rsid w:val="00E71FC3"/>
    <w:rsid w:val="00E85162"/>
    <w:rsid w:val="00E91CCF"/>
    <w:rsid w:val="00E92AE2"/>
    <w:rsid w:val="00E95187"/>
    <w:rsid w:val="00EA6553"/>
    <w:rsid w:val="00ED63DA"/>
    <w:rsid w:val="00EE126B"/>
    <w:rsid w:val="00EE21E4"/>
    <w:rsid w:val="00EF7C46"/>
    <w:rsid w:val="00F77F5D"/>
    <w:rsid w:val="00F820ED"/>
    <w:rsid w:val="00F82348"/>
    <w:rsid w:val="00F837E6"/>
    <w:rsid w:val="00F8455B"/>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20277"/>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AA452-515C-4FC8-A8BF-2CF95258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13</Pages>
  <Words>5158</Words>
  <Characters>29401</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85</cp:revision>
  <cp:lastPrinted>2025-01-20T06:59:00Z</cp:lastPrinted>
  <dcterms:created xsi:type="dcterms:W3CDTF">2025-01-10T07:21:00Z</dcterms:created>
  <dcterms:modified xsi:type="dcterms:W3CDTF">2026-05-19T07:40:00Z</dcterms:modified>
</cp:coreProperties>
</file>