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40415118"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 xml:space="preserve">Поставка </w:t>
      </w:r>
      <w:r w:rsidR="00784277">
        <w:rPr>
          <w:b/>
          <w:iCs/>
          <w:sz w:val="24"/>
          <w:szCs w:val="24"/>
        </w:rPr>
        <w:t>продуктов питания (</w:t>
      </w:r>
      <w:r w:rsidR="00D61BA6">
        <w:rPr>
          <w:b/>
          <w:iCs/>
          <w:sz w:val="24"/>
          <w:szCs w:val="24"/>
        </w:rPr>
        <w:t>рыба</w:t>
      </w:r>
      <w:r w:rsidR="00784277">
        <w:rPr>
          <w:b/>
          <w:iCs/>
          <w:sz w:val="24"/>
          <w:szCs w:val="24"/>
        </w:rPr>
        <w:t>)</w:t>
      </w:r>
      <w:r w:rsidR="00F22F66">
        <w:rPr>
          <w:b/>
          <w:i/>
          <w:sz w:val="24"/>
          <w:szCs w:val="24"/>
        </w:rPr>
        <w:t>.</w:t>
      </w:r>
    </w:p>
    <w:p w14:paraId="3252E98E" w14:textId="77777777"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60D24515"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605242" w:rsidRPr="00605242">
        <w:rPr>
          <w:b/>
          <w:iCs/>
          <w:sz w:val="24"/>
          <w:szCs w:val="24"/>
        </w:rPr>
        <w:t xml:space="preserve">257 </w:t>
      </w:r>
      <w:r w:rsidR="005C03F0">
        <w:rPr>
          <w:b/>
          <w:iCs/>
          <w:sz w:val="24"/>
          <w:szCs w:val="24"/>
        </w:rPr>
        <w:t>121</w:t>
      </w:r>
      <w:r w:rsidR="00605242" w:rsidRPr="00605242">
        <w:rPr>
          <w:b/>
          <w:iCs/>
          <w:sz w:val="24"/>
          <w:szCs w:val="24"/>
        </w:rPr>
        <w:t>,00</w:t>
      </w:r>
      <w:r w:rsidRPr="00605242">
        <w:rPr>
          <w:b/>
          <w:iCs/>
          <w:sz w:val="24"/>
          <w:szCs w:val="24"/>
        </w:rPr>
        <w:t xml:space="preserve"> (</w:t>
      </w:r>
      <w:r w:rsidR="00AD592C" w:rsidRPr="00605242">
        <w:rPr>
          <w:b/>
          <w:iCs/>
          <w:sz w:val="24"/>
          <w:szCs w:val="24"/>
        </w:rPr>
        <w:t xml:space="preserve">Двести </w:t>
      </w:r>
      <w:r w:rsidR="00605242">
        <w:rPr>
          <w:b/>
          <w:iCs/>
          <w:sz w:val="24"/>
          <w:szCs w:val="24"/>
        </w:rPr>
        <w:t xml:space="preserve">пятьдесят семь тысяч </w:t>
      </w:r>
      <w:r w:rsidR="005C03F0">
        <w:rPr>
          <w:b/>
          <w:iCs/>
          <w:sz w:val="24"/>
          <w:szCs w:val="24"/>
        </w:rPr>
        <w:t xml:space="preserve">сто двадцать </w:t>
      </w:r>
      <w:r w:rsidR="00605242">
        <w:rPr>
          <w:b/>
          <w:iCs/>
          <w:sz w:val="24"/>
          <w:szCs w:val="24"/>
        </w:rPr>
        <w:t>один</w:t>
      </w:r>
      <w:r w:rsidR="00F31D82" w:rsidRPr="00605242">
        <w:rPr>
          <w:b/>
          <w:iCs/>
          <w:sz w:val="24"/>
          <w:szCs w:val="24"/>
        </w:rPr>
        <w:t>)</w:t>
      </w:r>
      <w:r w:rsidR="00222A84" w:rsidRPr="00605242">
        <w:rPr>
          <w:b/>
          <w:iCs/>
          <w:sz w:val="24"/>
          <w:szCs w:val="24"/>
        </w:rPr>
        <w:t xml:space="preserve"> </w:t>
      </w:r>
      <w:r w:rsidRPr="00605242">
        <w:rPr>
          <w:b/>
          <w:iCs/>
          <w:sz w:val="24"/>
          <w:szCs w:val="24"/>
        </w:rPr>
        <w:t>руб</w:t>
      </w:r>
      <w:r w:rsidR="000F7C3A" w:rsidRPr="00605242">
        <w:rPr>
          <w:b/>
          <w:iCs/>
          <w:sz w:val="24"/>
          <w:szCs w:val="24"/>
        </w:rPr>
        <w:t>л</w:t>
      </w:r>
      <w:r w:rsidR="00605242">
        <w:rPr>
          <w:b/>
          <w:iCs/>
          <w:sz w:val="24"/>
          <w:szCs w:val="24"/>
        </w:rPr>
        <w:t>ь</w:t>
      </w:r>
      <w:r w:rsidR="0060130D" w:rsidRPr="00605242">
        <w:rPr>
          <w:b/>
          <w:iCs/>
          <w:sz w:val="24"/>
          <w:szCs w:val="24"/>
        </w:rPr>
        <w:t xml:space="preserve"> 00</w:t>
      </w:r>
      <w:r w:rsidR="000F7C3A" w:rsidRPr="00605242">
        <w:rPr>
          <w:b/>
          <w:iCs/>
          <w:sz w:val="24"/>
          <w:szCs w:val="24"/>
        </w:rPr>
        <w:t xml:space="preserve"> копеек.</w:t>
      </w:r>
    </w:p>
    <w:p w14:paraId="4BD530DD" w14:textId="77777777"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14:paraId="5B9BF634" w14:textId="151D0752" w:rsidR="00AD592C" w:rsidRPr="004856F6" w:rsidRDefault="00AD592C" w:rsidP="00AD592C">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3D453C">
        <w:rPr>
          <w:b/>
          <w:iCs/>
          <w:sz w:val="24"/>
          <w:szCs w:val="24"/>
        </w:rPr>
        <w:t>июль 2023</w:t>
      </w:r>
      <w:r w:rsidRPr="00D615B2">
        <w:rPr>
          <w:b/>
          <w:iCs/>
          <w:sz w:val="24"/>
          <w:szCs w:val="24"/>
        </w:rPr>
        <w:t xml:space="preserve"> года.</w:t>
      </w:r>
    </w:p>
    <w:p w14:paraId="09410EDF" w14:textId="77777777" w:rsidR="00AD592C" w:rsidRPr="00D615B2" w:rsidRDefault="00AD592C" w:rsidP="00AD592C">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1FE43CA8" w14:textId="233C32D4" w:rsidR="00AD592C" w:rsidRPr="00D615B2" w:rsidRDefault="00AD592C" w:rsidP="00AD592C">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Pr>
          <w:b/>
          <w:iCs/>
          <w:sz w:val="24"/>
          <w:szCs w:val="24"/>
        </w:rPr>
        <w:t>С</w:t>
      </w:r>
      <w:r w:rsidRPr="00D615B2">
        <w:rPr>
          <w:b/>
          <w:iCs/>
          <w:sz w:val="24"/>
          <w:szCs w:val="24"/>
        </w:rPr>
        <w:t xml:space="preserve"> </w:t>
      </w:r>
      <w:r w:rsidR="009A3AB2">
        <w:rPr>
          <w:b/>
          <w:iCs/>
          <w:sz w:val="24"/>
          <w:szCs w:val="24"/>
        </w:rPr>
        <w:t>заключения договора</w:t>
      </w:r>
      <w:r>
        <w:rPr>
          <w:b/>
          <w:iCs/>
          <w:sz w:val="24"/>
          <w:szCs w:val="24"/>
        </w:rPr>
        <w:t xml:space="preserve"> по </w:t>
      </w:r>
      <w:r w:rsidR="009A3AB2">
        <w:rPr>
          <w:b/>
          <w:iCs/>
          <w:sz w:val="24"/>
          <w:szCs w:val="24"/>
        </w:rPr>
        <w:t>31.12</w:t>
      </w:r>
      <w:r>
        <w:rPr>
          <w:b/>
          <w:iCs/>
          <w:sz w:val="24"/>
          <w:szCs w:val="24"/>
        </w:rPr>
        <w:t>.2023, 1-2 раза в неделю по заявке Заказчика, в рабочие дни с 08.00 до 11.00 ч.</w:t>
      </w:r>
    </w:p>
    <w:p w14:paraId="11F7C2FD" w14:textId="77777777" w:rsidR="00AD592C" w:rsidRPr="00D615B2" w:rsidRDefault="00AD592C" w:rsidP="00AD592C">
      <w:pPr>
        <w:tabs>
          <w:tab w:val="left" w:pos="1134"/>
        </w:tabs>
        <w:ind w:right="-1" w:firstLine="567"/>
        <w:jc w:val="both"/>
        <w:rPr>
          <w:iCs/>
          <w:sz w:val="24"/>
          <w:szCs w:val="24"/>
        </w:rPr>
      </w:pPr>
      <w:r w:rsidRPr="004856F6">
        <w:rPr>
          <w:sz w:val="24"/>
          <w:szCs w:val="24"/>
        </w:rPr>
        <w:t>4. Порядок оплаты:</w:t>
      </w:r>
      <w:r>
        <w:rPr>
          <w:sz w:val="24"/>
          <w:szCs w:val="24"/>
        </w:rPr>
        <w:t xml:space="preserve"> </w:t>
      </w:r>
      <w:r w:rsidRPr="00D615B2">
        <w:rPr>
          <w:b/>
          <w:iCs/>
          <w:sz w:val="24"/>
          <w:szCs w:val="24"/>
        </w:rPr>
        <w:t xml:space="preserve">в течение </w:t>
      </w:r>
      <w:r>
        <w:rPr>
          <w:b/>
          <w:iCs/>
          <w:sz w:val="24"/>
          <w:szCs w:val="24"/>
        </w:rPr>
        <w:t>7</w:t>
      </w:r>
      <w:r w:rsidRPr="00D615B2">
        <w:rPr>
          <w:b/>
          <w:iCs/>
          <w:sz w:val="24"/>
          <w:szCs w:val="24"/>
        </w:rPr>
        <w:t xml:space="preserve"> (</w:t>
      </w:r>
      <w:r>
        <w:rPr>
          <w:b/>
          <w:iCs/>
          <w:sz w:val="24"/>
          <w:szCs w:val="24"/>
        </w:rPr>
        <w:t>семи</w:t>
      </w:r>
      <w:r w:rsidRPr="00D615B2">
        <w:rPr>
          <w:b/>
          <w:iCs/>
          <w:sz w:val="24"/>
          <w:szCs w:val="24"/>
        </w:rPr>
        <w:t xml:space="preserve">) </w:t>
      </w:r>
      <w:r>
        <w:rPr>
          <w:b/>
          <w:iCs/>
          <w:sz w:val="24"/>
          <w:szCs w:val="24"/>
        </w:rPr>
        <w:t xml:space="preserve">рабочих </w:t>
      </w:r>
      <w:r w:rsidRPr="00D615B2">
        <w:rPr>
          <w:b/>
          <w:iCs/>
          <w:sz w:val="24"/>
          <w:szCs w:val="24"/>
        </w:rPr>
        <w:t>дней с даты подписания заказчиком документов о приемке.</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762B0725" w14:textId="7F69BF4E" w:rsidR="00C8517E" w:rsidRPr="00455F63" w:rsidRDefault="00C8517E" w:rsidP="00C8517E">
      <w:pPr>
        <w:widowControl/>
        <w:autoSpaceDE/>
        <w:adjustRightInd/>
        <w:ind w:firstLine="567"/>
        <w:jc w:val="both"/>
        <w:rPr>
          <w:sz w:val="24"/>
          <w:szCs w:val="24"/>
        </w:rPr>
      </w:pPr>
      <w:r>
        <w:rPr>
          <w:sz w:val="24"/>
          <w:szCs w:val="24"/>
        </w:rPr>
        <w:t xml:space="preserve">Срок подачи ценовой </w:t>
      </w:r>
      <w:proofErr w:type="gramStart"/>
      <w:r>
        <w:rPr>
          <w:sz w:val="24"/>
          <w:szCs w:val="24"/>
        </w:rPr>
        <w:t>информации:</w:t>
      </w:r>
      <w:r>
        <w:t xml:space="preserve"> </w:t>
      </w:r>
      <w:r w:rsidRPr="00455F63">
        <w:rPr>
          <w:sz w:val="24"/>
          <w:szCs w:val="24"/>
        </w:rPr>
        <w:t xml:space="preserve">  </w:t>
      </w:r>
      <w:proofErr w:type="gramEnd"/>
      <w:r w:rsidRPr="00455F63">
        <w:rPr>
          <w:sz w:val="24"/>
          <w:szCs w:val="24"/>
        </w:rPr>
        <w:t xml:space="preserve"> с 1</w:t>
      </w:r>
      <w:r w:rsidR="00455F63">
        <w:rPr>
          <w:sz w:val="24"/>
          <w:szCs w:val="24"/>
        </w:rPr>
        <w:t>4</w:t>
      </w:r>
      <w:r w:rsidRPr="00455F63">
        <w:rPr>
          <w:sz w:val="24"/>
          <w:szCs w:val="24"/>
        </w:rPr>
        <w:t>.</w:t>
      </w:r>
      <w:r w:rsidR="00455F63">
        <w:rPr>
          <w:sz w:val="24"/>
          <w:szCs w:val="24"/>
        </w:rPr>
        <w:t>07</w:t>
      </w:r>
      <w:r w:rsidRPr="00455F63">
        <w:rPr>
          <w:sz w:val="24"/>
          <w:szCs w:val="24"/>
        </w:rPr>
        <w:t>.202</w:t>
      </w:r>
      <w:r w:rsidR="00455F63">
        <w:rPr>
          <w:sz w:val="24"/>
          <w:szCs w:val="24"/>
        </w:rPr>
        <w:t>3</w:t>
      </w:r>
      <w:r w:rsidRPr="00455F63">
        <w:rPr>
          <w:sz w:val="24"/>
          <w:szCs w:val="24"/>
        </w:rPr>
        <w:t xml:space="preserve"> г.  </w:t>
      </w:r>
    </w:p>
    <w:p w14:paraId="6BBE0BDA" w14:textId="7A7E2EB7" w:rsidR="00C8517E" w:rsidRDefault="00C8517E" w:rsidP="00C8517E">
      <w:pPr>
        <w:widowControl/>
        <w:autoSpaceDE/>
        <w:adjustRightInd/>
        <w:ind w:firstLine="567"/>
        <w:jc w:val="both"/>
        <w:rPr>
          <w:b/>
          <w:i/>
          <w:sz w:val="24"/>
          <w:szCs w:val="24"/>
        </w:rPr>
      </w:pPr>
      <w:r w:rsidRPr="00455F63">
        <w:rPr>
          <w:sz w:val="24"/>
          <w:szCs w:val="24"/>
        </w:rPr>
        <w:t xml:space="preserve">                                                                до </w:t>
      </w:r>
      <w:r w:rsidR="00455F63">
        <w:rPr>
          <w:sz w:val="24"/>
          <w:szCs w:val="24"/>
        </w:rPr>
        <w:t>17.07.2023</w:t>
      </w:r>
      <w:r w:rsidRPr="00455F63">
        <w:rPr>
          <w:sz w:val="24"/>
          <w:szCs w:val="24"/>
        </w:rPr>
        <w:t xml:space="preserve"> г. 1</w:t>
      </w:r>
      <w:r w:rsidR="00E043A5">
        <w:rPr>
          <w:sz w:val="24"/>
          <w:szCs w:val="24"/>
        </w:rPr>
        <w:t>1</w:t>
      </w:r>
      <w:r w:rsidRPr="00455F63">
        <w:rPr>
          <w:sz w:val="24"/>
          <w:szCs w:val="24"/>
        </w:rPr>
        <w:t xml:space="preserve"> 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14:paraId="2AC8345D" w14:textId="720FEE61" w:rsidR="00222A84" w:rsidRPr="00FD0A13" w:rsidRDefault="00222A84" w:rsidP="00FD0A13">
      <w:pPr>
        <w:pStyle w:val="af0"/>
        <w:numPr>
          <w:ilvl w:val="0"/>
          <w:numId w:val="50"/>
        </w:numPr>
        <w:jc w:val="both"/>
        <w:rPr>
          <w:b/>
          <w:sz w:val="24"/>
          <w:szCs w:val="24"/>
        </w:rPr>
      </w:pPr>
      <w:r w:rsidRPr="00FD0A13">
        <w:rPr>
          <w:sz w:val="24"/>
          <w:szCs w:val="24"/>
        </w:rPr>
        <w:t xml:space="preserve">отсутствие у Участника случаев </w:t>
      </w:r>
      <w:r w:rsidRPr="00FD0A13">
        <w:rPr>
          <w:b/>
          <w:sz w:val="24"/>
          <w:szCs w:val="24"/>
        </w:rPr>
        <w:t>поставок некачественного товара (некачественного выполнения работ, некачественного оказания услуг),</w:t>
      </w:r>
      <w:r w:rsidRPr="00FD0A13">
        <w:rPr>
          <w:sz w:val="24"/>
          <w:szCs w:val="24"/>
        </w:rPr>
        <w:t xml:space="preserve"> подтвержденных результатом независимой экспертизы, </w:t>
      </w:r>
      <w:r w:rsidRPr="00FD0A13">
        <w:rPr>
          <w:b/>
          <w:sz w:val="24"/>
          <w:szCs w:val="24"/>
        </w:rPr>
        <w:t xml:space="preserve">и (или) </w:t>
      </w:r>
      <w:proofErr w:type="gramStart"/>
      <w:r w:rsidRPr="00FD0A13">
        <w:rPr>
          <w:b/>
          <w:sz w:val="24"/>
          <w:szCs w:val="24"/>
        </w:rPr>
        <w:t>просрочки  поставок</w:t>
      </w:r>
      <w:proofErr w:type="gramEnd"/>
      <w:r w:rsidRPr="00FD0A13">
        <w:rPr>
          <w:b/>
          <w:sz w:val="24"/>
          <w:szCs w:val="24"/>
        </w:rPr>
        <w:t xml:space="preserve">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proofErr w:type="gramStart"/>
      <w:r w:rsidR="00222A84" w:rsidRPr="00EA3BCC">
        <w:rPr>
          <w:b/>
          <w:color w:val="000000"/>
          <w:sz w:val="24"/>
          <w:szCs w:val="24"/>
        </w:rPr>
        <w:t>Документы</w:t>
      </w:r>
      <w:proofErr w:type="gramEnd"/>
      <w:r w:rsidR="00222A84" w:rsidRPr="00EA3BCC">
        <w:rPr>
          <w:b/>
          <w:color w:val="000000"/>
          <w:sz w:val="24"/>
          <w:szCs w:val="24"/>
        </w:rPr>
        <w:t xml:space="preserve">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 xml:space="preserve">не принято ни </w:t>
      </w:r>
      <w:r w:rsidRPr="004856F6">
        <w:rPr>
          <w:sz w:val="24"/>
          <w:szCs w:val="24"/>
        </w:rPr>
        <w:lastRenderedPageBreak/>
        <w:t>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60E23DB3" w:rsidR="000F7C3A" w:rsidRPr="00FD0A13" w:rsidRDefault="002118CC" w:rsidP="00FD0A13">
      <w:pPr>
        <w:pStyle w:val="af0"/>
        <w:numPr>
          <w:ilvl w:val="0"/>
          <w:numId w:val="50"/>
        </w:numPr>
        <w:jc w:val="both"/>
        <w:rPr>
          <w:sz w:val="24"/>
          <w:szCs w:val="24"/>
        </w:rPr>
      </w:pPr>
      <w:r w:rsidRPr="00FD0A13">
        <w:rPr>
          <w:sz w:val="24"/>
          <w:szCs w:val="24"/>
        </w:rPr>
        <w:t xml:space="preserve">обоснование </w:t>
      </w:r>
      <w:r w:rsidR="008B4C15" w:rsidRPr="00FD0A13">
        <w:rPr>
          <w:sz w:val="24"/>
          <w:szCs w:val="24"/>
        </w:rPr>
        <w:t>решения о завершении процедуры запроса цен без заключения договора,</w:t>
      </w:r>
      <w:r w:rsidRPr="00FD0A13">
        <w:rPr>
          <w:sz w:val="24"/>
          <w:szCs w:val="24"/>
        </w:rPr>
        <w:t xml:space="preserve"> если</w:t>
      </w:r>
      <w:r w:rsidR="008B4C15" w:rsidRPr="00FD0A13">
        <w:rPr>
          <w:sz w:val="24"/>
          <w:szCs w:val="24"/>
        </w:rPr>
        <w:t xml:space="preserve"> Заказчик </w:t>
      </w:r>
      <w:r w:rsidRPr="00FD0A13">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6F8767AF"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9A3AB2">
        <w:rPr>
          <w:iCs/>
          <w:sz w:val="24"/>
          <w:szCs w:val="24"/>
        </w:rPr>
        <w:t>Короткова Ольга Николаевна</w:t>
      </w:r>
      <w:r w:rsidR="000A50C7" w:rsidRPr="00EA3BCC">
        <w:rPr>
          <w:iCs/>
          <w:sz w:val="24"/>
          <w:szCs w:val="24"/>
        </w:rPr>
        <w:t xml:space="preserve">,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77777777" w:rsidR="00222A84" w:rsidRDefault="00222A84"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7D1E7B26" w14:textId="77777777" w:rsidR="00EA3BCC" w:rsidRDefault="00EA3BCC" w:rsidP="001308F4">
      <w:pPr>
        <w:jc w:val="right"/>
        <w:rPr>
          <w:sz w:val="24"/>
          <w:szCs w:val="24"/>
        </w:rPr>
      </w:pPr>
    </w:p>
    <w:p w14:paraId="362858AF" w14:textId="5AAF7873" w:rsidR="00222A84" w:rsidRDefault="00222A84" w:rsidP="001308F4">
      <w:pPr>
        <w:jc w:val="right"/>
        <w:rPr>
          <w:sz w:val="24"/>
          <w:szCs w:val="24"/>
        </w:rPr>
      </w:pPr>
    </w:p>
    <w:p w14:paraId="18ACB7E2" w14:textId="77777777" w:rsidR="003A39C0" w:rsidRDefault="003A39C0" w:rsidP="001308F4">
      <w:pPr>
        <w:jc w:val="right"/>
        <w:rPr>
          <w:sz w:val="24"/>
          <w:szCs w:val="24"/>
        </w:rPr>
      </w:pPr>
    </w:p>
    <w:p w14:paraId="44DF033F" w14:textId="77777777" w:rsidR="00222A84" w:rsidRDefault="00222A84" w:rsidP="001308F4">
      <w:pPr>
        <w:jc w:val="right"/>
        <w:rPr>
          <w:sz w:val="24"/>
          <w:szCs w:val="24"/>
        </w:rPr>
      </w:pPr>
    </w:p>
    <w:p w14:paraId="3A8C6147" w14:textId="77777777" w:rsidR="00222A84" w:rsidRDefault="00222A84" w:rsidP="001308F4">
      <w:pPr>
        <w:jc w:val="right"/>
        <w:rPr>
          <w:sz w:val="24"/>
          <w:szCs w:val="24"/>
        </w:rPr>
      </w:pPr>
    </w:p>
    <w:p w14:paraId="367CAF05" w14:textId="77777777" w:rsidR="00222A84" w:rsidRDefault="00222A84" w:rsidP="001308F4">
      <w:pPr>
        <w:jc w:val="right"/>
        <w:rPr>
          <w:sz w:val="24"/>
          <w:szCs w:val="24"/>
        </w:rPr>
      </w:pPr>
    </w:p>
    <w:p w14:paraId="55385586" w14:textId="2B197A51" w:rsidR="00A26001" w:rsidRDefault="00A26001" w:rsidP="00A26001">
      <w:pPr>
        <w:widowControl/>
        <w:autoSpaceDE/>
        <w:jc w:val="center"/>
        <w:rPr>
          <w:b/>
          <w:bCs/>
          <w:sz w:val="24"/>
          <w:szCs w:val="24"/>
          <w:lang w:eastAsia="ar-SA"/>
        </w:rPr>
      </w:pPr>
      <w:r>
        <w:rPr>
          <w:b/>
          <w:bCs/>
          <w:sz w:val="24"/>
          <w:szCs w:val="24"/>
          <w:lang w:eastAsia="ar-SA"/>
        </w:rPr>
        <w:lastRenderedPageBreak/>
        <w:t>Спецификация</w:t>
      </w:r>
    </w:p>
    <w:p w14:paraId="0B76332C" w14:textId="77777777" w:rsidR="00AD592C" w:rsidRDefault="00AD592C" w:rsidP="00A26001">
      <w:pPr>
        <w:widowControl/>
        <w:autoSpaceDE/>
        <w:jc w:val="center"/>
        <w:rPr>
          <w:b/>
          <w:bCs/>
          <w:sz w:val="24"/>
          <w:szCs w:val="24"/>
          <w:lang w:eastAsia="ar-SA"/>
        </w:rPr>
      </w:pPr>
    </w:p>
    <w:p w14:paraId="6D35D8E2" w14:textId="77777777" w:rsidR="00A26001" w:rsidRDefault="00A26001" w:rsidP="00A26001">
      <w:pPr>
        <w:widowControl/>
        <w:autoSpaceDE/>
        <w:jc w:val="center"/>
        <w:rPr>
          <w:sz w:val="24"/>
          <w:szCs w:val="24"/>
          <w:lang w:eastAsia="ar-SA"/>
        </w:rPr>
      </w:pPr>
      <w:bookmarkStart w:id="0" w:name="_ref_31214292"/>
      <w:r>
        <w:rPr>
          <w:sz w:val="24"/>
          <w:szCs w:val="24"/>
          <w:lang w:eastAsia="ar-SA"/>
        </w:rPr>
        <w:t>Поставщик обязуется по заданию Заказчика поставить следующий Товар, и передать в установленные сроки Заказчику:</w:t>
      </w:r>
    </w:p>
    <w:bookmarkEnd w:id="0"/>
    <w:p w14:paraId="14E661B6" w14:textId="77777777" w:rsidR="00A26001" w:rsidRDefault="00A26001" w:rsidP="00A26001">
      <w:pPr>
        <w:jc w:val="center"/>
        <w:rPr>
          <w:i/>
          <w:sz w:val="22"/>
          <w:szCs w:val="22"/>
        </w:rPr>
      </w:pPr>
      <w:r>
        <w:rPr>
          <w:i/>
          <w:sz w:val="22"/>
          <w:szCs w:val="22"/>
        </w:rPr>
        <w:t xml:space="preserve">  </w:t>
      </w:r>
    </w:p>
    <w:tbl>
      <w:tblPr>
        <w:tblW w:w="52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
        <w:gridCol w:w="1529"/>
        <w:gridCol w:w="641"/>
        <w:gridCol w:w="657"/>
        <w:gridCol w:w="820"/>
        <w:gridCol w:w="1144"/>
        <w:gridCol w:w="3700"/>
        <w:gridCol w:w="1972"/>
      </w:tblGrid>
      <w:tr w:rsidR="00A26001" w:rsidRPr="00D61BA6" w14:paraId="55B39299" w14:textId="77777777" w:rsidTr="003A70CB">
        <w:trPr>
          <w:jc w:val="center"/>
        </w:trPr>
        <w:tc>
          <w:tcPr>
            <w:tcW w:w="204" w:type="pct"/>
            <w:tcBorders>
              <w:top w:val="single" w:sz="2" w:space="0" w:color="auto"/>
              <w:left w:val="single" w:sz="2" w:space="0" w:color="auto"/>
              <w:bottom w:val="single" w:sz="2" w:space="0" w:color="auto"/>
              <w:right w:val="single" w:sz="2" w:space="0" w:color="auto"/>
            </w:tcBorders>
            <w:vAlign w:val="center"/>
            <w:hideMark/>
          </w:tcPr>
          <w:p w14:paraId="653F3A6A" w14:textId="77777777" w:rsidR="00A26001" w:rsidRPr="00D61BA6" w:rsidRDefault="00A26001" w:rsidP="00B8171A">
            <w:pPr>
              <w:widowControl/>
              <w:autoSpaceDE/>
              <w:jc w:val="center"/>
              <w:rPr>
                <w:lang w:eastAsia="ar-SA"/>
              </w:rPr>
            </w:pPr>
            <w:bookmarkStart w:id="1" w:name="_Hlk106784855"/>
            <w:r w:rsidRPr="00D61BA6">
              <w:rPr>
                <w:lang w:eastAsia="ar-SA"/>
              </w:rPr>
              <w:t>№</w:t>
            </w:r>
          </w:p>
        </w:tc>
        <w:tc>
          <w:tcPr>
            <w:tcW w:w="701" w:type="pct"/>
            <w:tcBorders>
              <w:top w:val="single" w:sz="2" w:space="0" w:color="auto"/>
              <w:left w:val="single" w:sz="2" w:space="0" w:color="auto"/>
              <w:bottom w:val="single" w:sz="2" w:space="0" w:color="auto"/>
              <w:right w:val="single" w:sz="2" w:space="0" w:color="auto"/>
            </w:tcBorders>
            <w:vAlign w:val="center"/>
            <w:hideMark/>
          </w:tcPr>
          <w:p w14:paraId="45B0D04C" w14:textId="77777777" w:rsidR="00A26001" w:rsidRPr="00D61BA6" w:rsidRDefault="00A26001" w:rsidP="00B8171A">
            <w:pPr>
              <w:widowControl/>
              <w:autoSpaceDE/>
              <w:jc w:val="center"/>
              <w:rPr>
                <w:lang w:eastAsia="ar-SA"/>
              </w:rPr>
            </w:pPr>
            <w:r w:rsidRPr="00D61BA6">
              <w:rPr>
                <w:lang w:eastAsia="ar-SA"/>
              </w:rPr>
              <w:t>Наименование товара,</w:t>
            </w:r>
          </w:p>
          <w:p w14:paraId="2B33BAA5" w14:textId="77777777" w:rsidR="00A26001" w:rsidRPr="00D61BA6" w:rsidRDefault="00A26001" w:rsidP="00B8171A">
            <w:pPr>
              <w:widowControl/>
              <w:autoSpaceDE/>
              <w:jc w:val="center"/>
              <w:rPr>
                <w:lang w:eastAsia="ar-SA"/>
              </w:rPr>
            </w:pPr>
            <w:r w:rsidRPr="00D61BA6">
              <w:rPr>
                <w:bCs/>
                <w:lang w:eastAsia="ar-SA"/>
              </w:rPr>
              <w:t xml:space="preserve">код по ОКПД 2 </w:t>
            </w:r>
          </w:p>
        </w:tc>
        <w:tc>
          <w:tcPr>
            <w:tcW w:w="294" w:type="pct"/>
            <w:tcBorders>
              <w:top w:val="single" w:sz="2" w:space="0" w:color="auto"/>
              <w:left w:val="single" w:sz="2" w:space="0" w:color="auto"/>
              <w:bottom w:val="single" w:sz="2" w:space="0" w:color="auto"/>
              <w:right w:val="single" w:sz="2" w:space="0" w:color="auto"/>
            </w:tcBorders>
            <w:vAlign w:val="center"/>
            <w:hideMark/>
          </w:tcPr>
          <w:p w14:paraId="7A8C06E8" w14:textId="77777777" w:rsidR="00A26001" w:rsidRPr="00D61BA6" w:rsidRDefault="00A26001" w:rsidP="00B8171A">
            <w:pPr>
              <w:widowControl/>
              <w:autoSpaceDE/>
              <w:jc w:val="center"/>
              <w:rPr>
                <w:lang w:eastAsia="ar-SA"/>
              </w:rPr>
            </w:pPr>
            <w:r w:rsidRPr="00D61BA6">
              <w:rPr>
                <w:lang w:eastAsia="ar-SA"/>
              </w:rPr>
              <w:t>Ед. изм.</w:t>
            </w:r>
          </w:p>
        </w:tc>
        <w:tc>
          <w:tcPr>
            <w:tcW w:w="301" w:type="pct"/>
            <w:tcBorders>
              <w:top w:val="single" w:sz="2" w:space="0" w:color="auto"/>
              <w:left w:val="single" w:sz="2" w:space="0" w:color="auto"/>
              <w:bottom w:val="single" w:sz="2" w:space="0" w:color="auto"/>
              <w:right w:val="single" w:sz="2" w:space="0" w:color="auto"/>
            </w:tcBorders>
            <w:vAlign w:val="center"/>
            <w:hideMark/>
          </w:tcPr>
          <w:p w14:paraId="68F1F09C" w14:textId="77777777" w:rsidR="00A26001" w:rsidRPr="00D61BA6" w:rsidRDefault="00A26001" w:rsidP="00B8171A">
            <w:pPr>
              <w:widowControl/>
              <w:autoSpaceDE/>
              <w:jc w:val="center"/>
              <w:rPr>
                <w:lang w:eastAsia="ar-SA"/>
              </w:rPr>
            </w:pPr>
            <w:r w:rsidRPr="00D61BA6">
              <w:rPr>
                <w:lang w:eastAsia="ar-SA"/>
              </w:rPr>
              <w:t>Кол-во</w:t>
            </w:r>
          </w:p>
        </w:tc>
        <w:tc>
          <w:tcPr>
            <w:tcW w:w="376" w:type="pct"/>
            <w:tcBorders>
              <w:top w:val="single" w:sz="2" w:space="0" w:color="auto"/>
              <w:left w:val="single" w:sz="2" w:space="0" w:color="auto"/>
              <w:bottom w:val="single" w:sz="2" w:space="0" w:color="auto"/>
              <w:right w:val="single" w:sz="2" w:space="0" w:color="auto"/>
            </w:tcBorders>
            <w:vAlign w:val="center"/>
            <w:hideMark/>
          </w:tcPr>
          <w:p w14:paraId="24A8741B" w14:textId="77777777" w:rsidR="00A26001" w:rsidRPr="00D61BA6" w:rsidRDefault="00A26001" w:rsidP="00B8171A">
            <w:pPr>
              <w:widowControl/>
              <w:autoSpaceDE/>
              <w:jc w:val="center"/>
              <w:rPr>
                <w:lang w:eastAsia="ar-SA"/>
              </w:rPr>
            </w:pPr>
            <w:r w:rsidRPr="00D61BA6">
              <w:rPr>
                <w:lang w:eastAsia="ar-SA"/>
              </w:rPr>
              <w:t>Цена за ед. изм.,</w:t>
            </w:r>
          </w:p>
          <w:p w14:paraId="6D7AE4B5" w14:textId="77777777" w:rsidR="00A26001" w:rsidRPr="00D61BA6" w:rsidRDefault="00A26001" w:rsidP="00B8171A">
            <w:pPr>
              <w:widowControl/>
              <w:autoSpaceDE/>
              <w:jc w:val="center"/>
              <w:rPr>
                <w:lang w:eastAsia="ar-SA"/>
              </w:rPr>
            </w:pPr>
            <w:r w:rsidRPr="00D61BA6">
              <w:rPr>
                <w:lang w:eastAsia="ar-SA"/>
              </w:rPr>
              <w:t>руб.</w:t>
            </w:r>
          </w:p>
        </w:tc>
        <w:tc>
          <w:tcPr>
            <w:tcW w:w="524" w:type="pct"/>
            <w:tcBorders>
              <w:top w:val="single" w:sz="2" w:space="0" w:color="auto"/>
              <w:left w:val="single" w:sz="2" w:space="0" w:color="auto"/>
              <w:bottom w:val="single" w:sz="2" w:space="0" w:color="auto"/>
              <w:right w:val="single" w:sz="2" w:space="0" w:color="auto"/>
            </w:tcBorders>
            <w:vAlign w:val="center"/>
            <w:hideMark/>
          </w:tcPr>
          <w:p w14:paraId="1EA4D6BD" w14:textId="77777777" w:rsidR="00A26001" w:rsidRPr="00D61BA6" w:rsidRDefault="00A26001" w:rsidP="00B8171A">
            <w:pPr>
              <w:widowControl/>
              <w:autoSpaceDE/>
              <w:jc w:val="center"/>
              <w:rPr>
                <w:lang w:eastAsia="ar-SA"/>
              </w:rPr>
            </w:pPr>
            <w:r w:rsidRPr="00D61BA6">
              <w:rPr>
                <w:lang w:eastAsia="ar-SA"/>
              </w:rPr>
              <w:t>Общая стоимость,</w:t>
            </w:r>
          </w:p>
          <w:p w14:paraId="34CEC230" w14:textId="77777777" w:rsidR="00A26001" w:rsidRPr="00D61BA6" w:rsidRDefault="00A26001" w:rsidP="00B8171A">
            <w:pPr>
              <w:widowControl/>
              <w:autoSpaceDE/>
              <w:jc w:val="center"/>
              <w:rPr>
                <w:lang w:eastAsia="ar-SA"/>
              </w:rPr>
            </w:pPr>
            <w:r w:rsidRPr="00D61BA6">
              <w:rPr>
                <w:lang w:eastAsia="ar-SA"/>
              </w:rPr>
              <w:t>руб.</w:t>
            </w:r>
          </w:p>
        </w:tc>
        <w:tc>
          <w:tcPr>
            <w:tcW w:w="1696" w:type="pct"/>
            <w:tcBorders>
              <w:top w:val="single" w:sz="2" w:space="0" w:color="auto"/>
              <w:left w:val="single" w:sz="2" w:space="0" w:color="auto"/>
              <w:bottom w:val="single" w:sz="2" w:space="0" w:color="auto"/>
              <w:right w:val="single" w:sz="2" w:space="0" w:color="auto"/>
            </w:tcBorders>
            <w:vAlign w:val="center"/>
            <w:hideMark/>
          </w:tcPr>
          <w:p w14:paraId="7AFC87BF" w14:textId="77777777" w:rsidR="00A26001" w:rsidRPr="00D61BA6" w:rsidRDefault="00A26001" w:rsidP="00B8171A">
            <w:pPr>
              <w:widowControl/>
              <w:autoSpaceDE/>
              <w:jc w:val="center"/>
              <w:rPr>
                <w:bCs/>
                <w:lang w:eastAsia="ar-SA"/>
              </w:rPr>
            </w:pPr>
            <w:r w:rsidRPr="00D61BA6">
              <w:rPr>
                <w:bCs/>
                <w:lang w:eastAsia="ar-SA"/>
              </w:rPr>
              <w:t>Требования к качеству,</w:t>
            </w:r>
          </w:p>
          <w:p w14:paraId="44F0A232" w14:textId="77777777" w:rsidR="00A26001" w:rsidRPr="00D61BA6" w:rsidRDefault="00A26001" w:rsidP="00B8171A">
            <w:pPr>
              <w:widowControl/>
              <w:autoSpaceDE/>
              <w:jc w:val="center"/>
              <w:rPr>
                <w:bCs/>
                <w:lang w:eastAsia="ar-SA"/>
              </w:rPr>
            </w:pPr>
            <w:r w:rsidRPr="00D61BA6">
              <w:rPr>
                <w:bCs/>
                <w:lang w:eastAsia="ar-SA"/>
              </w:rPr>
              <w:t>функциональным</w:t>
            </w:r>
          </w:p>
          <w:p w14:paraId="5E8B4316" w14:textId="77777777" w:rsidR="00A26001" w:rsidRPr="00D61BA6" w:rsidRDefault="00A26001" w:rsidP="00B8171A">
            <w:pPr>
              <w:widowControl/>
              <w:autoSpaceDE/>
              <w:jc w:val="center"/>
              <w:rPr>
                <w:bCs/>
                <w:lang w:eastAsia="ar-SA"/>
              </w:rPr>
            </w:pPr>
            <w:r w:rsidRPr="00D61BA6">
              <w:rPr>
                <w:bCs/>
                <w:lang w:eastAsia="ar-SA"/>
              </w:rPr>
              <w:t>характеристикам</w:t>
            </w:r>
          </w:p>
          <w:p w14:paraId="1F99848D" w14:textId="77777777" w:rsidR="00A26001" w:rsidRPr="00D61BA6" w:rsidRDefault="00A26001" w:rsidP="00B8171A">
            <w:pPr>
              <w:widowControl/>
              <w:autoSpaceDE/>
              <w:jc w:val="center"/>
              <w:rPr>
                <w:bCs/>
                <w:lang w:eastAsia="ar-SA"/>
              </w:rPr>
            </w:pPr>
            <w:r w:rsidRPr="00D61BA6">
              <w:rPr>
                <w:bCs/>
                <w:lang w:eastAsia="ar-SA"/>
              </w:rPr>
              <w:t>(потребительские свойства)</w:t>
            </w:r>
          </w:p>
          <w:p w14:paraId="5F7EDBBB" w14:textId="77777777" w:rsidR="00A26001" w:rsidRPr="00D61BA6" w:rsidRDefault="00A26001" w:rsidP="00B8171A">
            <w:pPr>
              <w:widowControl/>
              <w:autoSpaceDE/>
              <w:jc w:val="center"/>
              <w:rPr>
                <w:lang w:eastAsia="ar-SA"/>
              </w:rPr>
            </w:pPr>
            <w:r w:rsidRPr="00D61BA6">
              <w:rPr>
                <w:bCs/>
                <w:lang w:eastAsia="ar-SA"/>
              </w:rPr>
              <w:t>Товара</w:t>
            </w:r>
          </w:p>
        </w:tc>
        <w:tc>
          <w:tcPr>
            <w:tcW w:w="904" w:type="pct"/>
            <w:tcBorders>
              <w:top w:val="single" w:sz="2" w:space="0" w:color="auto"/>
              <w:left w:val="single" w:sz="2" w:space="0" w:color="auto"/>
              <w:bottom w:val="single" w:sz="2" w:space="0" w:color="auto"/>
              <w:right w:val="single" w:sz="2" w:space="0" w:color="auto"/>
            </w:tcBorders>
            <w:vAlign w:val="center"/>
            <w:hideMark/>
          </w:tcPr>
          <w:p w14:paraId="20C06BDA" w14:textId="77777777" w:rsidR="00A26001" w:rsidRPr="00D61BA6" w:rsidRDefault="00A26001" w:rsidP="00B8171A">
            <w:pPr>
              <w:widowControl/>
              <w:autoSpaceDE/>
              <w:jc w:val="center"/>
              <w:rPr>
                <w:lang w:eastAsia="ar-SA"/>
              </w:rPr>
            </w:pPr>
            <w:r w:rsidRPr="00D61BA6">
              <w:rPr>
                <w:lang w:eastAsia="ar-SA"/>
              </w:rPr>
              <w:t>Гарантийный срок</w:t>
            </w:r>
          </w:p>
          <w:p w14:paraId="10F658A6" w14:textId="77777777" w:rsidR="00A26001" w:rsidRPr="00D61BA6" w:rsidRDefault="00A26001" w:rsidP="00B8171A">
            <w:pPr>
              <w:widowControl/>
              <w:autoSpaceDE/>
              <w:jc w:val="center"/>
              <w:rPr>
                <w:lang w:eastAsia="ar-SA"/>
              </w:rPr>
            </w:pPr>
            <w:r w:rsidRPr="00D61BA6">
              <w:rPr>
                <w:lang w:eastAsia="ar-SA"/>
              </w:rPr>
              <w:t>на Товар</w:t>
            </w:r>
          </w:p>
        </w:tc>
      </w:tr>
      <w:tr w:rsidR="00D61BA6" w:rsidRPr="00D61BA6" w14:paraId="26F2515C" w14:textId="77777777" w:rsidTr="00C40F55">
        <w:trPr>
          <w:trHeight w:val="427"/>
          <w:jc w:val="center"/>
        </w:trPr>
        <w:tc>
          <w:tcPr>
            <w:tcW w:w="204" w:type="pct"/>
            <w:tcBorders>
              <w:top w:val="single" w:sz="2" w:space="0" w:color="auto"/>
              <w:left w:val="single" w:sz="2" w:space="0" w:color="auto"/>
              <w:bottom w:val="single" w:sz="2" w:space="0" w:color="auto"/>
              <w:right w:val="single" w:sz="2" w:space="0" w:color="auto"/>
            </w:tcBorders>
            <w:vAlign w:val="center"/>
          </w:tcPr>
          <w:p w14:paraId="650BDD8F" w14:textId="77777777" w:rsidR="00D61BA6" w:rsidRPr="00D61BA6" w:rsidRDefault="00D61BA6" w:rsidP="00D61BA6">
            <w:pPr>
              <w:widowControl/>
              <w:autoSpaceDE/>
              <w:jc w:val="center"/>
              <w:rPr>
                <w:bCs/>
                <w:lang w:eastAsia="ar-SA"/>
              </w:rPr>
            </w:pPr>
            <w:r w:rsidRPr="00D61BA6">
              <w:rPr>
                <w:bCs/>
                <w:lang w:eastAsia="ar-SA"/>
              </w:rPr>
              <w:t>1</w:t>
            </w:r>
          </w:p>
        </w:tc>
        <w:tc>
          <w:tcPr>
            <w:tcW w:w="701" w:type="pct"/>
            <w:tcBorders>
              <w:left w:val="single" w:sz="4" w:space="0" w:color="000000"/>
              <w:right w:val="single" w:sz="4" w:space="0" w:color="000000"/>
            </w:tcBorders>
            <w:shd w:val="clear" w:color="auto" w:fill="auto"/>
            <w:vAlign w:val="center"/>
          </w:tcPr>
          <w:p w14:paraId="10BE45CA" w14:textId="77777777" w:rsidR="0060605A" w:rsidRDefault="0060605A" w:rsidP="0060605A">
            <w:pPr>
              <w:jc w:val="center"/>
            </w:pPr>
            <w:r w:rsidRPr="00530E9E">
              <w:t>Пикша</w:t>
            </w:r>
          </w:p>
          <w:p w14:paraId="09DBB8F6" w14:textId="6E88080F" w:rsidR="00D61BA6" w:rsidRPr="00D61BA6" w:rsidRDefault="0060605A" w:rsidP="0060605A">
            <w:pPr>
              <w:jc w:val="center"/>
              <w:rPr>
                <w:color w:val="000000"/>
              </w:rPr>
            </w:pPr>
            <w:bookmarkStart w:id="2" w:name="_Hlk106884374"/>
            <w:r w:rsidRPr="00530E9E">
              <w:t>10.20.13.120</w:t>
            </w:r>
            <w:bookmarkEnd w:id="2"/>
          </w:p>
        </w:tc>
        <w:tc>
          <w:tcPr>
            <w:tcW w:w="294" w:type="pct"/>
          </w:tcPr>
          <w:p w14:paraId="6641C7C3" w14:textId="77777777" w:rsidR="0060605A" w:rsidRDefault="0060605A" w:rsidP="00D61BA6">
            <w:pPr>
              <w:widowControl/>
              <w:autoSpaceDE/>
              <w:jc w:val="center"/>
              <w:rPr>
                <w:lang w:eastAsia="ar-SA"/>
              </w:rPr>
            </w:pPr>
          </w:p>
          <w:p w14:paraId="0F4638DD" w14:textId="77777777" w:rsidR="0060605A" w:rsidRDefault="0060605A" w:rsidP="00D61BA6">
            <w:pPr>
              <w:widowControl/>
              <w:autoSpaceDE/>
              <w:jc w:val="center"/>
              <w:rPr>
                <w:lang w:eastAsia="ar-SA"/>
              </w:rPr>
            </w:pPr>
          </w:p>
          <w:p w14:paraId="4D53738F" w14:textId="04997C67" w:rsidR="00D61BA6" w:rsidRPr="00D61BA6" w:rsidRDefault="0060605A" w:rsidP="00D61BA6">
            <w:pPr>
              <w:widowControl/>
              <w:autoSpaceDE/>
              <w:jc w:val="center"/>
              <w:rPr>
                <w:lang w:eastAsia="ar-SA"/>
              </w:rPr>
            </w:pPr>
            <w:r>
              <w:rPr>
                <w:lang w:eastAsia="ar-SA"/>
              </w:rPr>
              <w:t>кг</w:t>
            </w:r>
          </w:p>
        </w:tc>
        <w:tc>
          <w:tcPr>
            <w:tcW w:w="301" w:type="pct"/>
            <w:vAlign w:val="center"/>
          </w:tcPr>
          <w:p w14:paraId="158505A6" w14:textId="36E30C5C" w:rsidR="00D61BA6" w:rsidRPr="00D61BA6" w:rsidRDefault="00AD592C" w:rsidP="00D61BA6">
            <w:pPr>
              <w:jc w:val="center"/>
            </w:pPr>
            <w:r>
              <w:t>300</w:t>
            </w:r>
          </w:p>
        </w:tc>
        <w:tc>
          <w:tcPr>
            <w:tcW w:w="376" w:type="pct"/>
            <w:vAlign w:val="center"/>
          </w:tcPr>
          <w:p w14:paraId="2B367CD6" w14:textId="1D06B1B9" w:rsidR="00D61BA6" w:rsidRPr="00D61BA6" w:rsidRDefault="00D61BA6" w:rsidP="00D61BA6">
            <w:pPr>
              <w:widowControl/>
              <w:autoSpaceDE/>
              <w:jc w:val="center"/>
              <w:rPr>
                <w:lang w:eastAsia="ar-SA"/>
              </w:rPr>
            </w:pPr>
          </w:p>
        </w:tc>
        <w:tc>
          <w:tcPr>
            <w:tcW w:w="524" w:type="pct"/>
            <w:vAlign w:val="center"/>
          </w:tcPr>
          <w:p w14:paraId="645FD4D0" w14:textId="49E97A53" w:rsidR="00D61BA6" w:rsidRPr="00D61BA6" w:rsidRDefault="00D61BA6" w:rsidP="00D61BA6">
            <w:pPr>
              <w:widowControl/>
              <w:autoSpaceDE/>
              <w:jc w:val="center"/>
              <w:rPr>
                <w:lang w:eastAsia="ar-SA"/>
              </w:rPr>
            </w:pPr>
          </w:p>
        </w:tc>
        <w:tc>
          <w:tcPr>
            <w:tcW w:w="1696" w:type="pct"/>
            <w:tcBorders>
              <w:left w:val="single" w:sz="4" w:space="0" w:color="000000"/>
              <w:right w:val="single" w:sz="4" w:space="0" w:color="000000"/>
            </w:tcBorders>
            <w:shd w:val="clear" w:color="auto" w:fill="auto"/>
            <w:vAlign w:val="center"/>
          </w:tcPr>
          <w:p w14:paraId="40820498" w14:textId="2A3AE80D" w:rsidR="00D61BA6" w:rsidRPr="00D61BA6" w:rsidRDefault="0060605A" w:rsidP="00D61BA6">
            <w:pPr>
              <w:widowControl/>
              <w:autoSpaceDE/>
              <w:jc w:val="center"/>
              <w:rPr>
                <w:lang w:eastAsia="ar-SA"/>
              </w:rPr>
            </w:pPr>
            <w:r w:rsidRPr="0060605A">
              <w:rPr>
                <w:lang w:eastAsia="ar-SA"/>
              </w:rPr>
              <w:t xml:space="preserve">ГОСТ или ТУ Свежемороженая, потрошеная, без головы. Упакован в картонную коробку и/или бумажный </w:t>
            </w:r>
            <w:proofErr w:type="gramStart"/>
            <w:r w:rsidRPr="0060605A">
              <w:rPr>
                <w:lang w:eastAsia="ar-SA"/>
              </w:rPr>
              <w:t>мешок  весом</w:t>
            </w:r>
            <w:proofErr w:type="gramEnd"/>
            <w:r w:rsidRPr="0060605A">
              <w:rPr>
                <w:lang w:eastAsia="ar-SA"/>
              </w:rPr>
              <w:t xml:space="preserve"> не более 25 кг.</w:t>
            </w:r>
          </w:p>
        </w:tc>
        <w:tc>
          <w:tcPr>
            <w:tcW w:w="904" w:type="pct"/>
            <w:vMerge w:val="restart"/>
            <w:tcBorders>
              <w:top w:val="single" w:sz="2" w:space="0" w:color="auto"/>
              <w:left w:val="single" w:sz="2" w:space="0" w:color="auto"/>
              <w:right w:val="single" w:sz="2" w:space="0" w:color="auto"/>
            </w:tcBorders>
            <w:vAlign w:val="center"/>
            <w:hideMark/>
          </w:tcPr>
          <w:p w14:paraId="56F71B6D" w14:textId="77777777" w:rsidR="00D61BA6" w:rsidRPr="00D61BA6" w:rsidRDefault="00D61BA6" w:rsidP="00D61BA6">
            <w:pPr>
              <w:widowControl/>
              <w:autoSpaceDE/>
              <w:jc w:val="center"/>
              <w:rPr>
                <w:bCs/>
                <w:lang w:eastAsia="ar-SA"/>
              </w:rPr>
            </w:pPr>
            <w:r w:rsidRPr="00D61BA6">
              <w:rPr>
                <w:bCs/>
                <w:lang w:eastAsia="ar-SA"/>
              </w:rPr>
              <w:t>Остаточный срок годности на товар – не менее 80%</w:t>
            </w:r>
          </w:p>
          <w:p w14:paraId="60E40720" w14:textId="77777777" w:rsidR="00D61BA6" w:rsidRPr="00D61BA6" w:rsidRDefault="00D61BA6" w:rsidP="00D61BA6">
            <w:pPr>
              <w:widowControl/>
              <w:autoSpaceDE/>
              <w:ind w:right="-102"/>
              <w:jc w:val="center"/>
              <w:rPr>
                <w:lang w:eastAsia="ar-SA"/>
              </w:rPr>
            </w:pPr>
          </w:p>
        </w:tc>
      </w:tr>
      <w:tr w:rsidR="00D61BA6" w:rsidRPr="00D61BA6" w14:paraId="445D6F6E" w14:textId="77777777" w:rsidTr="00C40F55">
        <w:trPr>
          <w:trHeight w:val="427"/>
          <w:jc w:val="center"/>
        </w:trPr>
        <w:tc>
          <w:tcPr>
            <w:tcW w:w="204" w:type="pct"/>
            <w:tcBorders>
              <w:top w:val="single" w:sz="2" w:space="0" w:color="auto"/>
              <w:left w:val="single" w:sz="2" w:space="0" w:color="auto"/>
              <w:bottom w:val="single" w:sz="2" w:space="0" w:color="auto"/>
              <w:right w:val="single" w:sz="2" w:space="0" w:color="auto"/>
            </w:tcBorders>
            <w:vAlign w:val="center"/>
          </w:tcPr>
          <w:p w14:paraId="36D1F9F9" w14:textId="6F45A499" w:rsidR="00D61BA6" w:rsidRPr="00D61BA6" w:rsidRDefault="00D61BA6" w:rsidP="00D61BA6">
            <w:pPr>
              <w:widowControl/>
              <w:autoSpaceDE/>
              <w:jc w:val="center"/>
              <w:rPr>
                <w:bCs/>
                <w:lang w:eastAsia="ar-SA"/>
              </w:rPr>
            </w:pPr>
            <w:r w:rsidRPr="00D61BA6">
              <w:rPr>
                <w:bCs/>
                <w:lang w:eastAsia="ar-SA"/>
              </w:rPr>
              <w:t>2</w:t>
            </w:r>
          </w:p>
        </w:tc>
        <w:tc>
          <w:tcPr>
            <w:tcW w:w="701" w:type="pct"/>
            <w:tcBorders>
              <w:left w:val="single" w:sz="4" w:space="0" w:color="000000"/>
              <w:right w:val="single" w:sz="4" w:space="0" w:color="000000"/>
            </w:tcBorders>
            <w:shd w:val="clear" w:color="auto" w:fill="auto"/>
            <w:vAlign w:val="center"/>
          </w:tcPr>
          <w:p w14:paraId="40CB808C" w14:textId="77777777" w:rsidR="00D61BA6" w:rsidRPr="00D61BA6" w:rsidRDefault="00D61BA6" w:rsidP="00D61BA6">
            <w:pPr>
              <w:jc w:val="center"/>
            </w:pPr>
            <w:r w:rsidRPr="00D61BA6">
              <w:t>Минтай</w:t>
            </w:r>
          </w:p>
          <w:p w14:paraId="306F95A2" w14:textId="5A0F4975" w:rsidR="00D61BA6" w:rsidRPr="00D61BA6" w:rsidRDefault="00D61BA6" w:rsidP="00D61BA6">
            <w:pPr>
              <w:jc w:val="center"/>
            </w:pPr>
            <w:r w:rsidRPr="00D61BA6">
              <w:t>10.20.13.120</w:t>
            </w:r>
          </w:p>
        </w:tc>
        <w:tc>
          <w:tcPr>
            <w:tcW w:w="294" w:type="pct"/>
          </w:tcPr>
          <w:p w14:paraId="48CF7462" w14:textId="77777777" w:rsidR="00D61BA6" w:rsidRDefault="00D61BA6" w:rsidP="00D61BA6">
            <w:pPr>
              <w:widowControl/>
              <w:autoSpaceDE/>
              <w:jc w:val="center"/>
            </w:pPr>
          </w:p>
          <w:p w14:paraId="6CE0385B" w14:textId="77777777" w:rsidR="00D61BA6" w:rsidRDefault="00D61BA6" w:rsidP="00D61BA6">
            <w:pPr>
              <w:widowControl/>
              <w:autoSpaceDE/>
              <w:jc w:val="center"/>
            </w:pPr>
          </w:p>
          <w:p w14:paraId="43CC28F7" w14:textId="59B0C0C5" w:rsidR="00D61BA6" w:rsidRPr="00D61BA6" w:rsidRDefault="00D61BA6" w:rsidP="00D61BA6">
            <w:pPr>
              <w:widowControl/>
              <w:autoSpaceDE/>
              <w:jc w:val="center"/>
            </w:pPr>
            <w:r w:rsidRPr="00D61BA6">
              <w:t>кг</w:t>
            </w:r>
          </w:p>
        </w:tc>
        <w:tc>
          <w:tcPr>
            <w:tcW w:w="301" w:type="pct"/>
            <w:vAlign w:val="center"/>
          </w:tcPr>
          <w:p w14:paraId="0A4C5FA7" w14:textId="1D039BC1" w:rsidR="00D61BA6" w:rsidRPr="00D61BA6" w:rsidRDefault="00AD592C" w:rsidP="00D61BA6">
            <w:pPr>
              <w:jc w:val="center"/>
            </w:pPr>
            <w:r>
              <w:t>500</w:t>
            </w:r>
          </w:p>
        </w:tc>
        <w:tc>
          <w:tcPr>
            <w:tcW w:w="376" w:type="pct"/>
            <w:vAlign w:val="center"/>
          </w:tcPr>
          <w:p w14:paraId="2EFE4DEE" w14:textId="45758199" w:rsidR="00D61BA6" w:rsidRPr="00D61BA6" w:rsidRDefault="00D61BA6" w:rsidP="00D61BA6">
            <w:pPr>
              <w:widowControl/>
              <w:autoSpaceDE/>
              <w:jc w:val="center"/>
              <w:rPr>
                <w:lang w:eastAsia="ar-SA"/>
              </w:rPr>
            </w:pPr>
          </w:p>
        </w:tc>
        <w:tc>
          <w:tcPr>
            <w:tcW w:w="524" w:type="pct"/>
            <w:vAlign w:val="center"/>
          </w:tcPr>
          <w:p w14:paraId="6D006924" w14:textId="24DCCB71" w:rsidR="00D61BA6" w:rsidRPr="00D61BA6" w:rsidRDefault="00D61BA6" w:rsidP="00D61BA6">
            <w:pPr>
              <w:widowControl/>
              <w:autoSpaceDE/>
              <w:jc w:val="center"/>
              <w:rPr>
                <w:lang w:eastAsia="ar-SA"/>
              </w:rPr>
            </w:pPr>
          </w:p>
        </w:tc>
        <w:tc>
          <w:tcPr>
            <w:tcW w:w="1696" w:type="pct"/>
            <w:tcBorders>
              <w:left w:val="single" w:sz="4" w:space="0" w:color="000000"/>
              <w:right w:val="single" w:sz="4" w:space="0" w:color="000000"/>
            </w:tcBorders>
            <w:shd w:val="clear" w:color="auto" w:fill="auto"/>
          </w:tcPr>
          <w:p w14:paraId="43CE876F" w14:textId="61E9B119" w:rsidR="00D61BA6" w:rsidRPr="00D61BA6" w:rsidRDefault="00D61BA6" w:rsidP="00D61BA6">
            <w:pPr>
              <w:widowControl/>
              <w:autoSpaceDE/>
              <w:jc w:val="center"/>
              <w:rPr>
                <w:spacing w:val="2"/>
                <w:shd w:val="clear" w:color="auto" w:fill="FFFFFF"/>
              </w:rPr>
            </w:pPr>
            <w:r w:rsidRPr="00530E9E">
              <w:t>ГОСТ или ТУ Свежемороженая, потрошеная</w:t>
            </w:r>
            <w:r>
              <w:t>, без головы</w:t>
            </w:r>
            <w:r w:rsidRPr="00530E9E">
              <w:t xml:space="preserve">. Упакован в картонную коробку и/или бумажный </w:t>
            </w:r>
            <w:proofErr w:type="gramStart"/>
            <w:r w:rsidRPr="00530E9E">
              <w:t>мешок  весом</w:t>
            </w:r>
            <w:proofErr w:type="gramEnd"/>
            <w:r w:rsidRPr="00530E9E">
              <w:t xml:space="preserve"> не более 25</w:t>
            </w:r>
            <w:r>
              <w:t xml:space="preserve"> </w:t>
            </w:r>
            <w:r w:rsidRPr="00530E9E">
              <w:t>кг.</w:t>
            </w:r>
          </w:p>
        </w:tc>
        <w:tc>
          <w:tcPr>
            <w:tcW w:w="904" w:type="pct"/>
            <w:vMerge/>
            <w:tcBorders>
              <w:left w:val="single" w:sz="2" w:space="0" w:color="auto"/>
              <w:right w:val="single" w:sz="2" w:space="0" w:color="auto"/>
            </w:tcBorders>
            <w:vAlign w:val="center"/>
          </w:tcPr>
          <w:p w14:paraId="652E82D1" w14:textId="77777777" w:rsidR="00D61BA6" w:rsidRPr="00D61BA6" w:rsidRDefault="00D61BA6" w:rsidP="00D61BA6">
            <w:pPr>
              <w:widowControl/>
              <w:autoSpaceDE/>
              <w:jc w:val="center"/>
              <w:rPr>
                <w:bCs/>
                <w:lang w:eastAsia="ar-SA"/>
              </w:rPr>
            </w:pPr>
          </w:p>
        </w:tc>
      </w:tr>
      <w:tr w:rsidR="00D61BA6" w:rsidRPr="00D61BA6" w14:paraId="46028749" w14:textId="77777777" w:rsidTr="00C40F55">
        <w:trPr>
          <w:trHeight w:val="427"/>
          <w:jc w:val="center"/>
        </w:trPr>
        <w:tc>
          <w:tcPr>
            <w:tcW w:w="204" w:type="pct"/>
            <w:tcBorders>
              <w:top w:val="single" w:sz="2" w:space="0" w:color="auto"/>
              <w:left w:val="single" w:sz="2" w:space="0" w:color="auto"/>
              <w:bottom w:val="single" w:sz="2" w:space="0" w:color="auto"/>
              <w:right w:val="single" w:sz="2" w:space="0" w:color="auto"/>
            </w:tcBorders>
            <w:vAlign w:val="center"/>
          </w:tcPr>
          <w:p w14:paraId="1642021F" w14:textId="5D112CE5" w:rsidR="00D61BA6" w:rsidRPr="00D61BA6" w:rsidRDefault="00D61BA6" w:rsidP="00D61BA6">
            <w:pPr>
              <w:widowControl/>
              <w:autoSpaceDE/>
              <w:jc w:val="center"/>
              <w:rPr>
                <w:bCs/>
                <w:lang w:eastAsia="ar-SA"/>
              </w:rPr>
            </w:pPr>
            <w:r w:rsidRPr="00D61BA6">
              <w:rPr>
                <w:bCs/>
                <w:lang w:eastAsia="ar-SA"/>
              </w:rPr>
              <w:t>3</w:t>
            </w:r>
          </w:p>
        </w:tc>
        <w:tc>
          <w:tcPr>
            <w:tcW w:w="701" w:type="pct"/>
            <w:tcBorders>
              <w:left w:val="single" w:sz="4" w:space="0" w:color="000000"/>
              <w:right w:val="single" w:sz="4" w:space="0" w:color="000000"/>
            </w:tcBorders>
            <w:shd w:val="clear" w:color="auto" w:fill="auto"/>
            <w:vAlign w:val="center"/>
          </w:tcPr>
          <w:p w14:paraId="1781FC1A" w14:textId="77777777" w:rsidR="00D61BA6" w:rsidRPr="00D61BA6" w:rsidRDefault="00D61BA6" w:rsidP="00D61BA6">
            <w:pPr>
              <w:jc w:val="center"/>
            </w:pPr>
            <w:r w:rsidRPr="00D61BA6">
              <w:t>Скумбрия</w:t>
            </w:r>
          </w:p>
          <w:p w14:paraId="7D5822D8" w14:textId="70B128D1" w:rsidR="00D61BA6" w:rsidRPr="00D61BA6" w:rsidRDefault="00D61BA6" w:rsidP="00D61BA6">
            <w:pPr>
              <w:jc w:val="center"/>
            </w:pPr>
            <w:r w:rsidRPr="00D61BA6">
              <w:t>10.20.13.120</w:t>
            </w:r>
          </w:p>
        </w:tc>
        <w:tc>
          <w:tcPr>
            <w:tcW w:w="294" w:type="pct"/>
          </w:tcPr>
          <w:p w14:paraId="1E723A3E" w14:textId="77777777" w:rsidR="00D61BA6" w:rsidRDefault="00D61BA6" w:rsidP="00AD592C">
            <w:pPr>
              <w:widowControl/>
              <w:autoSpaceDE/>
            </w:pPr>
          </w:p>
          <w:p w14:paraId="393DB287" w14:textId="1C164C1A" w:rsidR="00D61BA6" w:rsidRPr="00D61BA6" w:rsidRDefault="00D61BA6" w:rsidP="00D61BA6">
            <w:pPr>
              <w:widowControl/>
              <w:autoSpaceDE/>
              <w:jc w:val="center"/>
            </w:pPr>
            <w:r w:rsidRPr="00D61BA6">
              <w:t>кг</w:t>
            </w:r>
          </w:p>
        </w:tc>
        <w:tc>
          <w:tcPr>
            <w:tcW w:w="301" w:type="pct"/>
            <w:vAlign w:val="center"/>
          </w:tcPr>
          <w:p w14:paraId="0EF6BAD7" w14:textId="2E187FA3" w:rsidR="00D61BA6" w:rsidRPr="00D61BA6" w:rsidRDefault="00CC0013" w:rsidP="00D61BA6">
            <w:pPr>
              <w:jc w:val="center"/>
              <w:rPr>
                <w:lang w:eastAsia="ar-SA"/>
              </w:rPr>
            </w:pPr>
            <w:r>
              <w:rPr>
                <w:lang w:eastAsia="ar-SA"/>
              </w:rPr>
              <w:t>300</w:t>
            </w:r>
          </w:p>
        </w:tc>
        <w:tc>
          <w:tcPr>
            <w:tcW w:w="376" w:type="pct"/>
            <w:vAlign w:val="center"/>
          </w:tcPr>
          <w:p w14:paraId="2A6A7CC2" w14:textId="4C70D413" w:rsidR="00D61BA6" w:rsidRPr="00D61BA6" w:rsidRDefault="00D61BA6" w:rsidP="00D61BA6">
            <w:pPr>
              <w:widowControl/>
              <w:autoSpaceDE/>
              <w:jc w:val="center"/>
              <w:rPr>
                <w:lang w:eastAsia="ar-SA"/>
              </w:rPr>
            </w:pPr>
          </w:p>
        </w:tc>
        <w:tc>
          <w:tcPr>
            <w:tcW w:w="524" w:type="pct"/>
            <w:vAlign w:val="center"/>
          </w:tcPr>
          <w:p w14:paraId="5240F039" w14:textId="47F9925D" w:rsidR="00D61BA6" w:rsidRPr="00D61BA6" w:rsidRDefault="00D61BA6" w:rsidP="00D61BA6">
            <w:pPr>
              <w:widowControl/>
              <w:autoSpaceDE/>
              <w:jc w:val="center"/>
              <w:rPr>
                <w:lang w:eastAsia="ar-SA"/>
              </w:rPr>
            </w:pPr>
          </w:p>
        </w:tc>
        <w:tc>
          <w:tcPr>
            <w:tcW w:w="1696" w:type="pct"/>
            <w:tcBorders>
              <w:left w:val="single" w:sz="4" w:space="0" w:color="000000"/>
              <w:right w:val="single" w:sz="4" w:space="0" w:color="000000"/>
            </w:tcBorders>
            <w:shd w:val="clear" w:color="auto" w:fill="auto"/>
          </w:tcPr>
          <w:p w14:paraId="204C9B11" w14:textId="6130F42C" w:rsidR="00D61BA6" w:rsidRPr="00D61BA6" w:rsidRDefault="00D61BA6" w:rsidP="00D61BA6">
            <w:pPr>
              <w:widowControl/>
              <w:autoSpaceDE/>
              <w:jc w:val="center"/>
            </w:pPr>
            <w:r w:rsidRPr="00530E9E">
              <w:t xml:space="preserve">ГОСТ или ТУ Свежемороженая. Упакован в картонную коробку и/или бумажный </w:t>
            </w:r>
            <w:proofErr w:type="gramStart"/>
            <w:r w:rsidRPr="00530E9E">
              <w:t>мешок  весом</w:t>
            </w:r>
            <w:proofErr w:type="gramEnd"/>
            <w:r w:rsidRPr="00530E9E">
              <w:t xml:space="preserve"> не более 25</w:t>
            </w:r>
            <w:r>
              <w:t xml:space="preserve"> </w:t>
            </w:r>
            <w:r w:rsidRPr="00530E9E">
              <w:t>кг.</w:t>
            </w:r>
          </w:p>
        </w:tc>
        <w:tc>
          <w:tcPr>
            <w:tcW w:w="904" w:type="pct"/>
            <w:vMerge/>
            <w:tcBorders>
              <w:left w:val="single" w:sz="2" w:space="0" w:color="auto"/>
              <w:right w:val="single" w:sz="2" w:space="0" w:color="auto"/>
            </w:tcBorders>
            <w:vAlign w:val="center"/>
          </w:tcPr>
          <w:p w14:paraId="35E5A548" w14:textId="77777777" w:rsidR="00D61BA6" w:rsidRPr="00D61BA6" w:rsidRDefault="00D61BA6" w:rsidP="00D61BA6">
            <w:pPr>
              <w:widowControl/>
              <w:autoSpaceDE/>
              <w:jc w:val="center"/>
              <w:rPr>
                <w:bCs/>
                <w:lang w:eastAsia="ar-SA"/>
              </w:rPr>
            </w:pPr>
          </w:p>
        </w:tc>
      </w:tr>
      <w:tr w:rsidR="00D61BA6" w:rsidRPr="00D61BA6" w14:paraId="3BE0DB4D" w14:textId="77777777" w:rsidTr="00C40F55">
        <w:trPr>
          <w:trHeight w:val="427"/>
          <w:jc w:val="center"/>
        </w:trPr>
        <w:tc>
          <w:tcPr>
            <w:tcW w:w="204" w:type="pct"/>
            <w:tcBorders>
              <w:top w:val="single" w:sz="2" w:space="0" w:color="auto"/>
              <w:left w:val="single" w:sz="2" w:space="0" w:color="auto"/>
              <w:bottom w:val="single" w:sz="2" w:space="0" w:color="auto"/>
              <w:right w:val="single" w:sz="2" w:space="0" w:color="auto"/>
            </w:tcBorders>
            <w:vAlign w:val="center"/>
          </w:tcPr>
          <w:p w14:paraId="3316A502" w14:textId="3C49EE9E" w:rsidR="00D61BA6" w:rsidRPr="00D61BA6" w:rsidRDefault="00D61BA6" w:rsidP="00D61BA6">
            <w:pPr>
              <w:widowControl/>
              <w:autoSpaceDE/>
              <w:jc w:val="center"/>
              <w:rPr>
                <w:bCs/>
                <w:lang w:eastAsia="ar-SA"/>
              </w:rPr>
            </w:pPr>
            <w:r w:rsidRPr="00D61BA6">
              <w:rPr>
                <w:bCs/>
                <w:lang w:eastAsia="ar-SA"/>
              </w:rPr>
              <w:t>4</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7BCAE" w14:textId="77777777" w:rsidR="00D61BA6" w:rsidRPr="00D61BA6" w:rsidRDefault="00D61BA6" w:rsidP="00D61BA6">
            <w:pPr>
              <w:jc w:val="center"/>
            </w:pPr>
            <w:r w:rsidRPr="00D61BA6">
              <w:t>Сельдь</w:t>
            </w:r>
          </w:p>
          <w:p w14:paraId="278E48A3" w14:textId="77777777" w:rsidR="00D61BA6" w:rsidRPr="00D61BA6" w:rsidRDefault="00D61BA6" w:rsidP="00D61BA6">
            <w:pPr>
              <w:jc w:val="center"/>
            </w:pPr>
            <w:r w:rsidRPr="00D61BA6">
              <w:t>слабосоленая</w:t>
            </w:r>
          </w:p>
          <w:p w14:paraId="06C51792" w14:textId="18855E7F" w:rsidR="00D61BA6" w:rsidRPr="00D61BA6" w:rsidRDefault="00D61BA6" w:rsidP="00D61BA6">
            <w:pPr>
              <w:jc w:val="center"/>
            </w:pPr>
            <w:r w:rsidRPr="00D61BA6">
              <w:t>10.20.23.122</w:t>
            </w:r>
          </w:p>
        </w:tc>
        <w:tc>
          <w:tcPr>
            <w:tcW w:w="294" w:type="pct"/>
            <w:vAlign w:val="center"/>
          </w:tcPr>
          <w:p w14:paraId="5225E759" w14:textId="20B20F02" w:rsidR="00D61BA6" w:rsidRPr="00D61BA6" w:rsidRDefault="00D61BA6" w:rsidP="00D61BA6">
            <w:pPr>
              <w:jc w:val="center"/>
            </w:pPr>
            <w:r w:rsidRPr="00D61BA6">
              <w:t>кг</w:t>
            </w:r>
          </w:p>
        </w:tc>
        <w:tc>
          <w:tcPr>
            <w:tcW w:w="301" w:type="pct"/>
            <w:vAlign w:val="center"/>
          </w:tcPr>
          <w:p w14:paraId="13291AB9" w14:textId="4F651F66" w:rsidR="00D61BA6" w:rsidRPr="00D61BA6" w:rsidRDefault="00CC0013" w:rsidP="00D61BA6">
            <w:pPr>
              <w:jc w:val="center"/>
              <w:rPr>
                <w:lang w:eastAsia="ar-SA"/>
              </w:rPr>
            </w:pPr>
            <w:r>
              <w:rPr>
                <w:lang w:eastAsia="ar-SA"/>
              </w:rPr>
              <w:t>200</w:t>
            </w:r>
          </w:p>
        </w:tc>
        <w:tc>
          <w:tcPr>
            <w:tcW w:w="376" w:type="pct"/>
            <w:vAlign w:val="center"/>
          </w:tcPr>
          <w:p w14:paraId="2AF2F96F" w14:textId="40AE50D8" w:rsidR="00D61BA6" w:rsidRPr="00D61BA6" w:rsidRDefault="00D61BA6" w:rsidP="00D61BA6">
            <w:pPr>
              <w:widowControl/>
              <w:autoSpaceDE/>
              <w:jc w:val="center"/>
              <w:rPr>
                <w:lang w:eastAsia="ar-SA"/>
              </w:rPr>
            </w:pPr>
          </w:p>
        </w:tc>
        <w:tc>
          <w:tcPr>
            <w:tcW w:w="524" w:type="pct"/>
            <w:vAlign w:val="center"/>
          </w:tcPr>
          <w:p w14:paraId="4657E314" w14:textId="1F84B206" w:rsidR="00D61BA6" w:rsidRPr="00D61BA6" w:rsidRDefault="00D61BA6" w:rsidP="00D61BA6">
            <w:pPr>
              <w:widowControl/>
              <w:autoSpaceDE/>
              <w:jc w:val="center"/>
              <w:rPr>
                <w:lang w:eastAsia="ar-SA"/>
              </w:rPr>
            </w:pPr>
          </w:p>
        </w:tc>
        <w:tc>
          <w:tcPr>
            <w:tcW w:w="1696" w:type="pct"/>
            <w:tcBorders>
              <w:top w:val="single" w:sz="4" w:space="0" w:color="000000"/>
              <w:left w:val="single" w:sz="4" w:space="0" w:color="000000"/>
              <w:bottom w:val="single" w:sz="4" w:space="0" w:color="000000"/>
              <w:right w:val="single" w:sz="4" w:space="0" w:color="000000"/>
            </w:tcBorders>
            <w:shd w:val="clear" w:color="auto" w:fill="auto"/>
          </w:tcPr>
          <w:p w14:paraId="34AF423E" w14:textId="617CB78A" w:rsidR="00D61BA6" w:rsidRPr="00D61BA6" w:rsidRDefault="00D61BA6" w:rsidP="00D61BA6">
            <w:pPr>
              <w:widowControl/>
              <w:autoSpaceDE/>
              <w:jc w:val="center"/>
            </w:pPr>
            <w:r w:rsidRPr="00987710">
              <w:t xml:space="preserve">Сельдь слабосоленая, неразделанная 1 сорта, чистая, естественной окраски без наружных повреждений, консистенция твёрдая. Внешний вид рыбы без следов </w:t>
            </w:r>
            <w:proofErr w:type="spellStart"/>
            <w:r w:rsidRPr="00987710">
              <w:t>побитости</w:t>
            </w:r>
            <w:proofErr w:type="spellEnd"/>
            <w:r w:rsidRPr="00987710">
              <w:t>, без повреждения кожи, поверхность чистая, окраска естественная. Вкус и запах свойственные слабосоленой сельди, без посторонних привкуса и запаха. Остаточный срок годности на момент поставки 80 %. ГОСТ 815-2019. Пластиковое ведро не более 5 кг.</w:t>
            </w:r>
          </w:p>
        </w:tc>
        <w:tc>
          <w:tcPr>
            <w:tcW w:w="904" w:type="pct"/>
            <w:vMerge/>
            <w:tcBorders>
              <w:left w:val="single" w:sz="2" w:space="0" w:color="auto"/>
              <w:right w:val="single" w:sz="2" w:space="0" w:color="auto"/>
            </w:tcBorders>
            <w:vAlign w:val="center"/>
          </w:tcPr>
          <w:p w14:paraId="428D2568" w14:textId="77777777" w:rsidR="00D61BA6" w:rsidRPr="00D61BA6" w:rsidRDefault="00D61BA6" w:rsidP="00D61BA6">
            <w:pPr>
              <w:widowControl/>
              <w:autoSpaceDE/>
              <w:jc w:val="center"/>
              <w:rPr>
                <w:bCs/>
                <w:lang w:eastAsia="ar-SA"/>
              </w:rPr>
            </w:pPr>
          </w:p>
        </w:tc>
      </w:tr>
      <w:tr w:rsidR="0029354E" w:rsidRPr="00D61BA6" w14:paraId="7F3EB42A" w14:textId="77777777" w:rsidTr="003A70CB">
        <w:trPr>
          <w:trHeight w:val="927"/>
          <w:jc w:val="center"/>
        </w:trPr>
        <w:tc>
          <w:tcPr>
            <w:tcW w:w="204" w:type="pct"/>
            <w:tcBorders>
              <w:top w:val="single" w:sz="2" w:space="0" w:color="auto"/>
              <w:left w:val="single" w:sz="2" w:space="0" w:color="auto"/>
              <w:right w:val="single" w:sz="2" w:space="0" w:color="auto"/>
            </w:tcBorders>
            <w:vAlign w:val="center"/>
          </w:tcPr>
          <w:p w14:paraId="6A9C231D" w14:textId="77777777" w:rsidR="0029354E" w:rsidRPr="00D61BA6" w:rsidRDefault="0029354E" w:rsidP="0029354E">
            <w:pPr>
              <w:widowControl/>
              <w:autoSpaceDE/>
              <w:jc w:val="center"/>
              <w:rPr>
                <w:bCs/>
                <w:lang w:eastAsia="ar-SA"/>
              </w:rPr>
            </w:pPr>
          </w:p>
        </w:tc>
        <w:tc>
          <w:tcPr>
            <w:tcW w:w="701" w:type="pct"/>
            <w:tcBorders>
              <w:left w:val="single" w:sz="4" w:space="0" w:color="000000"/>
              <w:bottom w:val="single" w:sz="4" w:space="0" w:color="000000"/>
              <w:right w:val="single" w:sz="4" w:space="0" w:color="000000"/>
            </w:tcBorders>
            <w:shd w:val="clear" w:color="auto" w:fill="auto"/>
            <w:vAlign w:val="center"/>
          </w:tcPr>
          <w:p w14:paraId="02FBFA89" w14:textId="1CC2EB04" w:rsidR="0029354E" w:rsidRPr="00D61BA6" w:rsidRDefault="0029354E" w:rsidP="0029354E">
            <w:pPr>
              <w:jc w:val="center"/>
              <w:rPr>
                <w:color w:val="000000"/>
              </w:rPr>
            </w:pPr>
            <w:r w:rsidRPr="00D61BA6">
              <w:rPr>
                <w:color w:val="000000"/>
              </w:rPr>
              <w:t>Итого:</w:t>
            </w:r>
          </w:p>
        </w:tc>
        <w:tc>
          <w:tcPr>
            <w:tcW w:w="294" w:type="pct"/>
            <w:tcBorders>
              <w:left w:val="single" w:sz="4" w:space="0" w:color="000000"/>
              <w:bottom w:val="single" w:sz="4" w:space="0" w:color="000000"/>
              <w:right w:val="single" w:sz="4" w:space="0" w:color="000000"/>
            </w:tcBorders>
            <w:shd w:val="clear" w:color="auto" w:fill="auto"/>
          </w:tcPr>
          <w:p w14:paraId="17C71BEF" w14:textId="77777777" w:rsidR="0029354E" w:rsidRPr="00D61BA6" w:rsidRDefault="0029354E" w:rsidP="0029354E">
            <w:pPr>
              <w:jc w:val="center"/>
              <w:rPr>
                <w:color w:val="000000"/>
              </w:rPr>
            </w:pPr>
          </w:p>
        </w:tc>
        <w:tc>
          <w:tcPr>
            <w:tcW w:w="301" w:type="pct"/>
            <w:tcBorders>
              <w:left w:val="single" w:sz="4" w:space="0" w:color="000000"/>
              <w:right w:val="single" w:sz="4" w:space="0" w:color="000000"/>
            </w:tcBorders>
            <w:shd w:val="clear" w:color="000000" w:fill="FFFFFF"/>
            <w:vAlign w:val="center"/>
          </w:tcPr>
          <w:p w14:paraId="4C876236" w14:textId="77777777" w:rsidR="0029354E" w:rsidRPr="00D61BA6" w:rsidRDefault="0029354E" w:rsidP="0029354E">
            <w:pPr>
              <w:jc w:val="center"/>
            </w:pPr>
          </w:p>
        </w:tc>
        <w:tc>
          <w:tcPr>
            <w:tcW w:w="376" w:type="pct"/>
            <w:tcBorders>
              <w:left w:val="single" w:sz="4" w:space="0" w:color="000000"/>
              <w:right w:val="single" w:sz="4" w:space="0" w:color="000000"/>
            </w:tcBorders>
            <w:shd w:val="clear" w:color="000000" w:fill="FFFFFF"/>
            <w:vAlign w:val="center"/>
          </w:tcPr>
          <w:p w14:paraId="00CF9FEA" w14:textId="77777777" w:rsidR="0029354E" w:rsidRPr="00D61BA6" w:rsidRDefault="0029354E" w:rsidP="0029354E">
            <w:pPr>
              <w:widowControl/>
              <w:autoSpaceDE/>
              <w:jc w:val="center"/>
              <w:rPr>
                <w:lang w:eastAsia="ar-SA"/>
              </w:rPr>
            </w:pPr>
          </w:p>
        </w:tc>
        <w:tc>
          <w:tcPr>
            <w:tcW w:w="524" w:type="pct"/>
            <w:tcBorders>
              <w:top w:val="single" w:sz="2" w:space="0" w:color="auto"/>
              <w:left w:val="single" w:sz="2" w:space="0" w:color="auto"/>
              <w:bottom w:val="single" w:sz="2" w:space="0" w:color="auto"/>
              <w:right w:val="single" w:sz="2" w:space="0" w:color="auto"/>
            </w:tcBorders>
            <w:vAlign w:val="center"/>
          </w:tcPr>
          <w:p w14:paraId="383695DF" w14:textId="7A603EF0" w:rsidR="0029354E" w:rsidRPr="00D61BA6" w:rsidRDefault="0029354E" w:rsidP="0029354E">
            <w:pPr>
              <w:widowControl/>
              <w:autoSpaceDE/>
              <w:jc w:val="center"/>
              <w:rPr>
                <w:lang w:eastAsia="ar-SA"/>
              </w:rPr>
            </w:pPr>
          </w:p>
        </w:tc>
        <w:tc>
          <w:tcPr>
            <w:tcW w:w="1696" w:type="pct"/>
            <w:tcBorders>
              <w:top w:val="single" w:sz="2" w:space="0" w:color="auto"/>
              <w:left w:val="single" w:sz="2" w:space="0" w:color="auto"/>
              <w:bottom w:val="single" w:sz="2" w:space="0" w:color="auto"/>
              <w:right w:val="single" w:sz="2" w:space="0" w:color="auto"/>
            </w:tcBorders>
            <w:vAlign w:val="center"/>
          </w:tcPr>
          <w:p w14:paraId="212058E4" w14:textId="77777777" w:rsidR="0029354E" w:rsidRPr="00D61BA6" w:rsidRDefault="0029354E" w:rsidP="0029354E">
            <w:pPr>
              <w:widowControl/>
              <w:autoSpaceDE/>
              <w:jc w:val="center"/>
              <w:rPr>
                <w:color w:val="000000"/>
              </w:rPr>
            </w:pPr>
          </w:p>
        </w:tc>
        <w:tc>
          <w:tcPr>
            <w:tcW w:w="904" w:type="pct"/>
            <w:tcBorders>
              <w:top w:val="single" w:sz="2" w:space="0" w:color="auto"/>
              <w:left w:val="single" w:sz="2" w:space="0" w:color="auto"/>
              <w:right w:val="single" w:sz="2" w:space="0" w:color="auto"/>
            </w:tcBorders>
            <w:vAlign w:val="center"/>
          </w:tcPr>
          <w:p w14:paraId="70FEEFB4" w14:textId="77777777" w:rsidR="0029354E" w:rsidRPr="00D61BA6" w:rsidRDefault="0029354E" w:rsidP="0029354E">
            <w:pPr>
              <w:widowControl/>
              <w:autoSpaceDE/>
              <w:jc w:val="center"/>
              <w:rPr>
                <w:bCs/>
                <w:lang w:eastAsia="ar-SA"/>
              </w:rPr>
            </w:pPr>
          </w:p>
        </w:tc>
      </w:tr>
      <w:bookmarkEnd w:id="1"/>
    </w:tbl>
    <w:p w14:paraId="212F7595" w14:textId="77777777" w:rsidR="00A26001" w:rsidRDefault="00A26001" w:rsidP="001308F4">
      <w:pPr>
        <w:jc w:val="right"/>
        <w:rPr>
          <w:sz w:val="24"/>
          <w:szCs w:val="24"/>
        </w:rPr>
      </w:pPr>
    </w:p>
    <w:p w14:paraId="0E406054" w14:textId="77777777" w:rsidR="00A26001" w:rsidRDefault="00A26001" w:rsidP="001308F4">
      <w:pPr>
        <w:jc w:val="right"/>
        <w:rPr>
          <w:sz w:val="24"/>
          <w:szCs w:val="24"/>
        </w:rPr>
      </w:pPr>
    </w:p>
    <w:p w14:paraId="09AF9D74" w14:textId="77777777" w:rsidR="00A26001" w:rsidRDefault="00A26001" w:rsidP="001308F4">
      <w:pPr>
        <w:jc w:val="right"/>
        <w:rPr>
          <w:sz w:val="24"/>
          <w:szCs w:val="24"/>
        </w:rPr>
      </w:pPr>
    </w:p>
    <w:p w14:paraId="4F23FA47" w14:textId="77777777" w:rsidR="00A26001" w:rsidRDefault="00A26001" w:rsidP="001308F4">
      <w:pPr>
        <w:jc w:val="right"/>
        <w:rPr>
          <w:sz w:val="24"/>
          <w:szCs w:val="24"/>
        </w:rPr>
      </w:pPr>
    </w:p>
    <w:p w14:paraId="2B87E36F" w14:textId="77777777" w:rsidR="00A26001" w:rsidRDefault="00A26001" w:rsidP="001308F4">
      <w:pPr>
        <w:jc w:val="right"/>
        <w:rPr>
          <w:sz w:val="24"/>
          <w:szCs w:val="24"/>
        </w:rPr>
      </w:pPr>
    </w:p>
    <w:p w14:paraId="041A8530" w14:textId="77777777" w:rsidR="005940B8" w:rsidRDefault="005940B8" w:rsidP="001308F4">
      <w:pPr>
        <w:jc w:val="right"/>
        <w:rPr>
          <w:sz w:val="24"/>
          <w:szCs w:val="24"/>
        </w:rPr>
      </w:pPr>
    </w:p>
    <w:p w14:paraId="6F72CA96" w14:textId="77777777" w:rsidR="005940B8" w:rsidRDefault="005940B8" w:rsidP="001308F4">
      <w:pPr>
        <w:jc w:val="right"/>
        <w:rPr>
          <w:sz w:val="24"/>
          <w:szCs w:val="24"/>
        </w:rPr>
      </w:pPr>
    </w:p>
    <w:p w14:paraId="3243E095" w14:textId="77777777" w:rsidR="005940B8" w:rsidRDefault="005940B8" w:rsidP="001308F4">
      <w:pPr>
        <w:jc w:val="right"/>
        <w:rPr>
          <w:sz w:val="24"/>
          <w:szCs w:val="24"/>
        </w:rPr>
      </w:pPr>
    </w:p>
    <w:p w14:paraId="635AD460" w14:textId="77777777" w:rsidR="005940B8" w:rsidRDefault="005940B8" w:rsidP="001308F4">
      <w:pPr>
        <w:jc w:val="right"/>
        <w:rPr>
          <w:sz w:val="24"/>
          <w:szCs w:val="24"/>
        </w:rPr>
      </w:pPr>
    </w:p>
    <w:p w14:paraId="3FA091EC" w14:textId="77777777" w:rsidR="005940B8" w:rsidRDefault="005940B8" w:rsidP="001308F4">
      <w:pPr>
        <w:jc w:val="right"/>
        <w:rPr>
          <w:sz w:val="24"/>
          <w:szCs w:val="24"/>
        </w:rPr>
      </w:pPr>
    </w:p>
    <w:p w14:paraId="545F9C85" w14:textId="77777777" w:rsidR="005940B8" w:rsidRDefault="005940B8" w:rsidP="001308F4">
      <w:pPr>
        <w:jc w:val="right"/>
        <w:rPr>
          <w:sz w:val="24"/>
          <w:szCs w:val="24"/>
        </w:rPr>
      </w:pPr>
    </w:p>
    <w:p w14:paraId="0E47A46E" w14:textId="77777777" w:rsidR="005940B8" w:rsidRDefault="005940B8" w:rsidP="001308F4">
      <w:pPr>
        <w:jc w:val="right"/>
        <w:rPr>
          <w:sz w:val="24"/>
          <w:szCs w:val="24"/>
        </w:rPr>
      </w:pPr>
    </w:p>
    <w:p w14:paraId="3F58F91F" w14:textId="77777777" w:rsidR="005940B8" w:rsidRDefault="005940B8" w:rsidP="001308F4">
      <w:pPr>
        <w:jc w:val="right"/>
        <w:rPr>
          <w:sz w:val="24"/>
          <w:szCs w:val="24"/>
        </w:rPr>
      </w:pPr>
    </w:p>
    <w:p w14:paraId="39BA805D" w14:textId="77777777" w:rsidR="005940B8" w:rsidRDefault="005940B8" w:rsidP="001308F4">
      <w:pPr>
        <w:jc w:val="right"/>
        <w:rPr>
          <w:sz w:val="24"/>
          <w:szCs w:val="24"/>
        </w:rPr>
      </w:pPr>
    </w:p>
    <w:p w14:paraId="713715B5" w14:textId="5346FF4E" w:rsidR="005940B8" w:rsidRDefault="005940B8" w:rsidP="001308F4">
      <w:pPr>
        <w:jc w:val="right"/>
        <w:rPr>
          <w:sz w:val="24"/>
          <w:szCs w:val="24"/>
        </w:rPr>
      </w:pPr>
    </w:p>
    <w:p w14:paraId="65BD2ED3" w14:textId="25BA3D2E" w:rsidR="00D425EC" w:rsidRDefault="00D425EC" w:rsidP="001308F4">
      <w:pPr>
        <w:jc w:val="right"/>
        <w:rPr>
          <w:sz w:val="24"/>
          <w:szCs w:val="24"/>
        </w:rPr>
      </w:pPr>
    </w:p>
    <w:p w14:paraId="74C9D018" w14:textId="2E6BBA11" w:rsidR="00D425EC" w:rsidRDefault="00D425EC" w:rsidP="001308F4">
      <w:pPr>
        <w:jc w:val="right"/>
        <w:rPr>
          <w:sz w:val="24"/>
          <w:szCs w:val="24"/>
        </w:rPr>
      </w:pPr>
    </w:p>
    <w:p w14:paraId="75CDFA7C" w14:textId="7A0F5EDB" w:rsidR="00A056CB" w:rsidRDefault="00A056CB" w:rsidP="001308F4">
      <w:pPr>
        <w:jc w:val="right"/>
        <w:rPr>
          <w:sz w:val="24"/>
          <w:szCs w:val="24"/>
        </w:rPr>
      </w:pPr>
    </w:p>
    <w:p w14:paraId="3AB6E27B" w14:textId="2C332A8B" w:rsidR="00A056CB" w:rsidRDefault="00A056CB" w:rsidP="001308F4">
      <w:pPr>
        <w:jc w:val="right"/>
        <w:rPr>
          <w:sz w:val="24"/>
          <w:szCs w:val="24"/>
        </w:rPr>
      </w:pPr>
    </w:p>
    <w:p w14:paraId="41F3E266" w14:textId="44413CF8" w:rsidR="00AD592C" w:rsidRDefault="00AD592C" w:rsidP="001308F4">
      <w:pPr>
        <w:jc w:val="right"/>
        <w:rPr>
          <w:sz w:val="24"/>
          <w:szCs w:val="24"/>
        </w:rPr>
      </w:pPr>
    </w:p>
    <w:p w14:paraId="15CCCEBD" w14:textId="77777777" w:rsidR="00AD592C" w:rsidRDefault="00AD592C" w:rsidP="001308F4">
      <w:pPr>
        <w:jc w:val="right"/>
        <w:rPr>
          <w:sz w:val="24"/>
          <w:szCs w:val="24"/>
        </w:rPr>
      </w:pPr>
    </w:p>
    <w:p w14:paraId="57CA72E7" w14:textId="0CA6DAB8" w:rsidR="00A056CB" w:rsidRDefault="00A056CB" w:rsidP="001308F4">
      <w:pPr>
        <w:jc w:val="right"/>
        <w:rPr>
          <w:sz w:val="24"/>
          <w:szCs w:val="24"/>
        </w:rPr>
      </w:pPr>
    </w:p>
    <w:p w14:paraId="78216D4D" w14:textId="356B2679" w:rsidR="00A056CB" w:rsidRDefault="00A056CB" w:rsidP="001308F4">
      <w:pPr>
        <w:jc w:val="right"/>
        <w:rPr>
          <w:sz w:val="24"/>
          <w:szCs w:val="24"/>
        </w:rPr>
      </w:pPr>
    </w:p>
    <w:p w14:paraId="6AAFC167" w14:textId="739B7743" w:rsidR="00A056CB" w:rsidRDefault="00A056CB" w:rsidP="001308F4">
      <w:pPr>
        <w:jc w:val="right"/>
        <w:rPr>
          <w:sz w:val="24"/>
          <w:szCs w:val="24"/>
        </w:rPr>
      </w:pPr>
    </w:p>
    <w:p w14:paraId="1D1D74C4" w14:textId="42DB46C7"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093A72BE"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6B0701">
        <w:rPr>
          <w:rFonts w:ascii="Times New Roman" w:hAnsi="Times New Roman" w:cs="Times New Roman"/>
          <w:sz w:val="24"/>
          <w:szCs w:val="24"/>
        </w:rPr>
        <w:t xml:space="preserve"> </w:t>
      </w:r>
      <w:r w:rsidR="00AD592C">
        <w:rPr>
          <w:rFonts w:ascii="Times New Roman" w:hAnsi="Times New Roman" w:cs="Times New Roman"/>
          <w:sz w:val="24"/>
          <w:szCs w:val="24"/>
        </w:rPr>
        <w:t xml:space="preserve">_____________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3AC07909"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 xml:space="preserve">в течение </w:t>
      </w:r>
      <w:r w:rsidR="00AD592C">
        <w:rPr>
          <w:sz w:val="24"/>
          <w:szCs w:val="24"/>
        </w:rPr>
        <w:t>7</w:t>
      </w:r>
      <w:r w:rsidRPr="004856F6">
        <w:rPr>
          <w:sz w:val="24"/>
          <w:szCs w:val="24"/>
        </w:rPr>
        <w:t xml:space="preserve"> (</w:t>
      </w:r>
      <w:r w:rsidR="00AD592C">
        <w:rPr>
          <w:sz w:val="24"/>
          <w:szCs w:val="24"/>
        </w:rPr>
        <w:t>семи</w:t>
      </w:r>
      <w:r w:rsidRPr="004856F6">
        <w:rPr>
          <w:sz w:val="24"/>
          <w:szCs w:val="24"/>
        </w:rPr>
        <w:t>) рабочих дней с даты подписания</w:t>
      </w:r>
      <w:r w:rsidR="00D615B2">
        <w:rPr>
          <w:sz w:val="24"/>
          <w:szCs w:val="24"/>
        </w:rPr>
        <w:t xml:space="preserve"> </w:t>
      </w:r>
      <w:r w:rsidRPr="004856F6">
        <w:rPr>
          <w:sz w:val="24"/>
          <w:szCs w:val="24"/>
        </w:rPr>
        <w:t>Заказчиком документов о приемке.</w:t>
      </w:r>
      <w:r w:rsidR="00FD78AC">
        <w:rPr>
          <w:sz w:val="24"/>
          <w:szCs w:val="24"/>
        </w:rPr>
        <w:t xml:space="preserve"> </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 xml:space="preserve">требованиям,  </w:t>
      </w:r>
      <w:r w:rsidRPr="004856F6">
        <w:rPr>
          <w:sz w:val="24"/>
          <w:szCs w:val="24"/>
        </w:rPr>
        <w:lastRenderedPageBreak/>
        <w:t>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tab/>
        <w:t xml:space="preserve"> 5.3.1. Проверять соответствие Товара по количеству и качеству требованиям, установленным </w:t>
      </w:r>
      <w:r w:rsidRPr="0040515B">
        <w:rPr>
          <w:sz w:val="24"/>
          <w:szCs w:val="24"/>
        </w:rPr>
        <w:lastRenderedPageBreak/>
        <w:t>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05A9FD6F"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w:t>
      </w:r>
      <w:r w:rsidR="00187CBE">
        <w:rPr>
          <w:sz w:val="24"/>
          <w:szCs w:val="24"/>
        </w:rPr>
        <w:t>яемого</w:t>
      </w:r>
      <w:r w:rsidRPr="0040515B">
        <w:rPr>
          <w:sz w:val="24"/>
          <w:szCs w:val="24"/>
        </w:rPr>
        <w:t xml:space="preserve">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lastRenderedPageBreak/>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39524A8" w14:textId="62114487" w:rsidR="00F83C2C" w:rsidRDefault="00F83C2C" w:rsidP="00F83C2C">
      <w:pPr>
        <w:keepNext/>
        <w:keepLines/>
        <w:ind w:firstLine="709"/>
        <w:jc w:val="center"/>
        <w:outlineLvl w:val="0"/>
        <w:rPr>
          <w:b/>
          <w:color w:val="00000A"/>
          <w:sz w:val="24"/>
          <w:szCs w:val="24"/>
          <w:lang w:eastAsia="ar-SA"/>
        </w:rPr>
      </w:pPr>
      <w:r>
        <w:rPr>
          <w:b/>
          <w:color w:val="00000A"/>
          <w:sz w:val="24"/>
          <w:szCs w:val="24"/>
          <w:lang w:eastAsia="ar-SA"/>
        </w:rPr>
        <w:t xml:space="preserve">11. </w:t>
      </w:r>
      <w:r>
        <w:rPr>
          <w:b/>
          <w:color w:val="00000A"/>
          <w:sz w:val="24"/>
          <w:szCs w:val="24"/>
          <w:lang w:eastAsia="ar-SA"/>
        </w:rPr>
        <w:t>Антикоррупционная оговорка</w:t>
      </w:r>
    </w:p>
    <w:p w14:paraId="5BABFB40" w14:textId="77777777" w:rsidR="00F83C2C" w:rsidRDefault="00F83C2C" w:rsidP="00F83C2C">
      <w:pPr>
        <w:shd w:val="clear" w:color="auto" w:fill="FFFFFF"/>
        <w:ind w:firstLine="709"/>
        <w:jc w:val="both"/>
        <w:rPr>
          <w:rFonts w:eastAsia="Calibri"/>
          <w:sz w:val="24"/>
          <w:szCs w:val="24"/>
        </w:rPr>
      </w:pPr>
      <w:r>
        <w:rPr>
          <w:rFonts w:eastAsia="Calibri"/>
          <w:sz w:val="24"/>
          <w:szCs w:val="24"/>
        </w:rPr>
        <w:t>11.1. Стороны Контракта, их аффилированные (взаимосвязанные) лица, работники и посредники, не вправе ни прямо, ни косвенно предлагать и выплачивать денежные средства или иные ценности сотрудникам и представителям другой стороны с целью оказания влияния на их действия и решения по Контракту или получения иных не правомерных преимуществ в связи с его исполнением.</w:t>
      </w:r>
    </w:p>
    <w:p w14:paraId="6FD2A542" w14:textId="77777777" w:rsidR="00F83C2C" w:rsidRDefault="00F83C2C" w:rsidP="00F83C2C">
      <w:pPr>
        <w:shd w:val="clear" w:color="auto" w:fill="FFFFFF"/>
        <w:ind w:firstLine="709"/>
        <w:jc w:val="both"/>
        <w:rPr>
          <w:rFonts w:eastAsia="Calibri"/>
          <w:sz w:val="24"/>
          <w:szCs w:val="24"/>
        </w:rPr>
      </w:pPr>
      <w:r>
        <w:rPr>
          <w:rFonts w:eastAsia="Calibri"/>
          <w:sz w:val="24"/>
          <w:szCs w:val="24"/>
        </w:rPr>
        <w:t xml:space="preserve"> 11.2. Для исполнения Контракта не допускается осуществлять действия, квалифицируемые как дача (получение)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как в отношениях между сторонами Контракта, так и в отношениях с третьими лицами и государственными органами. </w:t>
      </w:r>
    </w:p>
    <w:p w14:paraId="7F1ABB1A" w14:textId="77777777" w:rsidR="00F83C2C" w:rsidRDefault="00F83C2C" w:rsidP="00F83C2C">
      <w:pPr>
        <w:shd w:val="clear" w:color="auto" w:fill="FFFFFF"/>
        <w:ind w:firstLine="709"/>
        <w:jc w:val="both"/>
        <w:rPr>
          <w:rFonts w:eastAsia="Calibri"/>
          <w:sz w:val="24"/>
          <w:szCs w:val="24"/>
        </w:rPr>
      </w:pPr>
      <w:r>
        <w:rPr>
          <w:rFonts w:eastAsia="Calibri"/>
          <w:sz w:val="24"/>
          <w:szCs w:val="24"/>
        </w:rPr>
        <w:t>11.3. В случае возникновения у сторон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Контрактных обязательств до разрешения сложившейся ситуации.</w:t>
      </w:r>
    </w:p>
    <w:p w14:paraId="3F88C477" w14:textId="77777777" w:rsidR="00F83C2C" w:rsidRDefault="00F83C2C" w:rsidP="00F83C2C">
      <w:pPr>
        <w:shd w:val="clear" w:color="auto" w:fill="FFFFFF"/>
        <w:ind w:firstLine="709"/>
        <w:jc w:val="both"/>
        <w:rPr>
          <w:rFonts w:eastAsia="Calibri"/>
          <w:sz w:val="24"/>
          <w:szCs w:val="24"/>
        </w:rPr>
      </w:pPr>
      <w:r>
        <w:rPr>
          <w:rFonts w:eastAsia="Calibri"/>
          <w:sz w:val="24"/>
          <w:szCs w:val="24"/>
        </w:rPr>
        <w:t xml:space="preserve"> 11.4. 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06C5D839" w14:textId="489724C7" w:rsidR="00187CBE" w:rsidRDefault="00187CBE" w:rsidP="0040515B">
      <w:pPr>
        <w:pStyle w:val="1"/>
        <w:keepNext w:val="0"/>
        <w:spacing w:before="0"/>
        <w:ind w:firstLine="539"/>
        <w:jc w:val="center"/>
        <w:rPr>
          <w:rFonts w:ascii="Times New Roman" w:hAnsi="Times New Roman"/>
          <w:bCs w:val="0"/>
          <w:color w:val="auto"/>
          <w:sz w:val="24"/>
          <w:szCs w:val="24"/>
        </w:rPr>
      </w:pPr>
    </w:p>
    <w:p w14:paraId="148F1A48" w14:textId="4EEFDE5A" w:rsidR="00CA68A4" w:rsidRPr="004856F6" w:rsidRDefault="00187CBE" w:rsidP="0040515B">
      <w:pPr>
        <w:pStyle w:val="1"/>
        <w:keepNext w:val="0"/>
        <w:spacing w:before="0"/>
        <w:ind w:firstLine="539"/>
        <w:jc w:val="center"/>
        <w:rPr>
          <w:rFonts w:ascii="Times New Roman" w:hAnsi="Times New Roman"/>
          <w:bCs w:val="0"/>
          <w:color w:val="auto"/>
          <w:sz w:val="24"/>
          <w:szCs w:val="24"/>
        </w:rPr>
      </w:pPr>
      <w:r>
        <w:rPr>
          <w:rFonts w:ascii="Times New Roman" w:hAnsi="Times New Roman"/>
          <w:bCs w:val="0"/>
          <w:color w:val="auto"/>
          <w:sz w:val="24"/>
          <w:szCs w:val="24"/>
        </w:rPr>
        <w:t xml:space="preserve">12. </w:t>
      </w:r>
      <w:r w:rsidR="00CA68A4" w:rsidRPr="004856F6">
        <w:rPr>
          <w:rFonts w:ascii="Times New Roman" w:hAnsi="Times New Roman"/>
          <w:bCs w:val="0"/>
          <w:color w:val="auto"/>
          <w:sz w:val="24"/>
          <w:szCs w:val="24"/>
        </w:rPr>
        <w:t>Заключительные положения</w:t>
      </w:r>
    </w:p>
    <w:p w14:paraId="50EFEC8F" w14:textId="1052DE34" w:rsidR="00CA68A4" w:rsidRPr="004856F6" w:rsidRDefault="00CA68A4" w:rsidP="0040515B">
      <w:pPr>
        <w:pStyle w:val="22"/>
        <w:tabs>
          <w:tab w:val="clear" w:pos="0"/>
          <w:tab w:val="left" w:pos="1134"/>
        </w:tabs>
        <w:ind w:firstLine="539"/>
        <w:jc w:val="both"/>
      </w:pPr>
      <w:r w:rsidRPr="004856F6">
        <w:t>1</w:t>
      </w:r>
      <w:r w:rsidR="00187CBE">
        <w:t>2</w:t>
      </w:r>
      <w:r w:rsidRPr="004856F6">
        <w:t>.1.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2C93FE99"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00187CBE">
        <w:rPr>
          <w:b/>
          <w:i/>
          <w:sz w:val="24"/>
          <w:szCs w:val="24"/>
        </w:rPr>
        <w:t xml:space="preserve">  </w:t>
      </w:r>
      <w:r w:rsidRPr="004856F6">
        <w:rPr>
          <w:sz w:val="24"/>
          <w:szCs w:val="24"/>
        </w:rPr>
        <w:t>1</w:t>
      </w:r>
      <w:r w:rsidR="00187CBE">
        <w:rPr>
          <w:sz w:val="24"/>
          <w:szCs w:val="24"/>
        </w:rPr>
        <w:t>2</w:t>
      </w:r>
      <w:r w:rsidRPr="004856F6">
        <w:rPr>
          <w:sz w:val="24"/>
          <w:szCs w:val="24"/>
        </w:rPr>
        <w:t>.2.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0C607672" w:rsidR="00CA68A4" w:rsidRPr="004856F6" w:rsidRDefault="00187CBE" w:rsidP="0040515B">
      <w:pPr>
        <w:shd w:val="clear" w:color="auto" w:fill="FFFFFF"/>
        <w:jc w:val="both"/>
        <w:rPr>
          <w:sz w:val="24"/>
          <w:szCs w:val="24"/>
        </w:rPr>
      </w:pPr>
      <w:r>
        <w:rPr>
          <w:sz w:val="24"/>
          <w:szCs w:val="24"/>
        </w:rPr>
        <w:t xml:space="preserve">        </w:t>
      </w:r>
      <w:r w:rsidR="00CA68A4" w:rsidRPr="004856F6">
        <w:rPr>
          <w:sz w:val="24"/>
          <w:szCs w:val="24"/>
        </w:rPr>
        <w:t>1</w:t>
      </w:r>
      <w:r>
        <w:rPr>
          <w:sz w:val="24"/>
          <w:szCs w:val="24"/>
        </w:rPr>
        <w:t>2</w:t>
      </w:r>
      <w:r w:rsidR="00CA68A4" w:rsidRPr="004856F6">
        <w:rPr>
          <w:sz w:val="24"/>
          <w:szCs w:val="24"/>
        </w:rPr>
        <w:t>.3.  С момента заключения Договора Поставщик обязан:</w:t>
      </w:r>
    </w:p>
    <w:p w14:paraId="231EA1D4" w14:textId="247F065A"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w:t>
      </w:r>
      <w:r w:rsidR="00187CBE">
        <w:rPr>
          <w:sz w:val="24"/>
          <w:szCs w:val="24"/>
        </w:rPr>
        <w:t>3</w:t>
      </w:r>
      <w:r w:rsidRPr="004856F6">
        <w:rPr>
          <w:sz w:val="24"/>
          <w:szCs w:val="24"/>
        </w:rPr>
        <w:t xml:space="preserve"> настоящего Договора;</w:t>
      </w:r>
    </w:p>
    <w:p w14:paraId="69330EF7" w14:textId="5BCA30A2"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lastRenderedPageBreak/>
        <w:t>1</w:t>
      </w:r>
      <w:r w:rsidR="00187CBE">
        <w:rPr>
          <w:rFonts w:ascii="Times New Roman" w:hAnsi="Times New Roman"/>
          <w:b w:val="0"/>
          <w:i w:val="0"/>
          <w:sz w:val="24"/>
          <w:szCs w:val="24"/>
        </w:rPr>
        <w:t>2</w:t>
      </w:r>
      <w:r w:rsidRPr="004856F6">
        <w:rPr>
          <w:rFonts w:ascii="Times New Roman" w:hAnsi="Times New Roman"/>
          <w:b w:val="0"/>
          <w:i w:val="0"/>
          <w:sz w:val="24"/>
          <w:szCs w:val="24"/>
        </w:rPr>
        <w:t>.4.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403C8B85"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w:t>
      </w:r>
      <w:r w:rsidR="00187CBE">
        <w:rPr>
          <w:rFonts w:ascii="Times New Roman" w:hAnsi="Times New Roman"/>
          <w:bCs w:val="0"/>
          <w:color w:val="auto"/>
          <w:sz w:val="24"/>
          <w:szCs w:val="24"/>
        </w:rPr>
        <w:t>3</w:t>
      </w:r>
      <w:r w:rsidRPr="004856F6">
        <w:rPr>
          <w:rFonts w:ascii="Times New Roman" w:hAnsi="Times New Roman"/>
          <w:bCs w:val="0"/>
          <w:color w:val="auto"/>
          <w:sz w:val="24"/>
          <w:szCs w:val="24"/>
        </w:rPr>
        <w:t>.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3B58E152" w14:textId="77777777" w:rsidR="009A3AB2" w:rsidRDefault="009A3AB2" w:rsidP="0040515B">
            <w:pPr>
              <w:pStyle w:val="Normalunindented"/>
              <w:spacing w:before="0" w:after="0" w:line="240" w:lineRule="auto"/>
              <w:jc w:val="left"/>
              <w:rPr>
                <w:sz w:val="24"/>
                <w:szCs w:val="24"/>
              </w:rPr>
            </w:pPr>
            <w:r w:rsidRPr="009A3AB2">
              <w:rPr>
                <w:sz w:val="24"/>
                <w:szCs w:val="24"/>
              </w:rPr>
              <w:t xml:space="preserve">МФ </w:t>
            </w:r>
            <w:proofErr w:type="gramStart"/>
            <w:r w:rsidRPr="009A3AB2">
              <w:rPr>
                <w:sz w:val="24"/>
                <w:szCs w:val="24"/>
              </w:rPr>
              <w:t>ВО  (</w:t>
            </w:r>
            <w:proofErr w:type="gramEnd"/>
            <w:r w:rsidRPr="009A3AB2">
              <w:rPr>
                <w:sz w:val="24"/>
                <w:szCs w:val="24"/>
              </w:rPr>
              <w:t>ГБУСОВО "Суздальский дом-интернат для престарелых и инвалидов" л/с 20286Х60980)</w:t>
            </w:r>
          </w:p>
          <w:p w14:paraId="4F61AE96" w14:textId="5703797F"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283E78F3"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w:t>
      </w:r>
      <w:r w:rsidR="00187CBE">
        <w:rPr>
          <w:sz w:val="24"/>
          <w:szCs w:val="24"/>
        </w:rPr>
        <w:t>3</w:t>
      </w:r>
      <w:proofErr w:type="gramEnd"/>
      <w:r w:rsidRPr="004856F6">
        <w:rPr>
          <w:sz w:val="24"/>
          <w:szCs w:val="24"/>
        </w:rPr>
        <w:t xml:space="preserve">  г.</w:t>
      </w:r>
    </w:p>
    <w:p w14:paraId="0AEA18A0" w14:textId="77777777"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14:paraId="01AFEF7C" w14:textId="24AD7A42" w:rsidR="00977035"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w:t>
      </w:r>
      <w:r w:rsidR="00AD592C">
        <w:rPr>
          <w:sz w:val="24"/>
          <w:szCs w:val="24"/>
        </w:rPr>
        <w:t xml:space="preserve"> </w:t>
      </w:r>
      <w:r w:rsidRPr="004856F6">
        <w:rPr>
          <w:sz w:val="24"/>
          <w:szCs w:val="24"/>
        </w:rPr>
        <w:t>Заказчику:</w:t>
      </w:r>
    </w:p>
    <w:tbl>
      <w:tblPr>
        <w:tblpPr w:leftFromText="180" w:rightFromText="180" w:vertAnchor="text" w:tblpX="564" w:tblpY="1"/>
        <w:tblOverlap w:val="never"/>
        <w:tblW w:w="481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7"/>
        <w:gridCol w:w="1718"/>
        <w:gridCol w:w="706"/>
        <w:gridCol w:w="710"/>
        <w:gridCol w:w="923"/>
        <w:gridCol w:w="1346"/>
        <w:gridCol w:w="4819"/>
      </w:tblGrid>
      <w:tr w:rsidR="00AD592C" w:rsidRPr="00AD592C" w14:paraId="52F7592A" w14:textId="77777777" w:rsidTr="00AD592C">
        <w:trPr>
          <w:trHeight w:val="508"/>
        </w:trPr>
        <w:tc>
          <w:tcPr>
            <w:tcW w:w="191" w:type="pct"/>
            <w:tcBorders>
              <w:top w:val="single" w:sz="2" w:space="0" w:color="auto"/>
              <w:left w:val="single" w:sz="2" w:space="0" w:color="auto"/>
              <w:bottom w:val="single" w:sz="4" w:space="0" w:color="auto"/>
              <w:right w:val="single" w:sz="2" w:space="0" w:color="auto"/>
            </w:tcBorders>
            <w:vAlign w:val="center"/>
          </w:tcPr>
          <w:p w14:paraId="352867F3" w14:textId="77777777" w:rsidR="00CA68A4" w:rsidRPr="00AD592C" w:rsidRDefault="00CA68A4" w:rsidP="00AD592C">
            <w:pPr>
              <w:keepNext/>
              <w:jc w:val="center"/>
              <w:rPr>
                <w:sz w:val="24"/>
                <w:szCs w:val="24"/>
              </w:rPr>
            </w:pPr>
            <w:r w:rsidRPr="00AD592C">
              <w:rPr>
                <w:sz w:val="24"/>
                <w:szCs w:val="24"/>
              </w:rPr>
              <w:t>№</w:t>
            </w:r>
          </w:p>
        </w:tc>
        <w:tc>
          <w:tcPr>
            <w:tcW w:w="808" w:type="pct"/>
            <w:tcBorders>
              <w:top w:val="single" w:sz="2" w:space="0" w:color="auto"/>
              <w:left w:val="single" w:sz="2" w:space="0" w:color="auto"/>
              <w:bottom w:val="single" w:sz="4" w:space="0" w:color="auto"/>
              <w:right w:val="single" w:sz="2" w:space="0" w:color="auto"/>
            </w:tcBorders>
            <w:vAlign w:val="center"/>
          </w:tcPr>
          <w:p w14:paraId="6A289770" w14:textId="77777777" w:rsidR="00CA68A4" w:rsidRPr="00AD592C" w:rsidRDefault="00CA68A4" w:rsidP="00AD592C">
            <w:pPr>
              <w:jc w:val="center"/>
              <w:rPr>
                <w:sz w:val="24"/>
                <w:szCs w:val="24"/>
              </w:rPr>
            </w:pPr>
            <w:r w:rsidRPr="00AD592C">
              <w:rPr>
                <w:sz w:val="24"/>
                <w:szCs w:val="24"/>
              </w:rPr>
              <w:t>Наименование Товара,</w:t>
            </w:r>
          </w:p>
          <w:p w14:paraId="32468C70" w14:textId="77777777" w:rsidR="00CA68A4" w:rsidRPr="00AD592C" w:rsidRDefault="00CA68A4" w:rsidP="00AD592C">
            <w:pPr>
              <w:keepNext/>
              <w:jc w:val="center"/>
              <w:rPr>
                <w:sz w:val="24"/>
                <w:szCs w:val="24"/>
              </w:rPr>
            </w:pPr>
            <w:r w:rsidRPr="00AD592C">
              <w:rPr>
                <w:sz w:val="24"/>
                <w:szCs w:val="24"/>
              </w:rPr>
              <w:t>код по ОКПД2</w:t>
            </w:r>
          </w:p>
        </w:tc>
        <w:tc>
          <w:tcPr>
            <w:tcW w:w="332" w:type="pct"/>
            <w:tcBorders>
              <w:top w:val="single" w:sz="2" w:space="0" w:color="auto"/>
              <w:left w:val="single" w:sz="2" w:space="0" w:color="auto"/>
              <w:bottom w:val="single" w:sz="4" w:space="0" w:color="auto"/>
              <w:right w:val="single" w:sz="2" w:space="0" w:color="auto"/>
            </w:tcBorders>
            <w:vAlign w:val="center"/>
          </w:tcPr>
          <w:p w14:paraId="57867BFA" w14:textId="77777777" w:rsidR="00CA68A4" w:rsidRPr="00AD592C" w:rsidRDefault="00CA68A4" w:rsidP="00AD592C">
            <w:pPr>
              <w:keepNext/>
              <w:jc w:val="center"/>
              <w:rPr>
                <w:sz w:val="24"/>
                <w:szCs w:val="24"/>
              </w:rPr>
            </w:pPr>
            <w:r w:rsidRPr="00AD592C">
              <w:rPr>
                <w:sz w:val="24"/>
                <w:szCs w:val="24"/>
              </w:rPr>
              <w:t>Ед. изм.</w:t>
            </w:r>
          </w:p>
        </w:tc>
        <w:tc>
          <w:tcPr>
            <w:tcW w:w="334" w:type="pct"/>
            <w:tcBorders>
              <w:top w:val="single" w:sz="2" w:space="0" w:color="auto"/>
              <w:left w:val="single" w:sz="2" w:space="0" w:color="auto"/>
              <w:bottom w:val="single" w:sz="4" w:space="0" w:color="auto"/>
              <w:right w:val="single" w:sz="2" w:space="0" w:color="auto"/>
            </w:tcBorders>
            <w:vAlign w:val="center"/>
          </w:tcPr>
          <w:p w14:paraId="5D4F171C" w14:textId="43158147" w:rsidR="00CA68A4" w:rsidRPr="00AD592C" w:rsidRDefault="00CA68A4" w:rsidP="00AD592C">
            <w:pPr>
              <w:keepNext/>
              <w:jc w:val="center"/>
              <w:rPr>
                <w:sz w:val="24"/>
                <w:szCs w:val="24"/>
              </w:rPr>
            </w:pPr>
            <w:r w:rsidRPr="00AD592C">
              <w:rPr>
                <w:sz w:val="24"/>
                <w:szCs w:val="24"/>
              </w:rPr>
              <w:t>Кол</w:t>
            </w:r>
            <w:r w:rsidR="00AD592C" w:rsidRPr="00AD592C">
              <w:rPr>
                <w:sz w:val="24"/>
                <w:szCs w:val="24"/>
              </w:rPr>
              <w:t>-</w:t>
            </w:r>
            <w:r w:rsidRPr="00AD592C">
              <w:rPr>
                <w:sz w:val="24"/>
                <w:szCs w:val="24"/>
              </w:rPr>
              <w:t>во</w:t>
            </w:r>
          </w:p>
        </w:tc>
        <w:tc>
          <w:tcPr>
            <w:tcW w:w="434" w:type="pct"/>
            <w:tcBorders>
              <w:top w:val="single" w:sz="2" w:space="0" w:color="auto"/>
              <w:left w:val="single" w:sz="2" w:space="0" w:color="auto"/>
              <w:bottom w:val="single" w:sz="4" w:space="0" w:color="auto"/>
              <w:right w:val="single" w:sz="2" w:space="0" w:color="auto"/>
            </w:tcBorders>
            <w:vAlign w:val="center"/>
          </w:tcPr>
          <w:p w14:paraId="3E367F96" w14:textId="77777777" w:rsidR="00CA68A4" w:rsidRPr="00AD592C" w:rsidRDefault="00CA68A4" w:rsidP="00AD592C">
            <w:pPr>
              <w:tabs>
                <w:tab w:val="left" w:pos="-1620"/>
              </w:tabs>
              <w:jc w:val="center"/>
              <w:rPr>
                <w:sz w:val="24"/>
                <w:szCs w:val="24"/>
              </w:rPr>
            </w:pPr>
            <w:r w:rsidRPr="00AD592C">
              <w:rPr>
                <w:sz w:val="24"/>
                <w:szCs w:val="24"/>
              </w:rPr>
              <w:t>Цена за ед. изм., руб.</w:t>
            </w:r>
          </w:p>
        </w:tc>
        <w:tc>
          <w:tcPr>
            <w:tcW w:w="633" w:type="pct"/>
            <w:tcBorders>
              <w:top w:val="single" w:sz="2" w:space="0" w:color="auto"/>
              <w:left w:val="single" w:sz="2" w:space="0" w:color="auto"/>
              <w:bottom w:val="single" w:sz="4" w:space="0" w:color="auto"/>
              <w:right w:val="single" w:sz="2" w:space="0" w:color="auto"/>
            </w:tcBorders>
            <w:vAlign w:val="center"/>
          </w:tcPr>
          <w:p w14:paraId="4BC98558" w14:textId="77777777" w:rsidR="00CA68A4" w:rsidRPr="00AD592C" w:rsidRDefault="00CA68A4" w:rsidP="00AD592C">
            <w:pPr>
              <w:tabs>
                <w:tab w:val="left" w:pos="-1620"/>
              </w:tabs>
              <w:jc w:val="center"/>
              <w:rPr>
                <w:sz w:val="24"/>
                <w:szCs w:val="24"/>
              </w:rPr>
            </w:pPr>
            <w:r w:rsidRPr="00AD592C">
              <w:rPr>
                <w:sz w:val="24"/>
                <w:szCs w:val="24"/>
              </w:rPr>
              <w:t>Общая стоимость, руб.</w:t>
            </w:r>
          </w:p>
        </w:tc>
        <w:tc>
          <w:tcPr>
            <w:tcW w:w="2267" w:type="pct"/>
            <w:tcBorders>
              <w:top w:val="single" w:sz="2" w:space="0" w:color="auto"/>
              <w:left w:val="single" w:sz="2" w:space="0" w:color="auto"/>
              <w:bottom w:val="single" w:sz="4" w:space="0" w:color="auto"/>
              <w:right w:val="single" w:sz="2" w:space="0" w:color="auto"/>
            </w:tcBorders>
            <w:vAlign w:val="center"/>
          </w:tcPr>
          <w:p w14:paraId="0D0D515F" w14:textId="77777777" w:rsidR="00CA68A4" w:rsidRPr="00AD592C" w:rsidRDefault="00CA68A4" w:rsidP="00AD592C">
            <w:pPr>
              <w:tabs>
                <w:tab w:val="left" w:pos="-1620"/>
              </w:tabs>
              <w:jc w:val="center"/>
              <w:rPr>
                <w:bCs/>
                <w:sz w:val="24"/>
                <w:szCs w:val="24"/>
              </w:rPr>
            </w:pPr>
            <w:r w:rsidRPr="00AD592C">
              <w:rPr>
                <w:bCs/>
                <w:sz w:val="24"/>
                <w:szCs w:val="24"/>
              </w:rPr>
              <w:t xml:space="preserve">Требования к качеству, функциональным </w:t>
            </w:r>
            <w:proofErr w:type="gramStart"/>
            <w:r w:rsidRPr="00AD592C">
              <w:rPr>
                <w:bCs/>
                <w:sz w:val="24"/>
                <w:szCs w:val="24"/>
              </w:rPr>
              <w:t>характеристикам(</w:t>
            </w:r>
            <w:proofErr w:type="gramEnd"/>
            <w:r w:rsidRPr="00AD592C">
              <w:rPr>
                <w:bCs/>
                <w:sz w:val="24"/>
                <w:szCs w:val="24"/>
              </w:rPr>
              <w:t>потребительские свойства) Товара</w:t>
            </w:r>
          </w:p>
        </w:tc>
      </w:tr>
      <w:tr w:rsidR="00AD592C" w:rsidRPr="00AD592C" w14:paraId="05F24D09" w14:textId="77777777" w:rsidTr="00AD592C">
        <w:trPr>
          <w:trHeight w:val="397"/>
        </w:trPr>
        <w:tc>
          <w:tcPr>
            <w:tcW w:w="191" w:type="pct"/>
            <w:tcBorders>
              <w:top w:val="single" w:sz="2" w:space="0" w:color="auto"/>
              <w:left w:val="single" w:sz="2" w:space="0" w:color="auto"/>
              <w:bottom w:val="single" w:sz="2" w:space="0" w:color="auto"/>
              <w:right w:val="single" w:sz="2" w:space="0" w:color="auto"/>
            </w:tcBorders>
            <w:vAlign w:val="center"/>
          </w:tcPr>
          <w:p w14:paraId="76248E2D" w14:textId="33FCE5CE" w:rsidR="0060605A" w:rsidRPr="00AD592C" w:rsidRDefault="0060605A" w:rsidP="00AD592C">
            <w:pPr>
              <w:jc w:val="center"/>
              <w:rPr>
                <w:bCs/>
                <w:sz w:val="24"/>
                <w:szCs w:val="24"/>
              </w:rPr>
            </w:pPr>
            <w:r w:rsidRPr="00AD592C">
              <w:rPr>
                <w:bCs/>
                <w:sz w:val="24"/>
                <w:szCs w:val="24"/>
                <w:lang w:eastAsia="ar-SA"/>
              </w:rPr>
              <w:t>1</w:t>
            </w:r>
          </w:p>
        </w:tc>
        <w:tc>
          <w:tcPr>
            <w:tcW w:w="808" w:type="pct"/>
            <w:tcBorders>
              <w:left w:val="single" w:sz="4" w:space="0" w:color="000000"/>
              <w:right w:val="single" w:sz="4" w:space="0" w:color="000000"/>
            </w:tcBorders>
            <w:shd w:val="clear" w:color="auto" w:fill="auto"/>
            <w:vAlign w:val="center"/>
          </w:tcPr>
          <w:p w14:paraId="0501FCE0" w14:textId="77777777" w:rsidR="0060605A" w:rsidRPr="00AD592C" w:rsidRDefault="0060605A" w:rsidP="00AD592C">
            <w:pPr>
              <w:rPr>
                <w:sz w:val="24"/>
                <w:szCs w:val="24"/>
              </w:rPr>
            </w:pPr>
            <w:r w:rsidRPr="00AD592C">
              <w:rPr>
                <w:sz w:val="24"/>
                <w:szCs w:val="24"/>
              </w:rPr>
              <w:t>Пикша</w:t>
            </w:r>
          </w:p>
          <w:p w14:paraId="736F4017" w14:textId="384ED6B2" w:rsidR="0060605A" w:rsidRPr="00AD592C" w:rsidRDefault="0060605A" w:rsidP="00AD592C">
            <w:pPr>
              <w:rPr>
                <w:color w:val="000000"/>
                <w:sz w:val="24"/>
                <w:szCs w:val="24"/>
              </w:rPr>
            </w:pPr>
            <w:r w:rsidRPr="00AD592C">
              <w:rPr>
                <w:sz w:val="24"/>
                <w:szCs w:val="24"/>
              </w:rPr>
              <w:t>10.20.13.120</w:t>
            </w:r>
          </w:p>
        </w:tc>
        <w:tc>
          <w:tcPr>
            <w:tcW w:w="332" w:type="pct"/>
          </w:tcPr>
          <w:p w14:paraId="6A01BD82" w14:textId="77777777" w:rsidR="0060605A" w:rsidRPr="00AD592C" w:rsidRDefault="0060605A" w:rsidP="00AD592C">
            <w:pPr>
              <w:widowControl/>
              <w:autoSpaceDE/>
              <w:jc w:val="center"/>
              <w:rPr>
                <w:sz w:val="24"/>
                <w:szCs w:val="24"/>
                <w:lang w:eastAsia="ar-SA"/>
              </w:rPr>
            </w:pPr>
          </w:p>
          <w:p w14:paraId="5FD00FAC" w14:textId="77777777" w:rsidR="0060605A" w:rsidRPr="00AD592C" w:rsidRDefault="0060605A" w:rsidP="00AD592C">
            <w:pPr>
              <w:widowControl/>
              <w:autoSpaceDE/>
              <w:jc w:val="center"/>
              <w:rPr>
                <w:sz w:val="24"/>
                <w:szCs w:val="24"/>
                <w:lang w:eastAsia="ar-SA"/>
              </w:rPr>
            </w:pPr>
          </w:p>
          <w:p w14:paraId="0DFABA5B" w14:textId="4BF62575" w:rsidR="0060605A" w:rsidRPr="00AD592C" w:rsidRDefault="0060605A" w:rsidP="00AD592C">
            <w:pPr>
              <w:jc w:val="center"/>
              <w:rPr>
                <w:color w:val="000000"/>
                <w:sz w:val="24"/>
                <w:szCs w:val="24"/>
              </w:rPr>
            </w:pPr>
            <w:r w:rsidRPr="00AD592C">
              <w:rPr>
                <w:sz w:val="24"/>
                <w:szCs w:val="24"/>
                <w:lang w:eastAsia="ar-SA"/>
              </w:rPr>
              <w:t>кг</w:t>
            </w:r>
          </w:p>
        </w:tc>
        <w:tc>
          <w:tcPr>
            <w:tcW w:w="334" w:type="pct"/>
            <w:vAlign w:val="center"/>
          </w:tcPr>
          <w:p w14:paraId="66CBDC3E" w14:textId="783201AE" w:rsidR="0060605A" w:rsidRPr="00AD592C" w:rsidRDefault="00AD592C" w:rsidP="00AD592C">
            <w:pPr>
              <w:jc w:val="center"/>
              <w:rPr>
                <w:color w:val="000000"/>
                <w:sz w:val="24"/>
                <w:szCs w:val="24"/>
              </w:rPr>
            </w:pPr>
            <w:r w:rsidRPr="00AD592C">
              <w:rPr>
                <w:color w:val="000000"/>
                <w:sz w:val="24"/>
                <w:szCs w:val="24"/>
              </w:rPr>
              <w:t>300</w:t>
            </w:r>
          </w:p>
        </w:tc>
        <w:tc>
          <w:tcPr>
            <w:tcW w:w="434" w:type="pct"/>
            <w:vAlign w:val="center"/>
          </w:tcPr>
          <w:p w14:paraId="35CD36A7" w14:textId="54D41B9B" w:rsidR="0060605A" w:rsidRPr="00AD592C" w:rsidRDefault="0060605A" w:rsidP="00AD592C">
            <w:pPr>
              <w:rPr>
                <w:sz w:val="24"/>
                <w:szCs w:val="24"/>
              </w:rPr>
            </w:pPr>
          </w:p>
        </w:tc>
        <w:tc>
          <w:tcPr>
            <w:tcW w:w="633" w:type="pct"/>
            <w:vAlign w:val="center"/>
          </w:tcPr>
          <w:p w14:paraId="1CB66F60" w14:textId="241F0373" w:rsidR="0060605A" w:rsidRPr="00AD592C" w:rsidRDefault="0060605A" w:rsidP="00AD592C">
            <w:pPr>
              <w:rPr>
                <w:sz w:val="24"/>
                <w:szCs w:val="24"/>
              </w:rPr>
            </w:pPr>
          </w:p>
        </w:tc>
        <w:tc>
          <w:tcPr>
            <w:tcW w:w="2267" w:type="pct"/>
            <w:tcBorders>
              <w:left w:val="single" w:sz="4" w:space="0" w:color="000000"/>
              <w:right w:val="single" w:sz="4" w:space="0" w:color="000000"/>
            </w:tcBorders>
            <w:shd w:val="clear" w:color="auto" w:fill="auto"/>
            <w:vAlign w:val="center"/>
          </w:tcPr>
          <w:p w14:paraId="1DDB6D06" w14:textId="6AD7DFF9" w:rsidR="0060605A" w:rsidRPr="00AD592C" w:rsidRDefault="0060605A" w:rsidP="00AD592C">
            <w:pPr>
              <w:rPr>
                <w:color w:val="000000"/>
                <w:sz w:val="24"/>
                <w:szCs w:val="24"/>
              </w:rPr>
            </w:pPr>
            <w:r w:rsidRPr="00AD592C">
              <w:rPr>
                <w:sz w:val="24"/>
                <w:szCs w:val="24"/>
                <w:lang w:eastAsia="ar-SA"/>
              </w:rPr>
              <w:t xml:space="preserve">ГОСТ или ТУ Свежемороженая, потрошеная, без головы. Упакован в картонную коробку и/или бумажный </w:t>
            </w:r>
            <w:proofErr w:type="gramStart"/>
            <w:r w:rsidRPr="00AD592C">
              <w:rPr>
                <w:sz w:val="24"/>
                <w:szCs w:val="24"/>
                <w:lang w:eastAsia="ar-SA"/>
              </w:rPr>
              <w:t>мешок  весом</w:t>
            </w:r>
            <w:proofErr w:type="gramEnd"/>
            <w:r w:rsidRPr="00AD592C">
              <w:rPr>
                <w:sz w:val="24"/>
                <w:szCs w:val="24"/>
                <w:lang w:eastAsia="ar-SA"/>
              </w:rPr>
              <w:t xml:space="preserve"> не более 25 кг.</w:t>
            </w:r>
          </w:p>
        </w:tc>
      </w:tr>
      <w:tr w:rsidR="00AD592C" w:rsidRPr="00AD592C" w14:paraId="1E5A40E1" w14:textId="77777777" w:rsidTr="00AD592C">
        <w:trPr>
          <w:trHeight w:val="355"/>
        </w:trPr>
        <w:tc>
          <w:tcPr>
            <w:tcW w:w="191" w:type="pct"/>
            <w:tcBorders>
              <w:top w:val="single" w:sz="2" w:space="0" w:color="auto"/>
              <w:left w:val="single" w:sz="2" w:space="0" w:color="auto"/>
              <w:bottom w:val="single" w:sz="2" w:space="0" w:color="auto"/>
              <w:right w:val="single" w:sz="2" w:space="0" w:color="auto"/>
            </w:tcBorders>
            <w:vAlign w:val="center"/>
          </w:tcPr>
          <w:p w14:paraId="25F8AFA9" w14:textId="411617D8" w:rsidR="0060605A" w:rsidRPr="00AD592C" w:rsidRDefault="0060605A" w:rsidP="00AD592C">
            <w:pPr>
              <w:jc w:val="center"/>
              <w:rPr>
                <w:bCs/>
                <w:sz w:val="24"/>
                <w:szCs w:val="24"/>
                <w:lang w:eastAsia="ar-SA"/>
              </w:rPr>
            </w:pPr>
            <w:r w:rsidRPr="00AD592C">
              <w:rPr>
                <w:bCs/>
                <w:sz w:val="24"/>
                <w:szCs w:val="24"/>
                <w:lang w:eastAsia="ar-SA"/>
              </w:rPr>
              <w:t>2</w:t>
            </w:r>
          </w:p>
        </w:tc>
        <w:tc>
          <w:tcPr>
            <w:tcW w:w="808" w:type="pct"/>
            <w:tcBorders>
              <w:left w:val="single" w:sz="4" w:space="0" w:color="000000"/>
              <w:right w:val="single" w:sz="4" w:space="0" w:color="000000"/>
            </w:tcBorders>
            <w:shd w:val="clear" w:color="auto" w:fill="auto"/>
            <w:vAlign w:val="center"/>
          </w:tcPr>
          <w:p w14:paraId="161E26C9" w14:textId="77777777" w:rsidR="0060605A" w:rsidRPr="00AD592C" w:rsidRDefault="0060605A" w:rsidP="00AD592C">
            <w:pPr>
              <w:rPr>
                <w:sz w:val="24"/>
                <w:szCs w:val="24"/>
              </w:rPr>
            </w:pPr>
            <w:r w:rsidRPr="00AD592C">
              <w:rPr>
                <w:sz w:val="24"/>
                <w:szCs w:val="24"/>
              </w:rPr>
              <w:t>Минтай</w:t>
            </w:r>
          </w:p>
          <w:p w14:paraId="50779AC5" w14:textId="1DC2AC09" w:rsidR="0060605A" w:rsidRPr="00AD592C" w:rsidRDefault="0060605A" w:rsidP="00AD592C">
            <w:pPr>
              <w:rPr>
                <w:sz w:val="24"/>
                <w:szCs w:val="24"/>
              </w:rPr>
            </w:pPr>
            <w:r w:rsidRPr="00AD592C">
              <w:rPr>
                <w:sz w:val="24"/>
                <w:szCs w:val="24"/>
              </w:rPr>
              <w:t>10.20.13.120</w:t>
            </w:r>
          </w:p>
        </w:tc>
        <w:tc>
          <w:tcPr>
            <w:tcW w:w="332" w:type="pct"/>
          </w:tcPr>
          <w:p w14:paraId="743F06BF" w14:textId="77777777" w:rsidR="0060605A" w:rsidRPr="00AD592C" w:rsidRDefault="0060605A" w:rsidP="00AD592C">
            <w:pPr>
              <w:widowControl/>
              <w:autoSpaceDE/>
              <w:jc w:val="center"/>
              <w:rPr>
                <w:sz w:val="24"/>
                <w:szCs w:val="24"/>
              </w:rPr>
            </w:pPr>
          </w:p>
          <w:p w14:paraId="30F2D54F" w14:textId="77777777" w:rsidR="0060605A" w:rsidRPr="00AD592C" w:rsidRDefault="0060605A" w:rsidP="00AD592C">
            <w:pPr>
              <w:widowControl/>
              <w:autoSpaceDE/>
              <w:jc w:val="center"/>
              <w:rPr>
                <w:sz w:val="24"/>
                <w:szCs w:val="24"/>
              </w:rPr>
            </w:pPr>
          </w:p>
          <w:p w14:paraId="17795022" w14:textId="6EEDFE5B" w:rsidR="0060605A" w:rsidRPr="00AD592C" w:rsidRDefault="0060605A" w:rsidP="00AD592C">
            <w:pPr>
              <w:jc w:val="center"/>
              <w:rPr>
                <w:sz w:val="24"/>
                <w:szCs w:val="24"/>
              </w:rPr>
            </w:pPr>
            <w:r w:rsidRPr="00AD592C">
              <w:rPr>
                <w:sz w:val="24"/>
                <w:szCs w:val="24"/>
              </w:rPr>
              <w:t>кг</w:t>
            </w:r>
          </w:p>
        </w:tc>
        <w:tc>
          <w:tcPr>
            <w:tcW w:w="334" w:type="pct"/>
            <w:vAlign w:val="center"/>
          </w:tcPr>
          <w:p w14:paraId="2403F6A7" w14:textId="16890F84" w:rsidR="0060605A" w:rsidRPr="00AD592C" w:rsidRDefault="00AD592C" w:rsidP="00AD592C">
            <w:pPr>
              <w:jc w:val="center"/>
              <w:rPr>
                <w:sz w:val="24"/>
                <w:szCs w:val="24"/>
              </w:rPr>
            </w:pPr>
            <w:r w:rsidRPr="00AD592C">
              <w:rPr>
                <w:sz w:val="24"/>
                <w:szCs w:val="24"/>
              </w:rPr>
              <w:t>500</w:t>
            </w:r>
          </w:p>
        </w:tc>
        <w:tc>
          <w:tcPr>
            <w:tcW w:w="434" w:type="pct"/>
            <w:vAlign w:val="center"/>
          </w:tcPr>
          <w:p w14:paraId="471A3764" w14:textId="2CCE55C0" w:rsidR="0060605A" w:rsidRPr="00AD592C" w:rsidRDefault="0060605A" w:rsidP="00AD592C">
            <w:pPr>
              <w:rPr>
                <w:sz w:val="24"/>
                <w:szCs w:val="24"/>
                <w:lang w:eastAsia="ar-SA"/>
              </w:rPr>
            </w:pPr>
          </w:p>
        </w:tc>
        <w:tc>
          <w:tcPr>
            <w:tcW w:w="633" w:type="pct"/>
            <w:vAlign w:val="center"/>
          </w:tcPr>
          <w:p w14:paraId="53CBBF2F" w14:textId="6833F86D" w:rsidR="0060605A" w:rsidRPr="00AD592C" w:rsidRDefault="0060605A" w:rsidP="00AD592C">
            <w:pPr>
              <w:rPr>
                <w:sz w:val="24"/>
                <w:szCs w:val="24"/>
                <w:lang w:eastAsia="ar-SA"/>
              </w:rPr>
            </w:pPr>
          </w:p>
        </w:tc>
        <w:tc>
          <w:tcPr>
            <w:tcW w:w="2267" w:type="pct"/>
            <w:tcBorders>
              <w:left w:val="single" w:sz="4" w:space="0" w:color="000000"/>
              <w:right w:val="single" w:sz="4" w:space="0" w:color="000000"/>
            </w:tcBorders>
            <w:shd w:val="clear" w:color="auto" w:fill="auto"/>
          </w:tcPr>
          <w:p w14:paraId="4A724F55" w14:textId="7C8665EA" w:rsidR="0060605A" w:rsidRPr="00AD592C" w:rsidRDefault="0060605A" w:rsidP="00AD592C">
            <w:pPr>
              <w:textAlignment w:val="center"/>
              <w:rPr>
                <w:color w:val="000000"/>
                <w:sz w:val="24"/>
                <w:szCs w:val="24"/>
              </w:rPr>
            </w:pPr>
            <w:r w:rsidRPr="00AD592C">
              <w:rPr>
                <w:sz w:val="24"/>
                <w:szCs w:val="24"/>
              </w:rPr>
              <w:t xml:space="preserve">ГОСТ или ТУ Свежемороженая, потрошеная, без головы. Упакован в картонную коробку и/или бумажный </w:t>
            </w:r>
            <w:proofErr w:type="gramStart"/>
            <w:r w:rsidRPr="00AD592C">
              <w:rPr>
                <w:sz w:val="24"/>
                <w:szCs w:val="24"/>
              </w:rPr>
              <w:t>мешок  весом</w:t>
            </w:r>
            <w:proofErr w:type="gramEnd"/>
            <w:r w:rsidRPr="00AD592C">
              <w:rPr>
                <w:sz w:val="24"/>
                <w:szCs w:val="24"/>
              </w:rPr>
              <w:t xml:space="preserve"> не более 25 кг.</w:t>
            </w:r>
          </w:p>
        </w:tc>
      </w:tr>
      <w:tr w:rsidR="00AD592C" w:rsidRPr="00AD592C" w14:paraId="42897224" w14:textId="77777777" w:rsidTr="00AD592C">
        <w:trPr>
          <w:trHeight w:val="355"/>
        </w:trPr>
        <w:tc>
          <w:tcPr>
            <w:tcW w:w="191" w:type="pct"/>
            <w:tcBorders>
              <w:top w:val="single" w:sz="2" w:space="0" w:color="auto"/>
              <w:left w:val="single" w:sz="2" w:space="0" w:color="auto"/>
              <w:bottom w:val="single" w:sz="2" w:space="0" w:color="auto"/>
              <w:right w:val="single" w:sz="2" w:space="0" w:color="auto"/>
            </w:tcBorders>
            <w:vAlign w:val="center"/>
          </w:tcPr>
          <w:p w14:paraId="3F44A9A9" w14:textId="2DECA53F" w:rsidR="0060605A" w:rsidRPr="00AD592C" w:rsidRDefault="0060605A" w:rsidP="00AD592C">
            <w:pPr>
              <w:jc w:val="center"/>
              <w:rPr>
                <w:bCs/>
                <w:sz w:val="24"/>
                <w:szCs w:val="24"/>
                <w:lang w:eastAsia="ar-SA"/>
              </w:rPr>
            </w:pPr>
            <w:r w:rsidRPr="00AD592C">
              <w:rPr>
                <w:bCs/>
                <w:sz w:val="24"/>
                <w:szCs w:val="24"/>
                <w:lang w:eastAsia="ar-SA"/>
              </w:rPr>
              <w:t>3</w:t>
            </w:r>
          </w:p>
        </w:tc>
        <w:tc>
          <w:tcPr>
            <w:tcW w:w="808" w:type="pct"/>
            <w:tcBorders>
              <w:left w:val="single" w:sz="4" w:space="0" w:color="000000"/>
              <w:right w:val="single" w:sz="4" w:space="0" w:color="000000"/>
            </w:tcBorders>
            <w:shd w:val="clear" w:color="auto" w:fill="auto"/>
            <w:vAlign w:val="center"/>
          </w:tcPr>
          <w:p w14:paraId="78D0D038" w14:textId="77777777" w:rsidR="0060605A" w:rsidRPr="00AD592C" w:rsidRDefault="0060605A" w:rsidP="00AD592C">
            <w:pPr>
              <w:rPr>
                <w:sz w:val="24"/>
                <w:szCs w:val="24"/>
              </w:rPr>
            </w:pPr>
            <w:r w:rsidRPr="00AD592C">
              <w:rPr>
                <w:sz w:val="24"/>
                <w:szCs w:val="24"/>
              </w:rPr>
              <w:t>Скумбрия</w:t>
            </w:r>
          </w:p>
          <w:p w14:paraId="482D83B3" w14:textId="7DD0FEF5" w:rsidR="0060605A" w:rsidRPr="00AD592C" w:rsidRDefault="0060605A" w:rsidP="00AD592C">
            <w:pPr>
              <w:rPr>
                <w:sz w:val="24"/>
                <w:szCs w:val="24"/>
              </w:rPr>
            </w:pPr>
            <w:r w:rsidRPr="00AD592C">
              <w:rPr>
                <w:sz w:val="24"/>
                <w:szCs w:val="24"/>
              </w:rPr>
              <w:t>10.20.13.120</w:t>
            </w:r>
          </w:p>
        </w:tc>
        <w:tc>
          <w:tcPr>
            <w:tcW w:w="332" w:type="pct"/>
          </w:tcPr>
          <w:p w14:paraId="50B2A22C" w14:textId="77777777" w:rsidR="0060605A" w:rsidRPr="00AD592C" w:rsidRDefault="0060605A" w:rsidP="00AD592C">
            <w:pPr>
              <w:widowControl/>
              <w:autoSpaceDE/>
              <w:jc w:val="center"/>
              <w:rPr>
                <w:sz w:val="24"/>
                <w:szCs w:val="24"/>
              </w:rPr>
            </w:pPr>
          </w:p>
          <w:p w14:paraId="15223290" w14:textId="700443BB" w:rsidR="0060605A" w:rsidRPr="00AD592C" w:rsidRDefault="0060605A" w:rsidP="00AD592C">
            <w:pPr>
              <w:jc w:val="center"/>
              <w:rPr>
                <w:sz w:val="24"/>
                <w:szCs w:val="24"/>
              </w:rPr>
            </w:pPr>
            <w:r w:rsidRPr="00AD592C">
              <w:rPr>
                <w:sz w:val="24"/>
                <w:szCs w:val="24"/>
              </w:rPr>
              <w:t>кг</w:t>
            </w:r>
          </w:p>
        </w:tc>
        <w:tc>
          <w:tcPr>
            <w:tcW w:w="334" w:type="pct"/>
            <w:vAlign w:val="center"/>
          </w:tcPr>
          <w:p w14:paraId="5BFA6B31" w14:textId="00E2A5C2" w:rsidR="0060605A" w:rsidRPr="00AD592C" w:rsidRDefault="00CC0013" w:rsidP="00AD592C">
            <w:pPr>
              <w:jc w:val="center"/>
              <w:rPr>
                <w:sz w:val="24"/>
                <w:szCs w:val="24"/>
                <w:lang w:eastAsia="ar-SA"/>
              </w:rPr>
            </w:pPr>
            <w:r>
              <w:rPr>
                <w:sz w:val="24"/>
                <w:szCs w:val="24"/>
                <w:lang w:eastAsia="ar-SA"/>
              </w:rPr>
              <w:t>3</w:t>
            </w:r>
            <w:r w:rsidR="00AD592C" w:rsidRPr="00AD592C">
              <w:rPr>
                <w:sz w:val="24"/>
                <w:szCs w:val="24"/>
                <w:lang w:eastAsia="ar-SA"/>
              </w:rPr>
              <w:t>00</w:t>
            </w:r>
          </w:p>
        </w:tc>
        <w:tc>
          <w:tcPr>
            <w:tcW w:w="434" w:type="pct"/>
            <w:vAlign w:val="center"/>
          </w:tcPr>
          <w:p w14:paraId="30EF2F70" w14:textId="11A154EE" w:rsidR="0060605A" w:rsidRPr="00AD592C" w:rsidRDefault="0060605A" w:rsidP="00AD592C">
            <w:pPr>
              <w:rPr>
                <w:sz w:val="24"/>
                <w:szCs w:val="24"/>
                <w:lang w:eastAsia="ar-SA"/>
              </w:rPr>
            </w:pPr>
          </w:p>
        </w:tc>
        <w:tc>
          <w:tcPr>
            <w:tcW w:w="633" w:type="pct"/>
            <w:vAlign w:val="center"/>
          </w:tcPr>
          <w:p w14:paraId="62FBA018" w14:textId="02BC6CAA" w:rsidR="0060605A" w:rsidRPr="00AD592C" w:rsidRDefault="0060605A" w:rsidP="00AD592C">
            <w:pPr>
              <w:rPr>
                <w:sz w:val="24"/>
                <w:szCs w:val="24"/>
                <w:lang w:eastAsia="ar-SA"/>
              </w:rPr>
            </w:pPr>
          </w:p>
        </w:tc>
        <w:tc>
          <w:tcPr>
            <w:tcW w:w="2267" w:type="pct"/>
            <w:tcBorders>
              <w:left w:val="single" w:sz="4" w:space="0" w:color="000000"/>
              <w:right w:val="single" w:sz="4" w:space="0" w:color="000000"/>
            </w:tcBorders>
            <w:shd w:val="clear" w:color="auto" w:fill="auto"/>
          </w:tcPr>
          <w:p w14:paraId="6A39B2B3" w14:textId="2E5BCE74" w:rsidR="0060605A" w:rsidRPr="00AD592C" w:rsidRDefault="0060605A" w:rsidP="00AD592C">
            <w:pPr>
              <w:textAlignment w:val="center"/>
              <w:rPr>
                <w:sz w:val="24"/>
                <w:szCs w:val="24"/>
              </w:rPr>
            </w:pPr>
            <w:r w:rsidRPr="00AD592C">
              <w:rPr>
                <w:sz w:val="24"/>
                <w:szCs w:val="24"/>
              </w:rPr>
              <w:t xml:space="preserve">ГОСТ или ТУ Свежемороженая. Упакован в картонную коробку и/или бумажный </w:t>
            </w:r>
            <w:proofErr w:type="gramStart"/>
            <w:r w:rsidRPr="00AD592C">
              <w:rPr>
                <w:sz w:val="24"/>
                <w:szCs w:val="24"/>
              </w:rPr>
              <w:t>мешок  весом</w:t>
            </w:r>
            <w:proofErr w:type="gramEnd"/>
            <w:r w:rsidRPr="00AD592C">
              <w:rPr>
                <w:sz w:val="24"/>
                <w:szCs w:val="24"/>
              </w:rPr>
              <w:t xml:space="preserve"> не более 25 кг.</w:t>
            </w:r>
          </w:p>
        </w:tc>
      </w:tr>
      <w:tr w:rsidR="00AD592C" w:rsidRPr="00AD592C" w14:paraId="242D5F85" w14:textId="77777777" w:rsidTr="00AD592C">
        <w:trPr>
          <w:trHeight w:val="355"/>
        </w:trPr>
        <w:tc>
          <w:tcPr>
            <w:tcW w:w="191" w:type="pct"/>
            <w:tcBorders>
              <w:top w:val="single" w:sz="2" w:space="0" w:color="auto"/>
              <w:left w:val="single" w:sz="2" w:space="0" w:color="auto"/>
              <w:bottom w:val="single" w:sz="2" w:space="0" w:color="auto"/>
              <w:right w:val="single" w:sz="2" w:space="0" w:color="auto"/>
            </w:tcBorders>
            <w:vAlign w:val="center"/>
          </w:tcPr>
          <w:p w14:paraId="75FA2A61" w14:textId="0A081345" w:rsidR="0060605A" w:rsidRPr="00AD592C" w:rsidRDefault="0060605A" w:rsidP="00AD592C">
            <w:pPr>
              <w:jc w:val="center"/>
              <w:rPr>
                <w:bCs/>
                <w:sz w:val="24"/>
                <w:szCs w:val="24"/>
                <w:lang w:eastAsia="ar-SA"/>
              </w:rPr>
            </w:pPr>
            <w:r w:rsidRPr="00AD592C">
              <w:rPr>
                <w:bCs/>
                <w:sz w:val="24"/>
                <w:szCs w:val="24"/>
                <w:lang w:eastAsia="ar-SA"/>
              </w:rPr>
              <w:t>4</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77982" w14:textId="11B6EFEB" w:rsidR="0060605A" w:rsidRPr="00AD592C" w:rsidRDefault="0060605A" w:rsidP="00AD592C">
            <w:pPr>
              <w:rPr>
                <w:sz w:val="24"/>
                <w:szCs w:val="24"/>
              </w:rPr>
            </w:pPr>
            <w:r w:rsidRPr="00AD592C">
              <w:rPr>
                <w:sz w:val="24"/>
                <w:szCs w:val="24"/>
              </w:rPr>
              <w:t>Сельдь слабосоленая</w:t>
            </w:r>
          </w:p>
          <w:p w14:paraId="1938BD95" w14:textId="2ECD58FA" w:rsidR="0060605A" w:rsidRPr="00AD592C" w:rsidRDefault="0060605A" w:rsidP="00AD592C">
            <w:pPr>
              <w:rPr>
                <w:sz w:val="24"/>
                <w:szCs w:val="24"/>
              </w:rPr>
            </w:pPr>
            <w:r w:rsidRPr="00AD592C">
              <w:rPr>
                <w:sz w:val="24"/>
                <w:szCs w:val="24"/>
              </w:rPr>
              <w:t>10.20.23.122</w:t>
            </w:r>
          </w:p>
        </w:tc>
        <w:tc>
          <w:tcPr>
            <w:tcW w:w="332" w:type="pct"/>
            <w:vAlign w:val="center"/>
          </w:tcPr>
          <w:p w14:paraId="30CDB7CD" w14:textId="75235134" w:rsidR="0060605A" w:rsidRPr="00AD592C" w:rsidRDefault="0060605A" w:rsidP="00AD592C">
            <w:pPr>
              <w:jc w:val="center"/>
              <w:rPr>
                <w:sz w:val="24"/>
                <w:szCs w:val="24"/>
              </w:rPr>
            </w:pPr>
            <w:r w:rsidRPr="00AD592C">
              <w:rPr>
                <w:sz w:val="24"/>
                <w:szCs w:val="24"/>
              </w:rPr>
              <w:t>кг</w:t>
            </w:r>
          </w:p>
        </w:tc>
        <w:tc>
          <w:tcPr>
            <w:tcW w:w="334" w:type="pct"/>
            <w:vAlign w:val="center"/>
          </w:tcPr>
          <w:p w14:paraId="5F10EF90" w14:textId="4E9A8473" w:rsidR="0060605A" w:rsidRPr="00AD592C" w:rsidRDefault="00CC0013" w:rsidP="00AD592C">
            <w:pPr>
              <w:jc w:val="center"/>
              <w:rPr>
                <w:sz w:val="24"/>
                <w:szCs w:val="24"/>
                <w:lang w:eastAsia="ar-SA"/>
              </w:rPr>
            </w:pPr>
            <w:r>
              <w:rPr>
                <w:sz w:val="24"/>
                <w:szCs w:val="24"/>
                <w:lang w:eastAsia="ar-SA"/>
              </w:rPr>
              <w:t>200</w:t>
            </w:r>
          </w:p>
        </w:tc>
        <w:tc>
          <w:tcPr>
            <w:tcW w:w="434" w:type="pct"/>
            <w:vAlign w:val="center"/>
          </w:tcPr>
          <w:p w14:paraId="27C35B14" w14:textId="4B7B779E" w:rsidR="0060605A" w:rsidRPr="00AD592C" w:rsidRDefault="0060605A" w:rsidP="00AD592C">
            <w:pPr>
              <w:rPr>
                <w:sz w:val="24"/>
                <w:szCs w:val="24"/>
                <w:lang w:eastAsia="ar-SA"/>
              </w:rPr>
            </w:pPr>
          </w:p>
        </w:tc>
        <w:tc>
          <w:tcPr>
            <w:tcW w:w="633" w:type="pct"/>
            <w:vAlign w:val="center"/>
          </w:tcPr>
          <w:p w14:paraId="0C89DA19" w14:textId="7543F784" w:rsidR="0060605A" w:rsidRPr="00AD592C" w:rsidRDefault="0060605A" w:rsidP="00AD592C">
            <w:pPr>
              <w:rPr>
                <w:sz w:val="24"/>
                <w:szCs w:val="24"/>
                <w:lang w:eastAsia="ar-SA"/>
              </w:rPr>
            </w:pP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1F809DAB" w14:textId="6F8763F8" w:rsidR="0060605A" w:rsidRPr="00AD592C" w:rsidRDefault="0060605A" w:rsidP="00AD592C">
            <w:pPr>
              <w:textAlignment w:val="center"/>
              <w:rPr>
                <w:sz w:val="24"/>
                <w:szCs w:val="24"/>
              </w:rPr>
            </w:pPr>
            <w:r w:rsidRPr="00AD592C">
              <w:rPr>
                <w:sz w:val="24"/>
                <w:szCs w:val="24"/>
              </w:rPr>
              <w:t xml:space="preserve">Сельдь слабосоленая, неразделанная 1 сорта, чистая, естественной окраски без наружных повреждений, консистенция твёрдая. Внешний вид рыбы без следов </w:t>
            </w:r>
            <w:proofErr w:type="spellStart"/>
            <w:r w:rsidRPr="00AD592C">
              <w:rPr>
                <w:sz w:val="24"/>
                <w:szCs w:val="24"/>
              </w:rPr>
              <w:t>побитости</w:t>
            </w:r>
            <w:proofErr w:type="spellEnd"/>
            <w:r w:rsidRPr="00AD592C">
              <w:rPr>
                <w:sz w:val="24"/>
                <w:szCs w:val="24"/>
              </w:rPr>
              <w:t>, без повреждения кожи, поверхность чистая, окраска естественная. Вкус и запах свойственные слабосоленой сельди, без посторонних привкуса и запаха. Остаточный срок годности на момент поставки 80 %. ГОСТ 815-2019. Пластиковое ведро не более 5 кг.</w:t>
            </w:r>
          </w:p>
        </w:tc>
      </w:tr>
      <w:tr w:rsidR="00AD592C" w:rsidRPr="00AD592C" w14:paraId="5E151764" w14:textId="77777777" w:rsidTr="00AD592C">
        <w:trPr>
          <w:trHeight w:val="397"/>
        </w:trPr>
        <w:tc>
          <w:tcPr>
            <w:tcW w:w="191" w:type="pct"/>
            <w:tcBorders>
              <w:top w:val="single" w:sz="4" w:space="0" w:color="auto"/>
              <w:left w:val="single" w:sz="4" w:space="0" w:color="auto"/>
              <w:right w:val="single" w:sz="4" w:space="0" w:color="auto"/>
            </w:tcBorders>
            <w:vAlign w:val="center"/>
          </w:tcPr>
          <w:p w14:paraId="12FD64BF" w14:textId="77777777" w:rsidR="00D615B2" w:rsidRPr="00AD592C" w:rsidRDefault="00D615B2" w:rsidP="00AD592C">
            <w:pPr>
              <w:jc w:val="center"/>
              <w:rPr>
                <w:bCs/>
                <w:sz w:val="24"/>
                <w:szCs w:val="24"/>
              </w:rPr>
            </w:pPr>
          </w:p>
        </w:tc>
        <w:tc>
          <w:tcPr>
            <w:tcW w:w="808" w:type="pct"/>
            <w:tcBorders>
              <w:top w:val="single" w:sz="4" w:space="0" w:color="auto"/>
              <w:left w:val="single" w:sz="4" w:space="0" w:color="auto"/>
              <w:right w:val="single" w:sz="4" w:space="0" w:color="auto"/>
            </w:tcBorders>
            <w:vAlign w:val="center"/>
          </w:tcPr>
          <w:p w14:paraId="1E0EA0CC" w14:textId="42B7595D" w:rsidR="00D615B2" w:rsidRPr="00AD592C" w:rsidRDefault="00E43B20" w:rsidP="00AD592C">
            <w:pPr>
              <w:rPr>
                <w:color w:val="000000"/>
                <w:sz w:val="24"/>
                <w:szCs w:val="24"/>
              </w:rPr>
            </w:pPr>
            <w:r w:rsidRPr="00AD592C">
              <w:rPr>
                <w:color w:val="000000"/>
                <w:sz w:val="24"/>
                <w:szCs w:val="24"/>
              </w:rPr>
              <w:t>Итого</w:t>
            </w:r>
          </w:p>
        </w:tc>
        <w:tc>
          <w:tcPr>
            <w:tcW w:w="332" w:type="pct"/>
            <w:tcBorders>
              <w:top w:val="single" w:sz="4" w:space="0" w:color="auto"/>
              <w:left w:val="single" w:sz="4" w:space="0" w:color="auto"/>
              <w:right w:val="single" w:sz="4" w:space="0" w:color="auto"/>
            </w:tcBorders>
            <w:vAlign w:val="center"/>
          </w:tcPr>
          <w:p w14:paraId="323B686F" w14:textId="77777777" w:rsidR="00D615B2" w:rsidRPr="00AD592C" w:rsidRDefault="00D615B2" w:rsidP="00AD592C">
            <w:pPr>
              <w:jc w:val="center"/>
              <w:rPr>
                <w:color w:val="000000"/>
                <w:sz w:val="24"/>
                <w:szCs w:val="24"/>
              </w:rPr>
            </w:pPr>
          </w:p>
        </w:tc>
        <w:tc>
          <w:tcPr>
            <w:tcW w:w="334" w:type="pct"/>
            <w:tcBorders>
              <w:top w:val="single" w:sz="4" w:space="0" w:color="auto"/>
              <w:left w:val="single" w:sz="4" w:space="0" w:color="auto"/>
              <w:right w:val="single" w:sz="4" w:space="0" w:color="auto"/>
            </w:tcBorders>
            <w:vAlign w:val="center"/>
          </w:tcPr>
          <w:p w14:paraId="2C223840" w14:textId="77777777" w:rsidR="00D615B2" w:rsidRPr="00AD592C" w:rsidRDefault="00D615B2" w:rsidP="00AD592C">
            <w:pPr>
              <w:jc w:val="center"/>
              <w:rPr>
                <w:color w:val="000000"/>
                <w:sz w:val="24"/>
                <w:szCs w:val="24"/>
              </w:rPr>
            </w:pPr>
          </w:p>
        </w:tc>
        <w:tc>
          <w:tcPr>
            <w:tcW w:w="434" w:type="pct"/>
            <w:tcBorders>
              <w:top w:val="single" w:sz="4" w:space="0" w:color="auto"/>
              <w:left w:val="single" w:sz="4" w:space="0" w:color="auto"/>
              <w:right w:val="single" w:sz="4" w:space="0" w:color="auto"/>
            </w:tcBorders>
            <w:vAlign w:val="center"/>
          </w:tcPr>
          <w:p w14:paraId="37D4C57E" w14:textId="77777777" w:rsidR="00D615B2" w:rsidRPr="00AD592C" w:rsidRDefault="00D615B2" w:rsidP="00AD592C">
            <w:pPr>
              <w:jc w:val="center"/>
              <w:rPr>
                <w:sz w:val="24"/>
                <w:szCs w:val="24"/>
              </w:rPr>
            </w:pPr>
          </w:p>
        </w:tc>
        <w:tc>
          <w:tcPr>
            <w:tcW w:w="633" w:type="pct"/>
            <w:tcBorders>
              <w:top w:val="single" w:sz="4" w:space="0" w:color="auto"/>
              <w:left w:val="single" w:sz="4" w:space="0" w:color="auto"/>
              <w:right w:val="single" w:sz="4" w:space="0" w:color="auto"/>
            </w:tcBorders>
            <w:vAlign w:val="center"/>
          </w:tcPr>
          <w:p w14:paraId="78A94F3B" w14:textId="77777777" w:rsidR="00D615B2" w:rsidRPr="00AD592C" w:rsidRDefault="00D615B2" w:rsidP="00AD592C">
            <w:pPr>
              <w:jc w:val="center"/>
              <w:rPr>
                <w:sz w:val="24"/>
                <w:szCs w:val="24"/>
              </w:rPr>
            </w:pPr>
          </w:p>
        </w:tc>
        <w:tc>
          <w:tcPr>
            <w:tcW w:w="2267" w:type="pct"/>
            <w:tcBorders>
              <w:top w:val="single" w:sz="4" w:space="0" w:color="auto"/>
              <w:left w:val="single" w:sz="4" w:space="0" w:color="auto"/>
              <w:right w:val="single" w:sz="4" w:space="0" w:color="auto"/>
            </w:tcBorders>
            <w:vAlign w:val="center"/>
          </w:tcPr>
          <w:p w14:paraId="1251902F" w14:textId="77777777" w:rsidR="00D615B2" w:rsidRPr="00AD592C" w:rsidRDefault="00D615B2" w:rsidP="00AD592C">
            <w:pPr>
              <w:rPr>
                <w:color w:val="000000"/>
                <w:sz w:val="24"/>
                <w:szCs w:val="24"/>
              </w:rPr>
            </w:pPr>
          </w:p>
        </w:tc>
      </w:tr>
    </w:tbl>
    <w:p w14:paraId="461EBCDD" w14:textId="1D7A778E" w:rsidR="00CA68A4" w:rsidRPr="004856F6" w:rsidRDefault="005940B8" w:rsidP="00CA68A4">
      <w:pPr>
        <w:ind w:left="708" w:firstLine="708"/>
        <w:jc w:val="both"/>
        <w:rPr>
          <w:sz w:val="24"/>
          <w:szCs w:val="24"/>
        </w:rPr>
      </w:pPr>
      <w:r>
        <w:rPr>
          <w:sz w:val="24"/>
          <w:szCs w:val="24"/>
        </w:rPr>
        <w:br w:type="textWrapping" w:clear="all"/>
      </w:r>
    </w:p>
    <w:p w14:paraId="765E9ED1" w14:textId="77777777" w:rsidR="00D2622D" w:rsidRDefault="00D2622D" w:rsidP="00CA68A4">
      <w:pPr>
        <w:ind w:left="708" w:firstLine="708"/>
        <w:jc w:val="both"/>
        <w:rPr>
          <w:sz w:val="24"/>
          <w:szCs w:val="24"/>
        </w:rPr>
      </w:pPr>
    </w:p>
    <w:p w14:paraId="24405369" w14:textId="294C7CDB" w:rsidR="00CA68A4" w:rsidRPr="004856F6" w:rsidRDefault="00CA68A4" w:rsidP="00AD592C">
      <w:pPr>
        <w:ind w:left="708" w:firstLine="1"/>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AD592C">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284"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09F2D0C0"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187CBE">
        <w:rPr>
          <w:sz w:val="24"/>
          <w:szCs w:val="24"/>
        </w:rPr>
        <w:t>3</w:t>
      </w:r>
      <w:r w:rsidRPr="004856F6">
        <w:rPr>
          <w:sz w:val="24"/>
          <w:szCs w:val="24"/>
        </w:rPr>
        <w:t>г. № ____</w:t>
      </w:r>
    </w:p>
    <w:p w14:paraId="70606C18" w14:textId="77777777"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74"/>
        <w:gridCol w:w="2268"/>
        <w:gridCol w:w="3119"/>
        <w:gridCol w:w="3260"/>
      </w:tblGrid>
      <w:tr w:rsidR="00CA68A4" w:rsidRPr="00AD592C" w14:paraId="6095919D" w14:textId="77777777" w:rsidTr="00AD592C">
        <w:trPr>
          <w:trHeight w:val="739"/>
        </w:trPr>
        <w:tc>
          <w:tcPr>
            <w:tcW w:w="636" w:type="dxa"/>
            <w:vAlign w:val="center"/>
          </w:tcPr>
          <w:p w14:paraId="28BF3016" w14:textId="77777777" w:rsidR="00CA68A4" w:rsidRPr="00AD592C" w:rsidRDefault="00CA68A4" w:rsidP="00225AB7">
            <w:pPr>
              <w:jc w:val="center"/>
              <w:rPr>
                <w:sz w:val="24"/>
                <w:szCs w:val="24"/>
              </w:rPr>
            </w:pPr>
            <w:r w:rsidRPr="00AD592C">
              <w:rPr>
                <w:sz w:val="24"/>
                <w:szCs w:val="24"/>
              </w:rPr>
              <w:t>№</w:t>
            </w:r>
          </w:p>
          <w:p w14:paraId="49A48F16" w14:textId="77777777" w:rsidR="00CA68A4" w:rsidRPr="00AD592C" w:rsidRDefault="00CA68A4" w:rsidP="00225AB7">
            <w:pPr>
              <w:jc w:val="center"/>
              <w:rPr>
                <w:sz w:val="24"/>
                <w:szCs w:val="24"/>
              </w:rPr>
            </w:pPr>
            <w:r w:rsidRPr="00AD592C">
              <w:rPr>
                <w:sz w:val="24"/>
                <w:szCs w:val="24"/>
              </w:rPr>
              <w:t>п/п</w:t>
            </w:r>
          </w:p>
        </w:tc>
        <w:tc>
          <w:tcPr>
            <w:tcW w:w="1774" w:type="dxa"/>
            <w:vAlign w:val="center"/>
          </w:tcPr>
          <w:p w14:paraId="491229B1" w14:textId="77777777" w:rsidR="00CA68A4" w:rsidRPr="00AD592C" w:rsidRDefault="00CA68A4" w:rsidP="00225AB7">
            <w:pPr>
              <w:jc w:val="center"/>
              <w:rPr>
                <w:sz w:val="24"/>
                <w:szCs w:val="24"/>
              </w:rPr>
            </w:pPr>
            <w:r w:rsidRPr="00AD592C">
              <w:rPr>
                <w:sz w:val="24"/>
                <w:szCs w:val="24"/>
              </w:rPr>
              <w:t>Наименование Товара, ОКПД2</w:t>
            </w:r>
          </w:p>
        </w:tc>
        <w:tc>
          <w:tcPr>
            <w:tcW w:w="2268" w:type="dxa"/>
            <w:vAlign w:val="center"/>
          </w:tcPr>
          <w:p w14:paraId="58D637F4" w14:textId="77777777" w:rsidR="00CA68A4" w:rsidRPr="00AD592C" w:rsidRDefault="00CA68A4" w:rsidP="00225AB7">
            <w:pPr>
              <w:jc w:val="center"/>
              <w:rPr>
                <w:sz w:val="24"/>
                <w:szCs w:val="24"/>
              </w:rPr>
            </w:pPr>
            <w:r w:rsidRPr="00AD592C">
              <w:rPr>
                <w:sz w:val="24"/>
                <w:szCs w:val="24"/>
              </w:rPr>
              <w:t>Срок поставки Товара</w:t>
            </w:r>
          </w:p>
        </w:tc>
        <w:tc>
          <w:tcPr>
            <w:tcW w:w="3119" w:type="dxa"/>
            <w:vAlign w:val="center"/>
          </w:tcPr>
          <w:p w14:paraId="2D2D5E83" w14:textId="77777777" w:rsidR="00CA68A4" w:rsidRPr="00AD592C" w:rsidRDefault="00CA68A4" w:rsidP="00225AB7">
            <w:pPr>
              <w:jc w:val="center"/>
              <w:rPr>
                <w:sz w:val="24"/>
                <w:szCs w:val="24"/>
              </w:rPr>
            </w:pPr>
            <w:r w:rsidRPr="00AD592C">
              <w:rPr>
                <w:sz w:val="24"/>
                <w:szCs w:val="24"/>
              </w:rPr>
              <w:t>Требования к размерам и упаковке Товара</w:t>
            </w:r>
          </w:p>
        </w:tc>
        <w:tc>
          <w:tcPr>
            <w:tcW w:w="3260" w:type="dxa"/>
            <w:vAlign w:val="center"/>
          </w:tcPr>
          <w:p w14:paraId="408F9D62" w14:textId="77777777" w:rsidR="00CA68A4" w:rsidRPr="00AD592C" w:rsidRDefault="00CA68A4" w:rsidP="00225AB7">
            <w:pPr>
              <w:jc w:val="center"/>
              <w:rPr>
                <w:sz w:val="24"/>
                <w:szCs w:val="24"/>
              </w:rPr>
            </w:pPr>
            <w:r w:rsidRPr="00AD592C">
              <w:rPr>
                <w:sz w:val="24"/>
                <w:szCs w:val="24"/>
              </w:rPr>
              <w:t>Место и условия поставки Товара</w:t>
            </w:r>
          </w:p>
        </w:tc>
      </w:tr>
      <w:tr w:rsidR="0060605A" w:rsidRPr="00AD592C" w14:paraId="783AE3A7" w14:textId="77777777" w:rsidTr="00AD592C">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65002C25" w14:textId="7BFE05E7" w:rsidR="0060605A" w:rsidRPr="00AD592C" w:rsidRDefault="0060605A" w:rsidP="0060605A">
            <w:pPr>
              <w:jc w:val="center"/>
              <w:rPr>
                <w:bCs/>
                <w:sz w:val="24"/>
                <w:szCs w:val="24"/>
              </w:rPr>
            </w:pPr>
            <w:r w:rsidRPr="00AD592C">
              <w:rPr>
                <w:bCs/>
                <w:sz w:val="24"/>
                <w:szCs w:val="24"/>
                <w:lang w:eastAsia="ar-SA"/>
              </w:rPr>
              <w:t>1</w:t>
            </w:r>
          </w:p>
        </w:tc>
        <w:tc>
          <w:tcPr>
            <w:tcW w:w="1774" w:type="dxa"/>
            <w:tcBorders>
              <w:left w:val="single" w:sz="4" w:space="0" w:color="000000"/>
              <w:right w:val="single" w:sz="4" w:space="0" w:color="000000"/>
            </w:tcBorders>
            <w:shd w:val="clear" w:color="auto" w:fill="auto"/>
            <w:vAlign w:val="center"/>
          </w:tcPr>
          <w:p w14:paraId="4C376B67" w14:textId="77777777" w:rsidR="0060605A" w:rsidRPr="00AD592C" w:rsidRDefault="0060605A" w:rsidP="0060605A">
            <w:pPr>
              <w:rPr>
                <w:sz w:val="24"/>
                <w:szCs w:val="24"/>
              </w:rPr>
            </w:pPr>
            <w:r w:rsidRPr="00AD592C">
              <w:rPr>
                <w:sz w:val="24"/>
                <w:szCs w:val="24"/>
              </w:rPr>
              <w:t>Пикша</w:t>
            </w:r>
          </w:p>
          <w:p w14:paraId="52AA67CC" w14:textId="05201F1F" w:rsidR="0060605A" w:rsidRPr="00AD592C" w:rsidRDefault="0060605A" w:rsidP="0060605A">
            <w:pPr>
              <w:rPr>
                <w:sz w:val="24"/>
                <w:szCs w:val="24"/>
              </w:rPr>
            </w:pPr>
            <w:r w:rsidRPr="00AD592C">
              <w:rPr>
                <w:sz w:val="24"/>
                <w:szCs w:val="24"/>
              </w:rPr>
              <w:t>10.20.13.120</w:t>
            </w:r>
          </w:p>
        </w:tc>
        <w:tc>
          <w:tcPr>
            <w:tcW w:w="2268" w:type="dxa"/>
            <w:vMerge w:val="restart"/>
            <w:vAlign w:val="center"/>
          </w:tcPr>
          <w:p w14:paraId="6E5CED93" w14:textId="1D74D7B5" w:rsidR="0060605A" w:rsidRPr="00AD592C" w:rsidRDefault="00AD592C" w:rsidP="0060605A">
            <w:pPr>
              <w:jc w:val="center"/>
              <w:rPr>
                <w:sz w:val="24"/>
                <w:szCs w:val="24"/>
              </w:rPr>
            </w:pPr>
            <w:r w:rsidRPr="00AD592C">
              <w:rPr>
                <w:b/>
                <w:iCs/>
                <w:sz w:val="24"/>
                <w:szCs w:val="24"/>
              </w:rPr>
              <w:t xml:space="preserve">С </w:t>
            </w:r>
            <w:r w:rsidR="00CC0013">
              <w:rPr>
                <w:b/>
                <w:iCs/>
                <w:sz w:val="24"/>
                <w:szCs w:val="24"/>
              </w:rPr>
              <w:t>даты заключения договора</w:t>
            </w:r>
            <w:r w:rsidRPr="00AD592C">
              <w:rPr>
                <w:b/>
                <w:iCs/>
                <w:sz w:val="24"/>
                <w:szCs w:val="24"/>
              </w:rPr>
              <w:t xml:space="preserve"> по </w:t>
            </w:r>
            <w:r w:rsidR="00CC0013">
              <w:rPr>
                <w:b/>
                <w:iCs/>
                <w:sz w:val="24"/>
                <w:szCs w:val="24"/>
              </w:rPr>
              <w:t>31.12</w:t>
            </w:r>
            <w:r w:rsidRPr="00AD592C">
              <w:rPr>
                <w:b/>
                <w:iCs/>
                <w:sz w:val="24"/>
                <w:szCs w:val="24"/>
              </w:rPr>
              <w:t>.2023, 1-2 раза в неделю по заявке Заказчика, в рабочие дни с 08.00 до 11.00 ч.</w:t>
            </w:r>
          </w:p>
        </w:tc>
        <w:tc>
          <w:tcPr>
            <w:tcW w:w="3119" w:type="dxa"/>
            <w:vMerge w:val="restart"/>
            <w:shd w:val="clear" w:color="auto" w:fill="auto"/>
            <w:vAlign w:val="center"/>
          </w:tcPr>
          <w:p w14:paraId="7E1312E4" w14:textId="317A3A1D" w:rsidR="0060605A" w:rsidRPr="00AD592C" w:rsidRDefault="0060605A" w:rsidP="0060605A">
            <w:pPr>
              <w:jc w:val="center"/>
              <w:rPr>
                <w:sz w:val="24"/>
                <w:szCs w:val="24"/>
              </w:rPr>
            </w:pPr>
            <w:r w:rsidRPr="00AD592C">
              <w:rPr>
                <w:sz w:val="24"/>
                <w:szCs w:val="24"/>
              </w:rPr>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AD592C">
              <w:rPr>
                <w:sz w:val="24"/>
                <w:szCs w:val="24"/>
              </w:rPr>
              <w:t>продукта  при</w:t>
            </w:r>
            <w:proofErr w:type="gramEnd"/>
            <w:r w:rsidRPr="00AD592C">
              <w:rPr>
                <w:sz w:val="24"/>
                <w:szCs w:val="24"/>
              </w:rPr>
              <w:t xml:space="preserve"> транспортировании и хранении в течение всего срока годности.</w:t>
            </w:r>
          </w:p>
        </w:tc>
        <w:tc>
          <w:tcPr>
            <w:tcW w:w="3260" w:type="dxa"/>
            <w:vMerge w:val="restart"/>
            <w:vAlign w:val="center"/>
          </w:tcPr>
          <w:p w14:paraId="3CC8A3A6" w14:textId="747D7F3E" w:rsidR="0060605A" w:rsidRPr="00AD592C" w:rsidRDefault="0060605A" w:rsidP="0060605A">
            <w:pPr>
              <w:jc w:val="both"/>
              <w:rPr>
                <w:sz w:val="24"/>
                <w:szCs w:val="24"/>
              </w:rPr>
            </w:pPr>
            <w:r w:rsidRPr="00AD592C">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r w:rsidR="0060605A" w:rsidRPr="00AD592C" w14:paraId="652B1205" w14:textId="77777777" w:rsidTr="00AD592C">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76531249" w14:textId="3766982B" w:rsidR="0060605A" w:rsidRPr="00AD592C" w:rsidRDefault="0060605A" w:rsidP="0060605A">
            <w:pPr>
              <w:jc w:val="center"/>
              <w:rPr>
                <w:bCs/>
                <w:sz w:val="24"/>
                <w:szCs w:val="24"/>
                <w:lang w:eastAsia="ar-SA"/>
              </w:rPr>
            </w:pPr>
            <w:r w:rsidRPr="00AD592C">
              <w:rPr>
                <w:bCs/>
                <w:sz w:val="24"/>
                <w:szCs w:val="24"/>
                <w:lang w:eastAsia="ar-SA"/>
              </w:rPr>
              <w:t>2</w:t>
            </w:r>
          </w:p>
        </w:tc>
        <w:tc>
          <w:tcPr>
            <w:tcW w:w="1774" w:type="dxa"/>
            <w:tcBorders>
              <w:left w:val="single" w:sz="4" w:space="0" w:color="000000"/>
              <w:right w:val="single" w:sz="4" w:space="0" w:color="000000"/>
            </w:tcBorders>
            <w:shd w:val="clear" w:color="auto" w:fill="auto"/>
            <w:vAlign w:val="center"/>
          </w:tcPr>
          <w:p w14:paraId="5F7C6C08" w14:textId="77777777" w:rsidR="0060605A" w:rsidRPr="00AD592C" w:rsidRDefault="0060605A" w:rsidP="0060605A">
            <w:pPr>
              <w:rPr>
                <w:sz w:val="24"/>
                <w:szCs w:val="24"/>
              </w:rPr>
            </w:pPr>
            <w:r w:rsidRPr="00AD592C">
              <w:rPr>
                <w:sz w:val="24"/>
                <w:szCs w:val="24"/>
              </w:rPr>
              <w:t>Минтай</w:t>
            </w:r>
          </w:p>
          <w:p w14:paraId="6BF17207" w14:textId="43495C27" w:rsidR="0060605A" w:rsidRPr="00AD592C" w:rsidRDefault="0060605A" w:rsidP="0060605A">
            <w:pPr>
              <w:rPr>
                <w:sz w:val="24"/>
                <w:szCs w:val="24"/>
              </w:rPr>
            </w:pPr>
            <w:r w:rsidRPr="00AD592C">
              <w:rPr>
                <w:sz w:val="24"/>
                <w:szCs w:val="24"/>
              </w:rPr>
              <w:t>10.20.13.120</w:t>
            </w:r>
          </w:p>
        </w:tc>
        <w:tc>
          <w:tcPr>
            <w:tcW w:w="2268" w:type="dxa"/>
            <w:vMerge/>
            <w:vAlign w:val="center"/>
          </w:tcPr>
          <w:p w14:paraId="28B06BF5" w14:textId="77777777" w:rsidR="0060605A" w:rsidRPr="00AD592C" w:rsidRDefault="0060605A" w:rsidP="0060605A">
            <w:pPr>
              <w:widowControl/>
              <w:tabs>
                <w:tab w:val="left" w:pos="360"/>
              </w:tabs>
              <w:autoSpaceDE/>
              <w:autoSpaceDN/>
              <w:adjustRightInd/>
              <w:jc w:val="center"/>
              <w:rPr>
                <w:bCs/>
                <w:iCs/>
                <w:sz w:val="24"/>
                <w:szCs w:val="24"/>
              </w:rPr>
            </w:pPr>
          </w:p>
        </w:tc>
        <w:tc>
          <w:tcPr>
            <w:tcW w:w="3119" w:type="dxa"/>
            <w:vMerge/>
            <w:shd w:val="clear" w:color="auto" w:fill="auto"/>
            <w:vAlign w:val="center"/>
          </w:tcPr>
          <w:p w14:paraId="132A61C2" w14:textId="77777777" w:rsidR="0060605A" w:rsidRPr="00AD592C" w:rsidRDefault="0060605A" w:rsidP="0060605A">
            <w:pPr>
              <w:jc w:val="center"/>
              <w:rPr>
                <w:sz w:val="24"/>
                <w:szCs w:val="24"/>
              </w:rPr>
            </w:pPr>
          </w:p>
        </w:tc>
        <w:tc>
          <w:tcPr>
            <w:tcW w:w="3260" w:type="dxa"/>
            <w:vMerge/>
            <w:vAlign w:val="center"/>
          </w:tcPr>
          <w:p w14:paraId="5BF51B74" w14:textId="77777777" w:rsidR="0060605A" w:rsidRPr="00AD592C" w:rsidRDefault="0060605A" w:rsidP="0060605A">
            <w:pPr>
              <w:jc w:val="both"/>
              <w:rPr>
                <w:sz w:val="24"/>
                <w:szCs w:val="24"/>
              </w:rPr>
            </w:pPr>
          </w:p>
        </w:tc>
      </w:tr>
      <w:tr w:rsidR="0060605A" w:rsidRPr="00AD592C" w14:paraId="18EC062E" w14:textId="77777777" w:rsidTr="00AD592C">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6F2180C5" w14:textId="14D2268C" w:rsidR="0060605A" w:rsidRPr="00AD592C" w:rsidRDefault="0060605A" w:rsidP="0060605A">
            <w:pPr>
              <w:jc w:val="center"/>
              <w:rPr>
                <w:bCs/>
                <w:sz w:val="24"/>
                <w:szCs w:val="24"/>
                <w:lang w:eastAsia="ar-SA"/>
              </w:rPr>
            </w:pPr>
            <w:r w:rsidRPr="00AD592C">
              <w:rPr>
                <w:bCs/>
                <w:sz w:val="24"/>
                <w:szCs w:val="24"/>
                <w:lang w:eastAsia="ar-SA"/>
              </w:rPr>
              <w:t>3</w:t>
            </w:r>
          </w:p>
        </w:tc>
        <w:tc>
          <w:tcPr>
            <w:tcW w:w="1774" w:type="dxa"/>
            <w:tcBorders>
              <w:left w:val="single" w:sz="4" w:space="0" w:color="000000"/>
              <w:right w:val="single" w:sz="4" w:space="0" w:color="000000"/>
            </w:tcBorders>
            <w:shd w:val="clear" w:color="auto" w:fill="auto"/>
            <w:vAlign w:val="center"/>
          </w:tcPr>
          <w:p w14:paraId="57D1CF85" w14:textId="77777777" w:rsidR="0060605A" w:rsidRPr="00AD592C" w:rsidRDefault="0060605A" w:rsidP="0060605A">
            <w:pPr>
              <w:rPr>
                <w:sz w:val="24"/>
                <w:szCs w:val="24"/>
              </w:rPr>
            </w:pPr>
            <w:r w:rsidRPr="00AD592C">
              <w:rPr>
                <w:sz w:val="24"/>
                <w:szCs w:val="24"/>
              </w:rPr>
              <w:t>Скумбрия</w:t>
            </w:r>
          </w:p>
          <w:p w14:paraId="7355FAC0" w14:textId="271303D9" w:rsidR="0060605A" w:rsidRPr="00AD592C" w:rsidRDefault="0060605A" w:rsidP="0060605A">
            <w:pPr>
              <w:rPr>
                <w:sz w:val="24"/>
                <w:szCs w:val="24"/>
              </w:rPr>
            </w:pPr>
            <w:r w:rsidRPr="00AD592C">
              <w:rPr>
                <w:sz w:val="24"/>
                <w:szCs w:val="24"/>
              </w:rPr>
              <w:t>10.20.13.120</w:t>
            </w:r>
          </w:p>
        </w:tc>
        <w:tc>
          <w:tcPr>
            <w:tcW w:w="2268" w:type="dxa"/>
            <w:vMerge/>
            <w:vAlign w:val="center"/>
          </w:tcPr>
          <w:p w14:paraId="44819B40" w14:textId="77777777" w:rsidR="0060605A" w:rsidRPr="00AD592C" w:rsidRDefault="0060605A" w:rsidP="0060605A">
            <w:pPr>
              <w:widowControl/>
              <w:tabs>
                <w:tab w:val="left" w:pos="360"/>
              </w:tabs>
              <w:autoSpaceDE/>
              <w:autoSpaceDN/>
              <w:adjustRightInd/>
              <w:jc w:val="center"/>
              <w:rPr>
                <w:bCs/>
                <w:iCs/>
                <w:sz w:val="24"/>
                <w:szCs w:val="24"/>
              </w:rPr>
            </w:pPr>
          </w:p>
        </w:tc>
        <w:tc>
          <w:tcPr>
            <w:tcW w:w="3119" w:type="dxa"/>
            <w:vMerge/>
            <w:shd w:val="clear" w:color="auto" w:fill="auto"/>
            <w:vAlign w:val="center"/>
          </w:tcPr>
          <w:p w14:paraId="3B2DB7B3" w14:textId="77777777" w:rsidR="0060605A" w:rsidRPr="00AD592C" w:rsidRDefault="0060605A" w:rsidP="0060605A">
            <w:pPr>
              <w:jc w:val="center"/>
              <w:rPr>
                <w:sz w:val="24"/>
                <w:szCs w:val="24"/>
              </w:rPr>
            </w:pPr>
          </w:p>
        </w:tc>
        <w:tc>
          <w:tcPr>
            <w:tcW w:w="3260" w:type="dxa"/>
            <w:vMerge/>
            <w:vAlign w:val="center"/>
          </w:tcPr>
          <w:p w14:paraId="63ED1283" w14:textId="77777777" w:rsidR="0060605A" w:rsidRPr="00AD592C" w:rsidRDefault="0060605A" w:rsidP="0060605A">
            <w:pPr>
              <w:jc w:val="both"/>
              <w:rPr>
                <w:sz w:val="24"/>
                <w:szCs w:val="24"/>
              </w:rPr>
            </w:pPr>
          </w:p>
        </w:tc>
      </w:tr>
      <w:tr w:rsidR="0060605A" w:rsidRPr="00AD592C" w14:paraId="2B059122" w14:textId="77777777" w:rsidTr="00AD592C">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44653D78" w14:textId="0F9D881E" w:rsidR="0060605A" w:rsidRPr="00AD592C" w:rsidRDefault="0060605A" w:rsidP="0060605A">
            <w:pPr>
              <w:jc w:val="center"/>
              <w:rPr>
                <w:bCs/>
                <w:sz w:val="24"/>
                <w:szCs w:val="24"/>
                <w:lang w:eastAsia="ar-SA"/>
              </w:rPr>
            </w:pPr>
            <w:r w:rsidRPr="00AD592C">
              <w:rPr>
                <w:bCs/>
                <w:sz w:val="24"/>
                <w:szCs w:val="24"/>
                <w:lang w:eastAsia="ar-SA"/>
              </w:rPr>
              <w:t>4</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84299" w14:textId="77777777" w:rsidR="0060605A" w:rsidRPr="00AD592C" w:rsidRDefault="0060605A" w:rsidP="0060605A">
            <w:pPr>
              <w:rPr>
                <w:sz w:val="24"/>
                <w:szCs w:val="24"/>
              </w:rPr>
            </w:pPr>
            <w:r w:rsidRPr="00AD592C">
              <w:rPr>
                <w:sz w:val="24"/>
                <w:szCs w:val="24"/>
              </w:rPr>
              <w:t>Сельдь слабосоленая</w:t>
            </w:r>
          </w:p>
          <w:p w14:paraId="7AF40BD7" w14:textId="4E4FBAE7" w:rsidR="0060605A" w:rsidRPr="00AD592C" w:rsidRDefault="0060605A" w:rsidP="0060605A">
            <w:pPr>
              <w:rPr>
                <w:sz w:val="24"/>
                <w:szCs w:val="24"/>
              </w:rPr>
            </w:pPr>
            <w:r w:rsidRPr="00AD592C">
              <w:rPr>
                <w:sz w:val="24"/>
                <w:szCs w:val="24"/>
              </w:rPr>
              <w:t>10.20.23.122</w:t>
            </w:r>
          </w:p>
        </w:tc>
        <w:tc>
          <w:tcPr>
            <w:tcW w:w="2268" w:type="dxa"/>
            <w:vMerge/>
            <w:vAlign w:val="center"/>
          </w:tcPr>
          <w:p w14:paraId="7F7742D8" w14:textId="77777777" w:rsidR="0060605A" w:rsidRPr="00AD592C" w:rsidRDefault="0060605A" w:rsidP="0060605A">
            <w:pPr>
              <w:widowControl/>
              <w:tabs>
                <w:tab w:val="left" w:pos="360"/>
              </w:tabs>
              <w:autoSpaceDE/>
              <w:autoSpaceDN/>
              <w:adjustRightInd/>
              <w:jc w:val="center"/>
              <w:rPr>
                <w:bCs/>
                <w:iCs/>
                <w:sz w:val="24"/>
                <w:szCs w:val="24"/>
              </w:rPr>
            </w:pPr>
          </w:p>
        </w:tc>
        <w:tc>
          <w:tcPr>
            <w:tcW w:w="3119" w:type="dxa"/>
            <w:vMerge/>
            <w:shd w:val="clear" w:color="auto" w:fill="auto"/>
            <w:vAlign w:val="center"/>
          </w:tcPr>
          <w:p w14:paraId="1D4C4F88" w14:textId="77777777" w:rsidR="0060605A" w:rsidRPr="00AD592C" w:rsidRDefault="0060605A" w:rsidP="0060605A">
            <w:pPr>
              <w:jc w:val="center"/>
              <w:rPr>
                <w:sz w:val="24"/>
                <w:szCs w:val="24"/>
              </w:rPr>
            </w:pPr>
          </w:p>
        </w:tc>
        <w:tc>
          <w:tcPr>
            <w:tcW w:w="3260" w:type="dxa"/>
            <w:vMerge/>
            <w:vAlign w:val="center"/>
          </w:tcPr>
          <w:p w14:paraId="1393E003" w14:textId="77777777" w:rsidR="0060605A" w:rsidRPr="00AD592C" w:rsidRDefault="0060605A" w:rsidP="0060605A">
            <w:pPr>
              <w:jc w:val="both"/>
              <w:rPr>
                <w:sz w:val="24"/>
                <w:szCs w:val="24"/>
              </w:rPr>
            </w:pPr>
          </w:p>
        </w:tc>
      </w:tr>
    </w:tbl>
    <w:p w14:paraId="02BE105D" w14:textId="77777777" w:rsidR="00CA68A4" w:rsidRPr="004856F6" w:rsidRDefault="00CA68A4" w:rsidP="00CA68A4">
      <w:pPr>
        <w:shd w:val="clear" w:color="auto" w:fill="FFFFFF"/>
        <w:ind w:right="883"/>
        <w:jc w:val="both"/>
        <w:rPr>
          <w:sz w:val="24"/>
          <w:szCs w:val="24"/>
        </w:rPr>
      </w:pPr>
    </w:p>
    <w:p w14:paraId="50865E94" w14:textId="486C60D7" w:rsidR="00222A84" w:rsidRDefault="00CA68A4" w:rsidP="00222A84">
      <w:pPr>
        <w:shd w:val="clear" w:color="auto" w:fill="FFFFFF"/>
        <w:ind w:right="883"/>
        <w:jc w:val="both"/>
        <w:rPr>
          <w:sz w:val="24"/>
          <w:szCs w:val="24"/>
        </w:rPr>
      </w:pPr>
      <w:r w:rsidRPr="004856F6">
        <w:rPr>
          <w:sz w:val="24"/>
          <w:szCs w:val="24"/>
        </w:rPr>
        <w:t>Заказчик ___________</w:t>
      </w:r>
      <w:proofErr w:type="gramStart"/>
      <w:r w:rsidRPr="004856F6">
        <w:rPr>
          <w:sz w:val="24"/>
          <w:szCs w:val="24"/>
        </w:rPr>
        <w:t xml:space="preserve">_  </w:t>
      </w:r>
      <w:r w:rsidR="00484641">
        <w:rPr>
          <w:sz w:val="24"/>
          <w:szCs w:val="24"/>
        </w:rPr>
        <w:t>Боков</w:t>
      </w:r>
      <w:proofErr w:type="gramEnd"/>
      <w:r w:rsidR="00484641">
        <w:rPr>
          <w:sz w:val="24"/>
          <w:szCs w:val="24"/>
        </w:rPr>
        <w:t xml:space="preserve"> С.А.</w:t>
      </w:r>
      <w:r w:rsidRPr="004856F6">
        <w:rPr>
          <w:sz w:val="24"/>
          <w:szCs w:val="24"/>
        </w:rPr>
        <w:t xml:space="preserve">                                       Поставщик ______________</w:t>
      </w:r>
    </w:p>
    <w:p w14:paraId="3C9070A9" w14:textId="7BAA0CB8" w:rsidR="00CA68A4" w:rsidRPr="004856F6" w:rsidRDefault="00CA68A4" w:rsidP="00AD592C">
      <w:pPr>
        <w:shd w:val="clear" w:color="auto" w:fill="FFFFFF"/>
        <w:ind w:right="883"/>
        <w:jc w:val="both"/>
        <w:rPr>
          <w:b/>
          <w:bCs/>
          <w:sz w:val="24"/>
          <w:szCs w:val="24"/>
        </w:r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r w:rsidR="00AD592C" w:rsidRPr="004856F6">
        <w:rPr>
          <w:sz w:val="24"/>
          <w:szCs w:val="24"/>
        </w:rPr>
        <w:t>м.п</w:t>
      </w:r>
      <w:proofErr w:type="spellEnd"/>
      <w:r w:rsidRPr="004856F6">
        <w:rPr>
          <w:sz w:val="24"/>
          <w:szCs w:val="24"/>
        </w:rPr>
        <w:tab/>
      </w:r>
    </w:p>
    <w:sectPr w:rsidR="00CA68A4" w:rsidRPr="004856F6" w:rsidSect="00222A84">
      <w:headerReference w:type="even" r:id="rId16"/>
      <w:footerReference w:type="even" r:id="rId17"/>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5D0C" w14:textId="77777777" w:rsidR="00937DF1" w:rsidRDefault="00937DF1">
      <w:r>
        <w:separator/>
      </w:r>
    </w:p>
  </w:endnote>
  <w:endnote w:type="continuationSeparator" w:id="0">
    <w:p w14:paraId="5E8F5C56" w14:textId="77777777" w:rsidR="00937DF1" w:rsidRDefault="0093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A567" w14:textId="77777777" w:rsidR="00937DF1" w:rsidRDefault="00937DF1">
      <w:r>
        <w:separator/>
      </w:r>
    </w:p>
  </w:footnote>
  <w:footnote w:type="continuationSeparator" w:id="0">
    <w:p w14:paraId="394AD308" w14:textId="77777777" w:rsidR="00937DF1" w:rsidRDefault="0093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39E847A5"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separate"/>
    </w:r>
    <w:r w:rsidR="00977035">
      <w:rPr>
        <w:rStyle w:val="ab"/>
        <w:noProof/>
      </w:rPr>
      <w:t>15</w: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2071005">
    <w:abstractNumId w:val="19"/>
  </w:num>
  <w:num w:numId="2" w16cid:durableId="457455037">
    <w:abstractNumId w:val="39"/>
  </w:num>
  <w:num w:numId="3" w16cid:durableId="1147360182">
    <w:abstractNumId w:val="29"/>
  </w:num>
  <w:num w:numId="4" w16cid:durableId="906771201">
    <w:abstractNumId w:val="11"/>
  </w:num>
  <w:num w:numId="5" w16cid:durableId="359940060">
    <w:abstractNumId w:val="21"/>
  </w:num>
  <w:num w:numId="6" w16cid:durableId="993725604">
    <w:abstractNumId w:val="27"/>
  </w:num>
  <w:num w:numId="7" w16cid:durableId="694843477">
    <w:abstractNumId w:val="37"/>
  </w:num>
  <w:num w:numId="8" w16cid:durableId="1485122498">
    <w:abstractNumId w:val="22"/>
  </w:num>
  <w:num w:numId="9" w16cid:durableId="10569163">
    <w:abstractNumId w:val="43"/>
  </w:num>
  <w:num w:numId="10" w16cid:durableId="1411466305">
    <w:abstractNumId w:val="9"/>
  </w:num>
  <w:num w:numId="11" w16cid:durableId="480466079">
    <w:abstractNumId w:val="10"/>
  </w:num>
  <w:num w:numId="12" w16cid:durableId="1052733792">
    <w:abstractNumId w:val="34"/>
  </w:num>
  <w:num w:numId="13" w16cid:durableId="1866751409">
    <w:abstractNumId w:val="17"/>
  </w:num>
  <w:num w:numId="14" w16cid:durableId="693455400">
    <w:abstractNumId w:val="5"/>
  </w:num>
  <w:num w:numId="15" w16cid:durableId="835222410">
    <w:abstractNumId w:val="15"/>
  </w:num>
  <w:num w:numId="16" w16cid:durableId="1939556078">
    <w:abstractNumId w:val="16"/>
  </w:num>
  <w:num w:numId="17" w16cid:durableId="64958465">
    <w:abstractNumId w:val="47"/>
  </w:num>
  <w:num w:numId="18" w16cid:durableId="103117700">
    <w:abstractNumId w:val="13"/>
  </w:num>
  <w:num w:numId="19" w16cid:durableId="1070928153">
    <w:abstractNumId w:val="41"/>
  </w:num>
  <w:num w:numId="20" w16cid:durableId="1944454827">
    <w:abstractNumId w:val="38"/>
  </w:num>
  <w:num w:numId="21" w16cid:durableId="1570532908">
    <w:abstractNumId w:val="20"/>
  </w:num>
  <w:num w:numId="22" w16cid:durableId="290748034">
    <w:abstractNumId w:val="45"/>
  </w:num>
  <w:num w:numId="23" w16cid:durableId="318118679">
    <w:abstractNumId w:val="6"/>
  </w:num>
  <w:num w:numId="24" w16cid:durableId="253243406">
    <w:abstractNumId w:val="33"/>
  </w:num>
  <w:num w:numId="25" w16cid:durableId="1795051196">
    <w:abstractNumId w:val="25"/>
  </w:num>
  <w:num w:numId="26" w16cid:durableId="2109427822">
    <w:abstractNumId w:val="18"/>
  </w:num>
  <w:num w:numId="27" w16cid:durableId="1388644052">
    <w:abstractNumId w:val="42"/>
  </w:num>
  <w:num w:numId="28" w16cid:durableId="723674137">
    <w:abstractNumId w:val="44"/>
  </w:num>
  <w:num w:numId="29" w16cid:durableId="1955748476">
    <w:abstractNumId w:val="32"/>
  </w:num>
  <w:num w:numId="30" w16cid:durableId="1342585452">
    <w:abstractNumId w:val="14"/>
  </w:num>
  <w:num w:numId="31" w16cid:durableId="929235269">
    <w:abstractNumId w:val="40"/>
  </w:num>
  <w:num w:numId="32" w16cid:durableId="1542596768">
    <w:abstractNumId w:val="8"/>
  </w:num>
  <w:num w:numId="33" w16cid:durableId="510947711">
    <w:abstractNumId w:val="12"/>
  </w:num>
  <w:num w:numId="34" w16cid:durableId="1708793383">
    <w:abstractNumId w:val="48"/>
  </w:num>
  <w:num w:numId="35" w16cid:durableId="214896379">
    <w:abstractNumId w:val="46"/>
  </w:num>
  <w:num w:numId="36" w16cid:durableId="884488272">
    <w:abstractNumId w:val="1"/>
  </w:num>
  <w:num w:numId="37" w16cid:durableId="372970831">
    <w:abstractNumId w:val="2"/>
  </w:num>
  <w:num w:numId="38" w16cid:durableId="1017342717">
    <w:abstractNumId w:val="3"/>
  </w:num>
  <w:num w:numId="39" w16cid:durableId="1882204875">
    <w:abstractNumId w:val="4"/>
  </w:num>
  <w:num w:numId="40" w16cid:durableId="1315068625">
    <w:abstractNumId w:val="7"/>
  </w:num>
  <w:num w:numId="41" w16cid:durableId="562564748">
    <w:abstractNumId w:val="23"/>
  </w:num>
  <w:num w:numId="42" w16cid:durableId="1662268854">
    <w:abstractNumId w:val="0"/>
  </w:num>
  <w:num w:numId="43" w16cid:durableId="2119794581">
    <w:abstractNumId w:val="30"/>
  </w:num>
  <w:num w:numId="44" w16cid:durableId="2074692146">
    <w:abstractNumId w:val="35"/>
  </w:num>
  <w:num w:numId="45" w16cid:durableId="1209420273">
    <w:abstractNumId w:val="24"/>
  </w:num>
  <w:num w:numId="46" w16cid:durableId="212084544">
    <w:abstractNumId w:val="28"/>
  </w:num>
  <w:num w:numId="47" w16cid:durableId="1603607154">
    <w:abstractNumId w:val="36"/>
  </w:num>
  <w:num w:numId="48" w16cid:durableId="130096173">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8686959">
    <w:abstractNumId w:val="31"/>
  </w:num>
  <w:num w:numId="50" w16cid:durableId="16281270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B602B"/>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56E3"/>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123D"/>
    <w:rsid w:val="00152039"/>
    <w:rsid w:val="00152AEA"/>
    <w:rsid w:val="001536AD"/>
    <w:rsid w:val="001548D8"/>
    <w:rsid w:val="00155551"/>
    <w:rsid w:val="00155DEF"/>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87CBE"/>
    <w:rsid w:val="00191C69"/>
    <w:rsid w:val="00193DEA"/>
    <w:rsid w:val="001964A2"/>
    <w:rsid w:val="00196F5A"/>
    <w:rsid w:val="001A1545"/>
    <w:rsid w:val="001A22FD"/>
    <w:rsid w:val="001A61F7"/>
    <w:rsid w:val="001A65D8"/>
    <w:rsid w:val="001A693F"/>
    <w:rsid w:val="001A795E"/>
    <w:rsid w:val="001A7D76"/>
    <w:rsid w:val="001B1683"/>
    <w:rsid w:val="001B1F6D"/>
    <w:rsid w:val="001B35EF"/>
    <w:rsid w:val="001B3A92"/>
    <w:rsid w:val="001B79BF"/>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EED"/>
    <w:rsid w:val="0024458D"/>
    <w:rsid w:val="00246722"/>
    <w:rsid w:val="00247B05"/>
    <w:rsid w:val="00247DC7"/>
    <w:rsid w:val="00252A74"/>
    <w:rsid w:val="00254839"/>
    <w:rsid w:val="00256007"/>
    <w:rsid w:val="00256EA7"/>
    <w:rsid w:val="0026505A"/>
    <w:rsid w:val="002651DC"/>
    <w:rsid w:val="00265B13"/>
    <w:rsid w:val="00267C96"/>
    <w:rsid w:val="00271688"/>
    <w:rsid w:val="00271762"/>
    <w:rsid w:val="00277F37"/>
    <w:rsid w:val="00281E79"/>
    <w:rsid w:val="00283282"/>
    <w:rsid w:val="002837F0"/>
    <w:rsid w:val="00287DF6"/>
    <w:rsid w:val="00290467"/>
    <w:rsid w:val="002906A9"/>
    <w:rsid w:val="0029354E"/>
    <w:rsid w:val="00295D2D"/>
    <w:rsid w:val="002979D8"/>
    <w:rsid w:val="002A11E0"/>
    <w:rsid w:val="002A15C6"/>
    <w:rsid w:val="002A32F1"/>
    <w:rsid w:val="002A49B0"/>
    <w:rsid w:val="002A6699"/>
    <w:rsid w:val="002B027F"/>
    <w:rsid w:val="002B3BB5"/>
    <w:rsid w:val="002B428A"/>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3994"/>
    <w:rsid w:val="002E410E"/>
    <w:rsid w:val="002E486F"/>
    <w:rsid w:val="002E5F01"/>
    <w:rsid w:val="002E6335"/>
    <w:rsid w:val="002E7E7B"/>
    <w:rsid w:val="002F11B5"/>
    <w:rsid w:val="002F473B"/>
    <w:rsid w:val="002F5420"/>
    <w:rsid w:val="002F5D0F"/>
    <w:rsid w:val="002F799A"/>
    <w:rsid w:val="00300119"/>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47883"/>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39C0"/>
    <w:rsid w:val="003A70CB"/>
    <w:rsid w:val="003A7F7E"/>
    <w:rsid w:val="003B46D2"/>
    <w:rsid w:val="003B5222"/>
    <w:rsid w:val="003B7636"/>
    <w:rsid w:val="003D016C"/>
    <w:rsid w:val="003D37A6"/>
    <w:rsid w:val="003D453C"/>
    <w:rsid w:val="003D547D"/>
    <w:rsid w:val="003E0289"/>
    <w:rsid w:val="003E06EA"/>
    <w:rsid w:val="003E0CC0"/>
    <w:rsid w:val="003E0ECD"/>
    <w:rsid w:val="003E1B4F"/>
    <w:rsid w:val="003E2F5A"/>
    <w:rsid w:val="003E4AD1"/>
    <w:rsid w:val="003E791E"/>
    <w:rsid w:val="003F0928"/>
    <w:rsid w:val="003F231D"/>
    <w:rsid w:val="003F39AB"/>
    <w:rsid w:val="003F4657"/>
    <w:rsid w:val="003F7022"/>
    <w:rsid w:val="00400FCA"/>
    <w:rsid w:val="004017A2"/>
    <w:rsid w:val="0040515B"/>
    <w:rsid w:val="0040592B"/>
    <w:rsid w:val="00405ECB"/>
    <w:rsid w:val="0040693D"/>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55F63"/>
    <w:rsid w:val="00462743"/>
    <w:rsid w:val="00463264"/>
    <w:rsid w:val="00463AC5"/>
    <w:rsid w:val="00470F58"/>
    <w:rsid w:val="004710CB"/>
    <w:rsid w:val="00471804"/>
    <w:rsid w:val="0047241B"/>
    <w:rsid w:val="00472D8F"/>
    <w:rsid w:val="00472F15"/>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822"/>
    <w:rsid w:val="00514D2C"/>
    <w:rsid w:val="00514D30"/>
    <w:rsid w:val="00515065"/>
    <w:rsid w:val="0051552D"/>
    <w:rsid w:val="0051741D"/>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4AB9"/>
    <w:rsid w:val="00567442"/>
    <w:rsid w:val="00570A3D"/>
    <w:rsid w:val="0057233D"/>
    <w:rsid w:val="005725C3"/>
    <w:rsid w:val="00573AE3"/>
    <w:rsid w:val="0057503C"/>
    <w:rsid w:val="00575471"/>
    <w:rsid w:val="00583993"/>
    <w:rsid w:val="00590B17"/>
    <w:rsid w:val="00590EC6"/>
    <w:rsid w:val="005911D6"/>
    <w:rsid w:val="00591D8D"/>
    <w:rsid w:val="005940B8"/>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03F0"/>
    <w:rsid w:val="005C486E"/>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489"/>
    <w:rsid w:val="005E1BD7"/>
    <w:rsid w:val="005E21D0"/>
    <w:rsid w:val="005E3353"/>
    <w:rsid w:val="005E5B38"/>
    <w:rsid w:val="005E66C5"/>
    <w:rsid w:val="005F0CB7"/>
    <w:rsid w:val="005F3A96"/>
    <w:rsid w:val="005F5CCF"/>
    <w:rsid w:val="005F73AB"/>
    <w:rsid w:val="005F7C23"/>
    <w:rsid w:val="0060130D"/>
    <w:rsid w:val="00603662"/>
    <w:rsid w:val="006047E5"/>
    <w:rsid w:val="00605242"/>
    <w:rsid w:val="0060605A"/>
    <w:rsid w:val="0061106F"/>
    <w:rsid w:val="00612B8C"/>
    <w:rsid w:val="00612F9D"/>
    <w:rsid w:val="006138B2"/>
    <w:rsid w:val="00615AE1"/>
    <w:rsid w:val="006160EA"/>
    <w:rsid w:val="00620D83"/>
    <w:rsid w:val="00621716"/>
    <w:rsid w:val="00624F2E"/>
    <w:rsid w:val="00625462"/>
    <w:rsid w:val="00625EEB"/>
    <w:rsid w:val="006271BA"/>
    <w:rsid w:val="00630A95"/>
    <w:rsid w:val="00631B4F"/>
    <w:rsid w:val="00633BB2"/>
    <w:rsid w:val="00634F76"/>
    <w:rsid w:val="0063775B"/>
    <w:rsid w:val="00640117"/>
    <w:rsid w:val="00640742"/>
    <w:rsid w:val="00641407"/>
    <w:rsid w:val="00641F63"/>
    <w:rsid w:val="00645860"/>
    <w:rsid w:val="0065136C"/>
    <w:rsid w:val="006514FA"/>
    <w:rsid w:val="00654110"/>
    <w:rsid w:val="00662E6F"/>
    <w:rsid w:val="00665C1C"/>
    <w:rsid w:val="00672EDA"/>
    <w:rsid w:val="00674581"/>
    <w:rsid w:val="006760BF"/>
    <w:rsid w:val="00680E2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0701"/>
    <w:rsid w:val="006B1A6D"/>
    <w:rsid w:val="006B1C7A"/>
    <w:rsid w:val="006B1EF9"/>
    <w:rsid w:val="006B488D"/>
    <w:rsid w:val="006B5239"/>
    <w:rsid w:val="006C140C"/>
    <w:rsid w:val="006C340E"/>
    <w:rsid w:val="006D0341"/>
    <w:rsid w:val="006D18F1"/>
    <w:rsid w:val="006D2A36"/>
    <w:rsid w:val="006D5B41"/>
    <w:rsid w:val="006D697B"/>
    <w:rsid w:val="006D77C1"/>
    <w:rsid w:val="006E1C45"/>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099D"/>
    <w:rsid w:val="0078340D"/>
    <w:rsid w:val="00784277"/>
    <w:rsid w:val="00784E1B"/>
    <w:rsid w:val="00784E4B"/>
    <w:rsid w:val="007905BB"/>
    <w:rsid w:val="00792703"/>
    <w:rsid w:val="00792786"/>
    <w:rsid w:val="0079595F"/>
    <w:rsid w:val="0079732B"/>
    <w:rsid w:val="00797B60"/>
    <w:rsid w:val="007A0CEB"/>
    <w:rsid w:val="007A7460"/>
    <w:rsid w:val="007A79CF"/>
    <w:rsid w:val="007A7B64"/>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A96"/>
    <w:rsid w:val="00803EA9"/>
    <w:rsid w:val="00811438"/>
    <w:rsid w:val="0081389B"/>
    <w:rsid w:val="0081408F"/>
    <w:rsid w:val="00815A94"/>
    <w:rsid w:val="008170BF"/>
    <w:rsid w:val="008178B0"/>
    <w:rsid w:val="008208D2"/>
    <w:rsid w:val="00820C19"/>
    <w:rsid w:val="008210F0"/>
    <w:rsid w:val="00821287"/>
    <w:rsid w:val="0082289B"/>
    <w:rsid w:val="00823392"/>
    <w:rsid w:val="00826175"/>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263"/>
    <w:rsid w:val="008A5DED"/>
    <w:rsid w:val="008A63D0"/>
    <w:rsid w:val="008A771F"/>
    <w:rsid w:val="008B1A15"/>
    <w:rsid w:val="008B1E09"/>
    <w:rsid w:val="008B4C15"/>
    <w:rsid w:val="008B7CCE"/>
    <w:rsid w:val="008C7403"/>
    <w:rsid w:val="008D10D7"/>
    <w:rsid w:val="008D1644"/>
    <w:rsid w:val="008D1B3E"/>
    <w:rsid w:val="008D58B2"/>
    <w:rsid w:val="008E09BF"/>
    <w:rsid w:val="008E2836"/>
    <w:rsid w:val="008E4378"/>
    <w:rsid w:val="008F1CC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37DF1"/>
    <w:rsid w:val="00941599"/>
    <w:rsid w:val="00942C64"/>
    <w:rsid w:val="00945425"/>
    <w:rsid w:val="009460E4"/>
    <w:rsid w:val="009464E0"/>
    <w:rsid w:val="00946F78"/>
    <w:rsid w:val="009475EB"/>
    <w:rsid w:val="0094769F"/>
    <w:rsid w:val="009514DB"/>
    <w:rsid w:val="009519A0"/>
    <w:rsid w:val="009568FE"/>
    <w:rsid w:val="00960783"/>
    <w:rsid w:val="00962C9F"/>
    <w:rsid w:val="00963B4B"/>
    <w:rsid w:val="00966378"/>
    <w:rsid w:val="009673AF"/>
    <w:rsid w:val="0097116A"/>
    <w:rsid w:val="009737E4"/>
    <w:rsid w:val="00973EE4"/>
    <w:rsid w:val="00974B41"/>
    <w:rsid w:val="00975951"/>
    <w:rsid w:val="00977035"/>
    <w:rsid w:val="009771E6"/>
    <w:rsid w:val="00977DCB"/>
    <w:rsid w:val="009816E6"/>
    <w:rsid w:val="00991379"/>
    <w:rsid w:val="00991A3D"/>
    <w:rsid w:val="00992F5A"/>
    <w:rsid w:val="00992F5E"/>
    <w:rsid w:val="0099632E"/>
    <w:rsid w:val="00997C83"/>
    <w:rsid w:val="00997DAC"/>
    <w:rsid w:val="009A279E"/>
    <w:rsid w:val="009A29DA"/>
    <w:rsid w:val="009A3AB2"/>
    <w:rsid w:val="009A5779"/>
    <w:rsid w:val="009A685B"/>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645A"/>
    <w:rsid w:val="009E709C"/>
    <w:rsid w:val="009F299B"/>
    <w:rsid w:val="009F2C31"/>
    <w:rsid w:val="009F43E5"/>
    <w:rsid w:val="009F6ACF"/>
    <w:rsid w:val="00A01036"/>
    <w:rsid w:val="00A04319"/>
    <w:rsid w:val="00A05355"/>
    <w:rsid w:val="00A05392"/>
    <w:rsid w:val="00A056CB"/>
    <w:rsid w:val="00A13850"/>
    <w:rsid w:val="00A16D8A"/>
    <w:rsid w:val="00A23015"/>
    <w:rsid w:val="00A2382E"/>
    <w:rsid w:val="00A23B80"/>
    <w:rsid w:val="00A2576D"/>
    <w:rsid w:val="00A26001"/>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384F"/>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5252"/>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D592C"/>
    <w:rsid w:val="00AD66F5"/>
    <w:rsid w:val="00AE143B"/>
    <w:rsid w:val="00AE1E1F"/>
    <w:rsid w:val="00AE3420"/>
    <w:rsid w:val="00AE3D02"/>
    <w:rsid w:val="00AE7DBE"/>
    <w:rsid w:val="00AF212C"/>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1C5E"/>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8F7"/>
    <w:rsid w:val="00C17D5F"/>
    <w:rsid w:val="00C22287"/>
    <w:rsid w:val="00C23E5E"/>
    <w:rsid w:val="00C26B27"/>
    <w:rsid w:val="00C278A0"/>
    <w:rsid w:val="00C3102A"/>
    <w:rsid w:val="00C32FF6"/>
    <w:rsid w:val="00C34970"/>
    <w:rsid w:val="00C37E34"/>
    <w:rsid w:val="00C4041C"/>
    <w:rsid w:val="00C40FFA"/>
    <w:rsid w:val="00C45046"/>
    <w:rsid w:val="00C4677A"/>
    <w:rsid w:val="00C46E7E"/>
    <w:rsid w:val="00C52736"/>
    <w:rsid w:val="00C53B41"/>
    <w:rsid w:val="00C5447A"/>
    <w:rsid w:val="00C55906"/>
    <w:rsid w:val="00C7179A"/>
    <w:rsid w:val="00C7240A"/>
    <w:rsid w:val="00C72A62"/>
    <w:rsid w:val="00C74B4D"/>
    <w:rsid w:val="00C75458"/>
    <w:rsid w:val="00C75AAF"/>
    <w:rsid w:val="00C7630E"/>
    <w:rsid w:val="00C77798"/>
    <w:rsid w:val="00C80EFF"/>
    <w:rsid w:val="00C82EC8"/>
    <w:rsid w:val="00C83EED"/>
    <w:rsid w:val="00C84ADC"/>
    <w:rsid w:val="00C8517E"/>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013"/>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1C09"/>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4B8"/>
    <w:rsid w:val="00D15A09"/>
    <w:rsid w:val="00D15CB1"/>
    <w:rsid w:val="00D164AC"/>
    <w:rsid w:val="00D214D9"/>
    <w:rsid w:val="00D22647"/>
    <w:rsid w:val="00D246EC"/>
    <w:rsid w:val="00D256DD"/>
    <w:rsid w:val="00D260F3"/>
    <w:rsid w:val="00D2622D"/>
    <w:rsid w:val="00D27B88"/>
    <w:rsid w:val="00D33411"/>
    <w:rsid w:val="00D36856"/>
    <w:rsid w:val="00D4160D"/>
    <w:rsid w:val="00D42582"/>
    <w:rsid w:val="00D425EC"/>
    <w:rsid w:val="00D43C58"/>
    <w:rsid w:val="00D43EB0"/>
    <w:rsid w:val="00D47E9F"/>
    <w:rsid w:val="00D506B1"/>
    <w:rsid w:val="00D51DE0"/>
    <w:rsid w:val="00D54225"/>
    <w:rsid w:val="00D57306"/>
    <w:rsid w:val="00D57E25"/>
    <w:rsid w:val="00D60A51"/>
    <w:rsid w:val="00D615B2"/>
    <w:rsid w:val="00D61BA6"/>
    <w:rsid w:val="00D61EF0"/>
    <w:rsid w:val="00D62FF5"/>
    <w:rsid w:val="00D637EB"/>
    <w:rsid w:val="00D63D54"/>
    <w:rsid w:val="00D6537B"/>
    <w:rsid w:val="00D65E6D"/>
    <w:rsid w:val="00D671E3"/>
    <w:rsid w:val="00D712DF"/>
    <w:rsid w:val="00D72276"/>
    <w:rsid w:val="00D7285B"/>
    <w:rsid w:val="00D72FEA"/>
    <w:rsid w:val="00D75562"/>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59C0"/>
    <w:rsid w:val="00DA7E4D"/>
    <w:rsid w:val="00DB3DF2"/>
    <w:rsid w:val="00DB6E25"/>
    <w:rsid w:val="00DB75DC"/>
    <w:rsid w:val="00DB76BF"/>
    <w:rsid w:val="00DC0860"/>
    <w:rsid w:val="00DC1197"/>
    <w:rsid w:val="00DC1289"/>
    <w:rsid w:val="00DC1ED6"/>
    <w:rsid w:val="00DC3EE9"/>
    <w:rsid w:val="00DC75ED"/>
    <w:rsid w:val="00DD10A9"/>
    <w:rsid w:val="00DD311F"/>
    <w:rsid w:val="00DD3C4C"/>
    <w:rsid w:val="00DE0D04"/>
    <w:rsid w:val="00DE4849"/>
    <w:rsid w:val="00DE6267"/>
    <w:rsid w:val="00DF012C"/>
    <w:rsid w:val="00DF2C6C"/>
    <w:rsid w:val="00DF5ECD"/>
    <w:rsid w:val="00DF65C9"/>
    <w:rsid w:val="00DF67CA"/>
    <w:rsid w:val="00DF6BC2"/>
    <w:rsid w:val="00E00603"/>
    <w:rsid w:val="00E01934"/>
    <w:rsid w:val="00E03227"/>
    <w:rsid w:val="00E043A5"/>
    <w:rsid w:val="00E057A5"/>
    <w:rsid w:val="00E114F1"/>
    <w:rsid w:val="00E11F2A"/>
    <w:rsid w:val="00E12153"/>
    <w:rsid w:val="00E135BB"/>
    <w:rsid w:val="00E15050"/>
    <w:rsid w:val="00E1769A"/>
    <w:rsid w:val="00E20B86"/>
    <w:rsid w:val="00E212FD"/>
    <w:rsid w:val="00E24E63"/>
    <w:rsid w:val="00E25775"/>
    <w:rsid w:val="00E261CB"/>
    <w:rsid w:val="00E27E55"/>
    <w:rsid w:val="00E303CE"/>
    <w:rsid w:val="00E31589"/>
    <w:rsid w:val="00E31975"/>
    <w:rsid w:val="00E31F9C"/>
    <w:rsid w:val="00E321C5"/>
    <w:rsid w:val="00E33810"/>
    <w:rsid w:val="00E42D0C"/>
    <w:rsid w:val="00E43B20"/>
    <w:rsid w:val="00E461A2"/>
    <w:rsid w:val="00E47CFC"/>
    <w:rsid w:val="00E5051C"/>
    <w:rsid w:val="00E53819"/>
    <w:rsid w:val="00E54587"/>
    <w:rsid w:val="00E55829"/>
    <w:rsid w:val="00E60751"/>
    <w:rsid w:val="00E62863"/>
    <w:rsid w:val="00E62D44"/>
    <w:rsid w:val="00E6630C"/>
    <w:rsid w:val="00E703C2"/>
    <w:rsid w:val="00E73139"/>
    <w:rsid w:val="00E7365B"/>
    <w:rsid w:val="00E7391F"/>
    <w:rsid w:val="00E7472D"/>
    <w:rsid w:val="00E761FD"/>
    <w:rsid w:val="00E76861"/>
    <w:rsid w:val="00E84DD8"/>
    <w:rsid w:val="00E86D85"/>
    <w:rsid w:val="00E901C2"/>
    <w:rsid w:val="00E905B4"/>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2F66"/>
    <w:rsid w:val="00F2301E"/>
    <w:rsid w:val="00F25F68"/>
    <w:rsid w:val="00F3020F"/>
    <w:rsid w:val="00F30AEA"/>
    <w:rsid w:val="00F31D82"/>
    <w:rsid w:val="00F3329F"/>
    <w:rsid w:val="00F34A07"/>
    <w:rsid w:val="00F35F72"/>
    <w:rsid w:val="00F36919"/>
    <w:rsid w:val="00F4357A"/>
    <w:rsid w:val="00F543A5"/>
    <w:rsid w:val="00F547FC"/>
    <w:rsid w:val="00F54E61"/>
    <w:rsid w:val="00F5625B"/>
    <w:rsid w:val="00F56AA5"/>
    <w:rsid w:val="00F607C1"/>
    <w:rsid w:val="00F61232"/>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3C2C"/>
    <w:rsid w:val="00F84378"/>
    <w:rsid w:val="00F91911"/>
    <w:rsid w:val="00F923B1"/>
    <w:rsid w:val="00F92425"/>
    <w:rsid w:val="00F9280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F3C"/>
    <w:rsid w:val="00FD0A13"/>
    <w:rsid w:val="00FD1427"/>
    <w:rsid w:val="00FD2FE8"/>
    <w:rsid w:val="00FD4D6B"/>
    <w:rsid w:val="00FD6238"/>
    <w:rsid w:val="00FD666C"/>
    <w:rsid w:val="00FD6B25"/>
    <w:rsid w:val="00FD78AC"/>
    <w:rsid w:val="00FE0B1A"/>
    <w:rsid w:val="00FE2DDA"/>
    <w:rsid w:val="00FE765F"/>
    <w:rsid w:val="00FE7E8C"/>
    <w:rsid w:val="00FF4D32"/>
    <w:rsid w:val="00FF6A53"/>
    <w:rsid w:val="00FF6A90"/>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02B"/>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extended-textshort">
    <w:name w:val="extended-text__short"/>
    <w:basedOn w:val="a1"/>
    <w:rsid w:val="003A70CB"/>
  </w:style>
  <w:style w:type="character" w:customStyle="1" w:styleId="-">
    <w:name w:val="Интернет-ссылка"/>
    <w:rsid w:val="00FD0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895437585">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37</TotalTime>
  <Pages>13</Pages>
  <Words>5065</Words>
  <Characters>28874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33872</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А. Коленова</dc:creator>
  <cp:lastModifiedBy>Unbecknown</cp:lastModifiedBy>
  <cp:revision>13</cp:revision>
  <cp:lastPrinted>2022-12-12T10:59:00Z</cp:lastPrinted>
  <dcterms:created xsi:type="dcterms:W3CDTF">2023-06-25T09:39:00Z</dcterms:created>
  <dcterms:modified xsi:type="dcterms:W3CDTF">2023-07-13T21:24:00Z</dcterms:modified>
</cp:coreProperties>
</file>