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8F" w:rsidRPr="009B2A5C" w:rsidRDefault="009D298F" w:rsidP="009D298F">
      <w:pPr>
        <w:spacing w:after="0" w:line="240" w:lineRule="auto"/>
        <w:ind w:firstLine="567"/>
        <w:jc w:val="center"/>
        <w:rPr>
          <w:rFonts w:ascii="Times New Roman" w:eastAsia="Times New Roman" w:hAnsi="Times New Roman" w:cs="Times New Roman"/>
          <w:sz w:val="20"/>
          <w:szCs w:val="20"/>
        </w:rPr>
      </w:pPr>
      <w:bookmarkStart w:id="0" w:name="_Toc79688171"/>
      <w:r w:rsidRPr="009B2A5C">
        <w:rPr>
          <w:rFonts w:ascii="Times New Roman" w:eastAsia="Times New Roman" w:hAnsi="Times New Roman" w:cs="Times New Roman"/>
          <w:sz w:val="20"/>
          <w:szCs w:val="20"/>
        </w:rPr>
        <w:t>ИЗВЕЩЕНИЕ О ПРОВЕДЕНИИ ЗАПРОСА КОТИРОВОК В ЭЛЕКТРОННОЙ ФОРМЕ</w:t>
      </w:r>
    </w:p>
    <w:p w:rsidR="009D298F" w:rsidRPr="009B2A5C" w:rsidRDefault="009D298F" w:rsidP="009D298F">
      <w:pPr>
        <w:spacing w:after="0" w:line="240" w:lineRule="auto"/>
        <w:ind w:firstLine="567"/>
        <w:jc w:val="center"/>
        <w:rPr>
          <w:rFonts w:ascii="Times New Roman" w:eastAsia="Times New Roman" w:hAnsi="Times New Roman" w:cs="Times New Roman"/>
          <w:sz w:val="20"/>
          <w:szCs w:val="20"/>
        </w:rPr>
      </w:pPr>
    </w:p>
    <w:p w:rsidR="009D298F" w:rsidRPr="009B2A5C"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sz w:val="20"/>
          <w:szCs w:val="20"/>
        </w:rPr>
      </w:pPr>
      <w:r w:rsidRPr="009B2A5C">
        <w:rPr>
          <w:rFonts w:ascii="Times New Roman" w:eastAsia="Times New Roman" w:hAnsi="Times New Roman" w:cs="Times New Roman"/>
          <w:b/>
          <w:bCs/>
          <w:sz w:val="20"/>
          <w:szCs w:val="20"/>
        </w:rPr>
        <w:t>Информация о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7147"/>
      </w:tblGrid>
      <w:tr w:rsidR="009D298F" w:rsidRPr="009B2A5C" w:rsidTr="003463E5">
        <w:trPr>
          <w:trHeight w:val="238"/>
        </w:trPr>
        <w:tc>
          <w:tcPr>
            <w:tcW w:w="3284" w:type="dxa"/>
          </w:tcPr>
          <w:p w:rsidR="009D298F" w:rsidRPr="009B2A5C" w:rsidRDefault="009D298F" w:rsidP="009D298F">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b/>
                <w:bCs/>
                <w:sz w:val="20"/>
                <w:szCs w:val="20"/>
              </w:rPr>
              <w:t>Наименование заказчика</w:t>
            </w:r>
          </w:p>
        </w:tc>
        <w:tc>
          <w:tcPr>
            <w:tcW w:w="7172" w:type="dxa"/>
          </w:tcPr>
          <w:p w:rsidR="009D298F" w:rsidRPr="009B2A5C" w:rsidRDefault="009D298F" w:rsidP="009D298F">
            <w:pPr>
              <w:suppressAutoHyphens/>
              <w:spacing w:after="0" w:line="240" w:lineRule="auto"/>
              <w:ind w:left="57" w:right="57"/>
              <w:rPr>
                <w:rFonts w:ascii="Times New Roman" w:eastAsia="SimSun" w:hAnsi="Times New Roman" w:cs="Times New Roman"/>
                <w:b/>
                <w:bCs/>
                <w:sz w:val="20"/>
                <w:szCs w:val="20"/>
                <w:lang w:eastAsia="en-US"/>
              </w:rPr>
            </w:pPr>
            <w:r w:rsidRPr="009B2A5C">
              <w:rPr>
                <w:rFonts w:ascii="Times New Roman" w:eastAsia="SimSun" w:hAnsi="Times New Roman" w:cs="Times New Roman"/>
                <w:b/>
                <w:bCs/>
                <w:sz w:val="20"/>
                <w:szCs w:val="20"/>
                <w:lang w:eastAsia="en-US"/>
              </w:rPr>
              <w:t>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(ГАОУ ДПО ВО ВИРО)</w:t>
            </w:r>
          </w:p>
          <w:p w:rsidR="009D298F" w:rsidRPr="009B2A5C" w:rsidRDefault="009D298F" w:rsidP="0035215A">
            <w:pPr>
              <w:suppressAutoHyphens/>
              <w:spacing w:after="0" w:line="240" w:lineRule="auto"/>
              <w:ind w:left="57" w:right="57"/>
              <w:rPr>
                <w:rFonts w:ascii="Times New Roman" w:eastAsia="Times New Roman" w:hAnsi="Times New Roman" w:cs="Times New Roman"/>
                <w:i/>
                <w:sz w:val="20"/>
                <w:szCs w:val="20"/>
              </w:rPr>
            </w:pPr>
            <w:r w:rsidRPr="009B2A5C">
              <w:rPr>
                <w:rFonts w:ascii="Times New Roman" w:eastAsia="Times New Roman" w:hAnsi="Times New Roman" w:cs="Times New Roman"/>
                <w:i/>
                <w:sz w:val="20"/>
                <w:szCs w:val="20"/>
              </w:rPr>
              <w:t>Адрес: 600001 г. Владимир, проспект Ленина, 8-а</w:t>
            </w:r>
          </w:p>
        </w:tc>
      </w:tr>
      <w:tr w:rsidR="009D298F" w:rsidRPr="009B2A5C" w:rsidTr="003463E5">
        <w:trPr>
          <w:trHeight w:val="238"/>
        </w:trPr>
        <w:tc>
          <w:tcPr>
            <w:tcW w:w="328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ИНН заказчика</w:t>
            </w:r>
          </w:p>
        </w:tc>
        <w:tc>
          <w:tcPr>
            <w:tcW w:w="7172" w:type="dxa"/>
          </w:tcPr>
          <w:p w:rsidR="009D298F" w:rsidRPr="009B2A5C" w:rsidRDefault="009D298F" w:rsidP="009D298F">
            <w:pPr>
              <w:spacing w:after="0" w:line="240" w:lineRule="auto"/>
              <w:rPr>
                <w:rFonts w:ascii="Times New Roman" w:eastAsia="Times New Roman" w:hAnsi="Times New Roman" w:cs="Times New Roman"/>
                <w:i/>
                <w:sz w:val="20"/>
                <w:szCs w:val="20"/>
              </w:rPr>
            </w:pPr>
            <w:r w:rsidRPr="009B2A5C">
              <w:rPr>
                <w:rFonts w:ascii="Times New Roman" w:eastAsia="Times New Roman" w:hAnsi="Times New Roman" w:cs="Times New Roman"/>
                <w:i/>
                <w:sz w:val="20"/>
                <w:szCs w:val="20"/>
              </w:rPr>
              <w:t>3327101387</w:t>
            </w:r>
          </w:p>
        </w:tc>
      </w:tr>
      <w:tr w:rsidR="009D298F" w:rsidRPr="009B2A5C" w:rsidTr="003463E5">
        <w:trPr>
          <w:trHeight w:val="413"/>
        </w:trPr>
        <w:tc>
          <w:tcPr>
            <w:tcW w:w="3284" w:type="dxa"/>
          </w:tcPr>
          <w:p w:rsidR="009D298F" w:rsidRPr="009B2A5C" w:rsidRDefault="009D298F" w:rsidP="009D298F">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b/>
                <w:bCs/>
                <w:sz w:val="20"/>
                <w:szCs w:val="20"/>
              </w:rPr>
              <w:t>Место нахождения, почтовый адрес:</w:t>
            </w:r>
            <w:r w:rsidRPr="009B2A5C">
              <w:rPr>
                <w:rFonts w:ascii="Times New Roman" w:eastAsia="Times New Roman" w:hAnsi="Times New Roman" w:cs="Times New Roman"/>
                <w:sz w:val="20"/>
                <w:szCs w:val="20"/>
              </w:rPr>
              <w:t xml:space="preserve"> </w:t>
            </w:r>
          </w:p>
        </w:tc>
        <w:tc>
          <w:tcPr>
            <w:tcW w:w="7172" w:type="dxa"/>
          </w:tcPr>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b/>
                <w:bCs/>
                <w:sz w:val="20"/>
                <w:szCs w:val="20"/>
                <w:lang w:eastAsia="en-US"/>
              </w:rPr>
              <w:t>600001 г. Владимир, проспект Ленина, 8-а</w:t>
            </w:r>
          </w:p>
        </w:tc>
      </w:tr>
      <w:tr w:rsidR="009D298F" w:rsidRPr="009B2A5C" w:rsidTr="003463E5">
        <w:tc>
          <w:tcPr>
            <w:tcW w:w="3284" w:type="dxa"/>
          </w:tcPr>
          <w:p w:rsidR="009D298F" w:rsidRPr="009B2A5C" w:rsidRDefault="009D298F" w:rsidP="009D298F">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b/>
                <w:bCs/>
                <w:sz w:val="20"/>
                <w:szCs w:val="20"/>
              </w:rPr>
              <w:t>Адрес электронной почты</w:t>
            </w:r>
          </w:p>
        </w:tc>
        <w:tc>
          <w:tcPr>
            <w:tcW w:w="7172" w:type="dxa"/>
          </w:tcPr>
          <w:p w:rsidR="009D298F" w:rsidRPr="009B2A5C" w:rsidRDefault="009D298F" w:rsidP="009D298F">
            <w:pPr>
              <w:spacing w:after="0" w:line="240" w:lineRule="auto"/>
              <w:rPr>
                <w:rFonts w:ascii="Times New Roman" w:eastAsia="Times New Roman" w:hAnsi="Times New Roman" w:cs="Times New Roman"/>
                <w:sz w:val="20"/>
                <w:szCs w:val="20"/>
                <w:lang w:val="en-US"/>
              </w:rPr>
            </w:pPr>
            <w:r w:rsidRPr="009B2A5C">
              <w:rPr>
                <w:rFonts w:ascii="Times New Roman" w:eastAsia="Times New Roman" w:hAnsi="Times New Roman" w:cs="Times New Roman"/>
                <w:sz w:val="20"/>
                <w:szCs w:val="20"/>
                <w:lang w:val="en-US"/>
              </w:rPr>
              <w:t>ksv_kovaleva@mail.ru</w:t>
            </w:r>
          </w:p>
        </w:tc>
      </w:tr>
      <w:tr w:rsidR="009D298F" w:rsidRPr="009B2A5C" w:rsidTr="003463E5">
        <w:tc>
          <w:tcPr>
            <w:tcW w:w="328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Контактный телефон</w:t>
            </w:r>
          </w:p>
        </w:tc>
        <w:tc>
          <w:tcPr>
            <w:tcW w:w="7172" w:type="dxa"/>
          </w:tcPr>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+7-4922-36-63-53</w:t>
            </w:r>
            <w:bookmarkStart w:id="1" w:name="_GoBack"/>
            <w:bookmarkEnd w:id="1"/>
          </w:p>
        </w:tc>
      </w:tr>
      <w:tr w:rsidR="009D298F" w:rsidRPr="009B2A5C" w:rsidTr="003463E5">
        <w:tc>
          <w:tcPr>
            <w:tcW w:w="328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Ответственное должностное лицо</w:t>
            </w:r>
          </w:p>
        </w:tc>
        <w:tc>
          <w:tcPr>
            <w:tcW w:w="7172" w:type="dxa"/>
          </w:tcPr>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Кульмухаметова С.В.</w:t>
            </w:r>
          </w:p>
        </w:tc>
      </w:tr>
    </w:tbl>
    <w:p w:rsidR="009D298F" w:rsidRPr="009B2A5C"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sz w:val="20"/>
          <w:szCs w:val="20"/>
        </w:rPr>
      </w:pPr>
    </w:p>
    <w:p w:rsidR="009D298F" w:rsidRPr="009B2A5C"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7148"/>
      </w:tblGrid>
      <w:tr w:rsidR="009D298F" w:rsidRPr="009B2A5C" w:rsidTr="003463E5">
        <w:trPr>
          <w:trHeight w:val="238"/>
        </w:trPr>
        <w:tc>
          <w:tcPr>
            <w:tcW w:w="3284" w:type="dxa"/>
          </w:tcPr>
          <w:p w:rsidR="009D298F" w:rsidRPr="009B2A5C" w:rsidRDefault="003463E5"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П</w:t>
            </w:r>
            <w:r w:rsidR="009D298F" w:rsidRPr="009B2A5C">
              <w:rPr>
                <w:rFonts w:ascii="Times New Roman" w:eastAsia="Times New Roman" w:hAnsi="Times New Roman" w:cs="Times New Roman"/>
                <w:b/>
                <w:bCs/>
                <w:sz w:val="20"/>
                <w:szCs w:val="20"/>
              </w:rPr>
              <w:t>редмет запроса котировок:</w:t>
            </w:r>
          </w:p>
        </w:tc>
        <w:tc>
          <w:tcPr>
            <w:tcW w:w="7172" w:type="dxa"/>
          </w:tcPr>
          <w:p w:rsidR="009D298F" w:rsidRPr="009B2A5C" w:rsidRDefault="009D298F" w:rsidP="00334592">
            <w:pPr>
              <w:spacing w:after="0" w:line="240" w:lineRule="auto"/>
              <w:rPr>
                <w:rFonts w:ascii="Times New Roman" w:eastAsia="Times New Roman" w:hAnsi="Times New Roman" w:cs="Times New Roman"/>
                <w:b/>
                <w:i/>
                <w:sz w:val="20"/>
                <w:szCs w:val="20"/>
              </w:rPr>
            </w:pPr>
            <w:r w:rsidRPr="009B2A5C">
              <w:rPr>
                <w:rFonts w:ascii="Times New Roman" w:eastAsia="Calibri" w:hAnsi="Times New Roman" w:cs="Times New Roman"/>
                <w:b/>
                <w:sz w:val="20"/>
                <w:szCs w:val="20"/>
                <w:lang w:eastAsia="en-US"/>
              </w:rPr>
              <w:t xml:space="preserve">поставка </w:t>
            </w:r>
            <w:r w:rsidR="00334592" w:rsidRPr="009B2A5C">
              <w:rPr>
                <w:rFonts w:ascii="Times New Roman" w:eastAsia="Calibri" w:hAnsi="Times New Roman" w:cs="Times New Roman"/>
                <w:b/>
                <w:sz w:val="20"/>
                <w:szCs w:val="20"/>
                <w:lang w:eastAsia="en-US"/>
              </w:rPr>
              <w:t>оборудования для химической лаборатории для проведения регионального этапа Всероссийской олимпиады профессионального мастерства обучающихся профессиональных образовательных организаций по специальности «Химические технологии»</w:t>
            </w:r>
            <w:r w:rsidRPr="009B2A5C">
              <w:rPr>
                <w:rFonts w:ascii="Times New Roman" w:eastAsia="Calibri" w:hAnsi="Times New Roman" w:cs="Times New Roman"/>
                <w:b/>
                <w:sz w:val="20"/>
                <w:szCs w:val="20"/>
                <w:lang w:eastAsia="en-US"/>
              </w:rPr>
              <w:t xml:space="preserve"> </w:t>
            </w:r>
          </w:p>
        </w:tc>
      </w:tr>
      <w:tr w:rsidR="009D298F" w:rsidRPr="009B2A5C" w:rsidTr="003463E5">
        <w:trPr>
          <w:trHeight w:val="295"/>
        </w:trPr>
        <w:tc>
          <w:tcPr>
            <w:tcW w:w="3284" w:type="dxa"/>
          </w:tcPr>
          <w:p w:rsidR="009D298F" w:rsidRPr="009B2A5C" w:rsidRDefault="009D298F" w:rsidP="009D298F">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b/>
                <w:bCs/>
                <w:sz w:val="20"/>
                <w:szCs w:val="20"/>
              </w:rPr>
              <w:t xml:space="preserve">Описание объекта закупки: </w:t>
            </w:r>
          </w:p>
        </w:tc>
        <w:tc>
          <w:tcPr>
            <w:tcW w:w="7172" w:type="dxa"/>
          </w:tcPr>
          <w:p w:rsidR="009D298F" w:rsidRPr="009B2A5C" w:rsidRDefault="009D298F" w:rsidP="009D298F">
            <w:pPr>
              <w:spacing w:after="0" w:line="240" w:lineRule="auto"/>
              <w:rPr>
                <w:rFonts w:ascii="Times New Roman" w:eastAsia="Times New Roman" w:hAnsi="Times New Roman" w:cs="Times New Roman"/>
                <w:i/>
                <w:sz w:val="20"/>
                <w:szCs w:val="20"/>
              </w:rPr>
            </w:pPr>
            <w:r w:rsidRPr="009B2A5C">
              <w:rPr>
                <w:rFonts w:ascii="Times New Roman" w:eastAsia="Times New Roman" w:hAnsi="Times New Roman" w:cs="Times New Roman"/>
                <w:i/>
                <w:sz w:val="20"/>
                <w:szCs w:val="20"/>
              </w:rPr>
              <w:t xml:space="preserve">Согласно ЧАСТИ II «Техническая часть»  </w:t>
            </w:r>
          </w:p>
        </w:tc>
      </w:tr>
      <w:tr w:rsidR="009D298F" w:rsidRPr="009B2A5C" w:rsidTr="003463E5">
        <w:tc>
          <w:tcPr>
            <w:tcW w:w="3284" w:type="dxa"/>
          </w:tcPr>
          <w:p w:rsidR="009D298F" w:rsidRPr="009B2A5C" w:rsidRDefault="009D298F" w:rsidP="009D298F">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b/>
                <w:bCs/>
                <w:sz w:val="20"/>
                <w:szCs w:val="20"/>
              </w:rPr>
              <w:t xml:space="preserve">Количество </w:t>
            </w:r>
          </w:p>
        </w:tc>
        <w:tc>
          <w:tcPr>
            <w:tcW w:w="7172" w:type="dxa"/>
          </w:tcPr>
          <w:p w:rsidR="009D298F" w:rsidRPr="009B2A5C" w:rsidRDefault="009D298F" w:rsidP="009D298F">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Согласно ЧАСТИ II «Техническая часть»  </w:t>
            </w:r>
          </w:p>
        </w:tc>
      </w:tr>
      <w:tr w:rsidR="009D298F" w:rsidRPr="009B2A5C" w:rsidTr="003463E5">
        <w:tc>
          <w:tcPr>
            <w:tcW w:w="328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 xml:space="preserve">Единица измерения (шт., л., </w:t>
            </w:r>
            <w:proofErr w:type="gramStart"/>
            <w:r w:rsidRPr="009B2A5C">
              <w:rPr>
                <w:rFonts w:ascii="Times New Roman" w:eastAsia="Times New Roman" w:hAnsi="Times New Roman" w:cs="Times New Roman"/>
                <w:b/>
                <w:bCs/>
                <w:sz w:val="20"/>
                <w:szCs w:val="20"/>
              </w:rPr>
              <w:t>кг</w:t>
            </w:r>
            <w:proofErr w:type="gramEnd"/>
            <w:r w:rsidRPr="009B2A5C">
              <w:rPr>
                <w:rFonts w:ascii="Times New Roman" w:eastAsia="Times New Roman" w:hAnsi="Times New Roman" w:cs="Times New Roman"/>
                <w:b/>
                <w:bCs/>
                <w:sz w:val="20"/>
                <w:szCs w:val="20"/>
              </w:rPr>
              <w:t xml:space="preserve">., </w:t>
            </w:r>
            <w:proofErr w:type="spellStart"/>
            <w:r w:rsidRPr="009B2A5C">
              <w:rPr>
                <w:rFonts w:ascii="Times New Roman" w:eastAsia="Times New Roman" w:hAnsi="Times New Roman" w:cs="Times New Roman"/>
                <w:b/>
                <w:bCs/>
                <w:sz w:val="20"/>
                <w:szCs w:val="20"/>
              </w:rPr>
              <w:t>уп</w:t>
            </w:r>
            <w:proofErr w:type="spellEnd"/>
            <w:r w:rsidRPr="009B2A5C">
              <w:rPr>
                <w:rFonts w:ascii="Times New Roman" w:eastAsia="Times New Roman" w:hAnsi="Times New Roman" w:cs="Times New Roman"/>
                <w:b/>
                <w:bCs/>
                <w:sz w:val="20"/>
                <w:szCs w:val="20"/>
              </w:rPr>
              <w:t>. и т.д.)</w:t>
            </w:r>
          </w:p>
        </w:tc>
        <w:tc>
          <w:tcPr>
            <w:tcW w:w="7172" w:type="dxa"/>
          </w:tcPr>
          <w:p w:rsidR="009D298F" w:rsidRPr="009B2A5C" w:rsidRDefault="009D298F" w:rsidP="009D298F">
            <w:pPr>
              <w:spacing w:after="0" w:line="240" w:lineRule="auto"/>
              <w:rPr>
                <w:rFonts w:ascii="Times New Roman" w:eastAsia="Times New Roman" w:hAnsi="Times New Roman" w:cs="Times New Roman"/>
                <w:sz w:val="20"/>
                <w:szCs w:val="20"/>
              </w:rPr>
            </w:pPr>
            <w:proofErr w:type="spellStart"/>
            <w:proofErr w:type="gramStart"/>
            <w:r w:rsidRPr="009B2A5C">
              <w:rPr>
                <w:rFonts w:ascii="Times New Roman" w:eastAsia="Times New Roman" w:hAnsi="Times New Roman" w:cs="Times New Roman"/>
                <w:sz w:val="20"/>
                <w:szCs w:val="20"/>
              </w:rPr>
              <w:t>шт</w:t>
            </w:r>
            <w:proofErr w:type="spellEnd"/>
            <w:proofErr w:type="gramEnd"/>
          </w:p>
        </w:tc>
      </w:tr>
      <w:tr w:rsidR="009D298F" w:rsidRPr="009B2A5C" w:rsidTr="003463E5">
        <w:trPr>
          <w:trHeight w:val="379"/>
        </w:trPr>
        <w:tc>
          <w:tcPr>
            <w:tcW w:w="328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Цена за единицу измерения, руб.</w:t>
            </w:r>
          </w:p>
        </w:tc>
        <w:tc>
          <w:tcPr>
            <w:tcW w:w="7172" w:type="dxa"/>
          </w:tcPr>
          <w:p w:rsidR="009D298F" w:rsidRPr="009B2A5C" w:rsidRDefault="009D298F" w:rsidP="009D298F">
            <w:pPr>
              <w:spacing w:after="0" w:line="240" w:lineRule="auto"/>
              <w:rPr>
                <w:rFonts w:ascii="Times New Roman" w:eastAsia="Times New Roman" w:hAnsi="Times New Roman" w:cs="Times New Roman"/>
                <w:sz w:val="20"/>
                <w:szCs w:val="20"/>
                <w:highlight w:val="yellow"/>
              </w:rPr>
            </w:pPr>
            <w:r w:rsidRPr="009B2A5C">
              <w:rPr>
                <w:rFonts w:ascii="Times New Roman" w:eastAsia="Times New Roman" w:hAnsi="Times New Roman" w:cs="Times New Roman"/>
                <w:sz w:val="20"/>
                <w:szCs w:val="20"/>
              </w:rPr>
              <w:t>Согласно Приложению №1 к извещению</w:t>
            </w:r>
          </w:p>
        </w:tc>
      </w:tr>
      <w:tr w:rsidR="009D298F" w:rsidRPr="009B2A5C" w:rsidTr="003463E5">
        <w:trPr>
          <w:trHeight w:val="730"/>
        </w:trPr>
        <w:tc>
          <w:tcPr>
            <w:tcW w:w="3284" w:type="dxa"/>
          </w:tcPr>
          <w:p w:rsidR="009D298F" w:rsidRPr="009B2A5C" w:rsidRDefault="009D298F" w:rsidP="009D298F">
            <w:pPr>
              <w:autoSpaceDE w:val="0"/>
              <w:autoSpaceDN w:val="0"/>
              <w:adjustRightInd w:val="0"/>
              <w:spacing w:after="0" w:line="240" w:lineRule="auto"/>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Оплата поставки товара, выполнения работы или оказания услуги</w:t>
            </w:r>
          </w:p>
        </w:tc>
        <w:tc>
          <w:tcPr>
            <w:tcW w:w="7172" w:type="dxa"/>
          </w:tcPr>
          <w:p w:rsidR="009D298F" w:rsidRPr="009B2A5C" w:rsidRDefault="009D298F" w:rsidP="009D298F">
            <w:pPr>
              <w:spacing w:after="0" w:line="240" w:lineRule="auto"/>
              <w:rPr>
                <w:rFonts w:ascii="Times New Roman" w:eastAsia="Times New Roman" w:hAnsi="Times New Roman" w:cs="Times New Roman"/>
                <w:sz w:val="20"/>
                <w:szCs w:val="20"/>
                <w:highlight w:val="yellow"/>
              </w:rPr>
            </w:pPr>
            <w:r w:rsidRPr="009B2A5C">
              <w:rPr>
                <w:rFonts w:ascii="Times New Roman" w:eastAsia="Times New Roman" w:hAnsi="Times New Roman" w:cs="Times New Roman"/>
                <w:b/>
                <w:bCs/>
                <w:i/>
                <w:sz w:val="20"/>
                <w:szCs w:val="20"/>
              </w:rPr>
              <w:t>Оплата производится безналичным расчетом в течение 15 (пятнадцати) рабочих дней с момента поставки товара.</w:t>
            </w:r>
          </w:p>
        </w:tc>
      </w:tr>
      <w:tr w:rsidR="009D298F" w:rsidRPr="009B2A5C" w:rsidTr="003463E5">
        <w:tc>
          <w:tcPr>
            <w:tcW w:w="328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Начальная (максимальная) цена договора, руб.</w:t>
            </w:r>
          </w:p>
        </w:tc>
        <w:tc>
          <w:tcPr>
            <w:tcW w:w="7172" w:type="dxa"/>
          </w:tcPr>
          <w:p w:rsidR="009D298F" w:rsidRPr="009B2A5C" w:rsidRDefault="00066A81" w:rsidP="00066A81">
            <w:pPr>
              <w:spacing w:after="0" w:line="240" w:lineRule="auto"/>
              <w:rPr>
                <w:rFonts w:ascii="Times New Roman" w:eastAsia="Times New Roman" w:hAnsi="Times New Roman" w:cs="Times New Roman"/>
                <w:sz w:val="20"/>
                <w:szCs w:val="20"/>
                <w:highlight w:val="yellow"/>
              </w:rPr>
            </w:pPr>
            <w:r w:rsidRPr="009B2A5C">
              <w:rPr>
                <w:rFonts w:ascii="Times New Roman" w:eastAsia="Times New Roman" w:hAnsi="Times New Roman" w:cs="Times New Roman"/>
                <w:sz w:val="20"/>
                <w:szCs w:val="20"/>
              </w:rPr>
              <w:t>318</w:t>
            </w:r>
            <w:r w:rsidR="00261D66" w:rsidRPr="009B2A5C">
              <w:rPr>
                <w:rFonts w:ascii="Times New Roman" w:eastAsia="Times New Roman" w:hAnsi="Times New Roman" w:cs="Times New Roman"/>
                <w:sz w:val="20"/>
                <w:szCs w:val="20"/>
              </w:rPr>
              <w:t xml:space="preserve"> </w:t>
            </w:r>
            <w:r w:rsidRPr="009B2A5C">
              <w:rPr>
                <w:rFonts w:ascii="Times New Roman" w:eastAsia="Times New Roman" w:hAnsi="Times New Roman" w:cs="Times New Roman"/>
                <w:sz w:val="20"/>
                <w:szCs w:val="20"/>
              </w:rPr>
              <w:t xml:space="preserve">758,98 </w:t>
            </w:r>
            <w:r w:rsidR="009D298F" w:rsidRPr="009B2A5C">
              <w:rPr>
                <w:rFonts w:ascii="Times New Roman" w:eastAsia="Times New Roman" w:hAnsi="Times New Roman" w:cs="Times New Roman"/>
                <w:sz w:val="20"/>
                <w:szCs w:val="20"/>
              </w:rPr>
              <w:t>(</w:t>
            </w:r>
            <w:r w:rsidRPr="009B2A5C">
              <w:rPr>
                <w:rFonts w:ascii="Times New Roman" w:eastAsia="Times New Roman" w:hAnsi="Times New Roman" w:cs="Times New Roman"/>
                <w:sz w:val="20"/>
                <w:szCs w:val="20"/>
              </w:rPr>
              <w:t>триста восемнадцать тысяч семьсот пятьдесят восемь рублей девяносто восемь копеек</w:t>
            </w:r>
            <w:r w:rsidR="009D298F" w:rsidRPr="009B2A5C">
              <w:rPr>
                <w:rFonts w:ascii="Times New Roman" w:eastAsia="Times New Roman" w:hAnsi="Times New Roman" w:cs="Times New Roman"/>
                <w:sz w:val="20"/>
                <w:szCs w:val="20"/>
              </w:rPr>
              <w:t>). Начальная (максимальная) цена договора включает: стоимость товара, а также затраты на доставку</w:t>
            </w:r>
            <w:r w:rsidR="0058453A" w:rsidRPr="009B2A5C">
              <w:rPr>
                <w:rFonts w:ascii="Times New Roman" w:eastAsia="Times New Roman" w:hAnsi="Times New Roman" w:cs="Times New Roman"/>
                <w:sz w:val="20"/>
                <w:szCs w:val="20"/>
              </w:rPr>
              <w:t>,</w:t>
            </w:r>
            <w:r w:rsidR="009D298F" w:rsidRPr="009B2A5C">
              <w:rPr>
                <w:rFonts w:ascii="Times New Roman" w:eastAsia="Times New Roman" w:hAnsi="Times New Roman" w:cs="Times New Roman"/>
                <w:sz w:val="20"/>
                <w:szCs w:val="20"/>
              </w:rPr>
              <w:t xml:space="preserve"> разгрузку</w:t>
            </w:r>
            <w:r w:rsidR="0058453A" w:rsidRPr="009B2A5C">
              <w:rPr>
                <w:rFonts w:ascii="Times New Roman" w:eastAsia="Times New Roman" w:hAnsi="Times New Roman" w:cs="Times New Roman"/>
                <w:sz w:val="20"/>
                <w:szCs w:val="20"/>
              </w:rPr>
              <w:t xml:space="preserve"> </w:t>
            </w:r>
            <w:r w:rsidR="009D298F" w:rsidRPr="009B2A5C">
              <w:rPr>
                <w:rFonts w:ascii="Times New Roman" w:eastAsia="Times New Roman" w:hAnsi="Times New Roman" w:cs="Times New Roman"/>
                <w:sz w:val="20"/>
                <w:szCs w:val="20"/>
              </w:rPr>
              <w:t xml:space="preserve">до места заказчика, </w:t>
            </w:r>
            <w:r w:rsidR="0058453A" w:rsidRPr="009B2A5C">
              <w:rPr>
                <w:rFonts w:ascii="Times New Roman" w:eastAsia="Times New Roman" w:hAnsi="Times New Roman" w:cs="Times New Roman"/>
                <w:sz w:val="20"/>
                <w:szCs w:val="20"/>
              </w:rPr>
              <w:t xml:space="preserve">установку </w:t>
            </w:r>
            <w:r w:rsidR="009D298F" w:rsidRPr="009B2A5C">
              <w:rPr>
                <w:rFonts w:ascii="Times New Roman" w:eastAsia="Times New Roman" w:hAnsi="Times New Roman" w:cs="Times New Roman"/>
                <w:sz w:val="20"/>
                <w:szCs w:val="20"/>
              </w:rPr>
              <w:t>таможенных пошлин и других налогов и сборов, утвержденных действующим законодательством РФ, а также иные расходы, связанные с исполнением договора.</w:t>
            </w:r>
          </w:p>
        </w:tc>
      </w:tr>
      <w:tr w:rsidR="009D298F" w:rsidRPr="009B2A5C" w:rsidTr="003463E5">
        <w:tc>
          <w:tcPr>
            <w:tcW w:w="328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Валюта</w:t>
            </w:r>
          </w:p>
        </w:tc>
        <w:tc>
          <w:tcPr>
            <w:tcW w:w="7172" w:type="dxa"/>
          </w:tcPr>
          <w:p w:rsidR="009D298F" w:rsidRPr="009B2A5C" w:rsidRDefault="009D298F" w:rsidP="009D298F">
            <w:pPr>
              <w:spacing w:after="0" w:line="240" w:lineRule="auto"/>
              <w:rPr>
                <w:rFonts w:ascii="Times New Roman" w:eastAsia="Times New Roman" w:hAnsi="Times New Roman" w:cs="Times New Roman"/>
                <w:sz w:val="20"/>
                <w:szCs w:val="20"/>
                <w:highlight w:val="yellow"/>
              </w:rPr>
            </w:pPr>
            <w:r w:rsidRPr="009B2A5C">
              <w:rPr>
                <w:rFonts w:ascii="Times New Roman" w:eastAsia="Times New Roman" w:hAnsi="Times New Roman" w:cs="Times New Roman"/>
                <w:sz w:val="20"/>
                <w:szCs w:val="20"/>
              </w:rPr>
              <w:t>Российский рубль</w:t>
            </w:r>
          </w:p>
        </w:tc>
      </w:tr>
      <w:tr w:rsidR="009D298F" w:rsidRPr="009B2A5C" w:rsidTr="003463E5">
        <w:tc>
          <w:tcPr>
            <w:tcW w:w="328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Обоснование начальной (максимальной) цены договора:</w:t>
            </w:r>
          </w:p>
        </w:tc>
        <w:tc>
          <w:tcPr>
            <w:tcW w:w="7172" w:type="dxa"/>
          </w:tcPr>
          <w:p w:rsidR="009D298F" w:rsidRPr="009B2A5C" w:rsidRDefault="009D298F" w:rsidP="009D298F">
            <w:pPr>
              <w:spacing w:after="0" w:line="240" w:lineRule="auto"/>
              <w:rPr>
                <w:rFonts w:ascii="Times New Roman" w:eastAsia="Times New Roman" w:hAnsi="Times New Roman" w:cs="Times New Roman"/>
                <w:i/>
                <w:iCs/>
                <w:sz w:val="20"/>
                <w:szCs w:val="20"/>
              </w:rPr>
            </w:pPr>
            <w:r w:rsidRPr="009B2A5C">
              <w:rPr>
                <w:rFonts w:ascii="Times New Roman" w:eastAsia="Times New Roman" w:hAnsi="Times New Roman" w:cs="Times New Roman"/>
                <w:i/>
                <w:iCs/>
                <w:sz w:val="20"/>
                <w:szCs w:val="20"/>
              </w:rPr>
              <w:t>Для расчета начальной (максимальной) цены договора был использован метод сопоставимых рыночных цен (анализа рынка) на основании ценовой информации идентичного (однородного) товара, планируемого к закупке.</w:t>
            </w:r>
          </w:p>
        </w:tc>
      </w:tr>
      <w:tr w:rsidR="009D298F" w:rsidRPr="009B2A5C" w:rsidTr="003463E5">
        <w:trPr>
          <w:trHeight w:val="837"/>
        </w:trPr>
        <w:tc>
          <w:tcPr>
            <w:tcW w:w="328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Место доставки товара (выполнения работы или оказания услуги)</w:t>
            </w:r>
          </w:p>
        </w:tc>
        <w:tc>
          <w:tcPr>
            <w:tcW w:w="7172" w:type="dxa"/>
          </w:tcPr>
          <w:p w:rsidR="005449FB" w:rsidRPr="009B2A5C" w:rsidRDefault="005449FB" w:rsidP="005449FB">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b/>
                <w:sz w:val="20"/>
                <w:szCs w:val="20"/>
              </w:rPr>
              <w:t>Владимирская область, г. Владимир, ул. Юбилейная, д.11.</w:t>
            </w:r>
          </w:p>
          <w:p w:rsidR="009D298F" w:rsidRPr="009B2A5C" w:rsidRDefault="00996855"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b/>
                <w:sz w:val="20"/>
                <w:szCs w:val="20"/>
              </w:rPr>
              <w:t>государственное бюджетное профессиональное образовательное учреждение Владимирской области «Владимирский химико-механический колледж».</w:t>
            </w:r>
          </w:p>
        </w:tc>
      </w:tr>
      <w:tr w:rsidR="009D298F" w:rsidRPr="009B2A5C" w:rsidTr="003463E5">
        <w:trPr>
          <w:trHeight w:val="335"/>
        </w:trPr>
        <w:tc>
          <w:tcPr>
            <w:tcW w:w="3284" w:type="dxa"/>
          </w:tcPr>
          <w:p w:rsidR="009D298F" w:rsidRPr="009B2A5C" w:rsidRDefault="007A2B42" w:rsidP="007A2B42">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Срок предоставления извещения</w:t>
            </w:r>
            <w:r w:rsidR="009D298F" w:rsidRPr="009B2A5C">
              <w:rPr>
                <w:rFonts w:ascii="Times New Roman" w:eastAsia="Times New Roman" w:hAnsi="Times New Roman" w:cs="Times New Roman"/>
                <w:b/>
                <w:bCs/>
                <w:sz w:val="20"/>
                <w:szCs w:val="20"/>
              </w:rPr>
              <w:t xml:space="preserve">: </w:t>
            </w:r>
          </w:p>
        </w:tc>
        <w:tc>
          <w:tcPr>
            <w:tcW w:w="7172" w:type="dxa"/>
          </w:tcPr>
          <w:p w:rsidR="009D298F" w:rsidRPr="009B2A5C" w:rsidRDefault="009D298F" w:rsidP="00066A81">
            <w:pPr>
              <w:spacing w:after="0" w:line="240" w:lineRule="auto"/>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с момента</w:t>
            </w:r>
            <w:r w:rsidR="00066A81" w:rsidRPr="009B2A5C">
              <w:rPr>
                <w:rFonts w:ascii="Times New Roman" w:eastAsia="Times New Roman" w:hAnsi="Times New Roman" w:cs="Times New Roman"/>
                <w:b/>
                <w:bCs/>
                <w:sz w:val="20"/>
                <w:szCs w:val="20"/>
              </w:rPr>
              <w:t xml:space="preserve"> размещения извещения в ЕИС по 23 </w:t>
            </w:r>
            <w:r w:rsidRPr="009B2A5C">
              <w:rPr>
                <w:rFonts w:ascii="Times New Roman" w:eastAsia="Times New Roman" w:hAnsi="Times New Roman" w:cs="Times New Roman"/>
                <w:b/>
                <w:bCs/>
                <w:sz w:val="20"/>
                <w:szCs w:val="20"/>
              </w:rPr>
              <w:t>ноября 2021</w:t>
            </w:r>
            <w:r w:rsidR="008004CE" w:rsidRPr="009B2A5C">
              <w:rPr>
                <w:rFonts w:ascii="Times New Roman" w:eastAsia="Times New Roman" w:hAnsi="Times New Roman" w:cs="Times New Roman"/>
                <w:b/>
                <w:bCs/>
                <w:sz w:val="20"/>
                <w:szCs w:val="20"/>
              </w:rPr>
              <w:t xml:space="preserve"> года</w:t>
            </w:r>
          </w:p>
        </w:tc>
      </w:tr>
      <w:tr w:rsidR="009D298F" w:rsidRPr="009B2A5C" w:rsidTr="003463E5">
        <w:trPr>
          <w:trHeight w:val="554"/>
        </w:trPr>
        <w:tc>
          <w:tcPr>
            <w:tcW w:w="3284" w:type="dxa"/>
          </w:tcPr>
          <w:p w:rsidR="009D298F" w:rsidRPr="009B2A5C" w:rsidRDefault="009D298F" w:rsidP="003463E5">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 xml:space="preserve">Место предоставления </w:t>
            </w:r>
            <w:r w:rsidR="003463E5" w:rsidRPr="009B2A5C">
              <w:rPr>
                <w:rFonts w:ascii="Times New Roman" w:eastAsia="Times New Roman" w:hAnsi="Times New Roman" w:cs="Times New Roman"/>
                <w:b/>
                <w:bCs/>
                <w:sz w:val="20"/>
                <w:szCs w:val="20"/>
              </w:rPr>
              <w:t>извещения</w:t>
            </w:r>
          </w:p>
        </w:tc>
        <w:tc>
          <w:tcPr>
            <w:tcW w:w="7172" w:type="dxa"/>
          </w:tcPr>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b/>
                <w:bCs/>
                <w:sz w:val="20"/>
                <w:szCs w:val="20"/>
              </w:rPr>
              <w:t>http://portal.vladzakupki.ru</w:t>
            </w:r>
          </w:p>
        </w:tc>
      </w:tr>
      <w:tr w:rsidR="009D298F" w:rsidRPr="009B2A5C" w:rsidTr="003463E5">
        <w:trPr>
          <w:trHeight w:val="795"/>
        </w:trPr>
        <w:tc>
          <w:tcPr>
            <w:tcW w:w="3284" w:type="dxa"/>
          </w:tcPr>
          <w:p w:rsidR="009D298F" w:rsidRPr="009B2A5C" w:rsidRDefault="009D298F" w:rsidP="00FD2723">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 xml:space="preserve">Порядок предоставления </w:t>
            </w:r>
            <w:r w:rsidR="00FD2723" w:rsidRPr="009B2A5C">
              <w:rPr>
                <w:rFonts w:ascii="Times New Roman" w:eastAsia="Times New Roman" w:hAnsi="Times New Roman" w:cs="Times New Roman"/>
                <w:b/>
                <w:bCs/>
                <w:sz w:val="20"/>
                <w:szCs w:val="20"/>
              </w:rPr>
              <w:t>извещения</w:t>
            </w:r>
          </w:p>
        </w:tc>
        <w:tc>
          <w:tcPr>
            <w:tcW w:w="7172" w:type="dxa"/>
          </w:tcPr>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bCs/>
                <w:sz w:val="20"/>
                <w:szCs w:val="20"/>
              </w:rPr>
              <w:t xml:space="preserve">Извещение доступно в электронной форме для скачивания и ознакомления </w:t>
            </w:r>
            <w:proofErr w:type="gramStart"/>
            <w:r w:rsidRPr="009B2A5C">
              <w:rPr>
                <w:rFonts w:ascii="Times New Roman" w:eastAsia="Times New Roman" w:hAnsi="Times New Roman" w:cs="Times New Roman"/>
                <w:bCs/>
                <w:sz w:val="20"/>
                <w:szCs w:val="20"/>
              </w:rPr>
              <w:t>с момента публикации извещения о проведении запроса котировок в электронной форме на официальном сайте в сети</w:t>
            </w:r>
            <w:proofErr w:type="gramEnd"/>
            <w:r w:rsidRPr="009B2A5C">
              <w:rPr>
                <w:rFonts w:ascii="Times New Roman" w:eastAsia="Times New Roman" w:hAnsi="Times New Roman" w:cs="Times New Roman"/>
                <w:bCs/>
                <w:sz w:val="20"/>
                <w:szCs w:val="20"/>
              </w:rPr>
              <w:t xml:space="preserve"> Интернет www.zakupki.gov.ru и на электронной торговой площадке http://portal.vladzakupki.ru</w:t>
            </w:r>
          </w:p>
        </w:tc>
      </w:tr>
      <w:tr w:rsidR="009D298F" w:rsidRPr="009B2A5C" w:rsidTr="003463E5">
        <w:trPr>
          <w:trHeight w:val="600"/>
        </w:trPr>
        <w:tc>
          <w:tcPr>
            <w:tcW w:w="3284" w:type="dxa"/>
          </w:tcPr>
          <w:p w:rsidR="009D298F" w:rsidRPr="009B2A5C" w:rsidRDefault="009D298F" w:rsidP="003463E5">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Сроки поставки товара (завершения работы или оказания услуг)</w:t>
            </w:r>
          </w:p>
        </w:tc>
        <w:tc>
          <w:tcPr>
            <w:tcW w:w="7172" w:type="dxa"/>
          </w:tcPr>
          <w:p w:rsidR="009D298F" w:rsidRPr="009B2A5C" w:rsidRDefault="009D298F" w:rsidP="00117B23">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с момента заключения договора </w:t>
            </w:r>
            <w:r w:rsidR="00117B23" w:rsidRPr="009B2A5C">
              <w:rPr>
                <w:rFonts w:ascii="Times New Roman" w:eastAsia="Times New Roman" w:hAnsi="Times New Roman" w:cs="Times New Roman"/>
                <w:sz w:val="20"/>
                <w:szCs w:val="20"/>
              </w:rPr>
              <w:t>до 25.12.2021</w:t>
            </w:r>
          </w:p>
        </w:tc>
      </w:tr>
      <w:tr w:rsidR="009D298F" w:rsidRPr="009B2A5C" w:rsidTr="003463E5">
        <w:tc>
          <w:tcPr>
            <w:tcW w:w="328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Размер обеспечения исполнения договора, руб.</w:t>
            </w:r>
          </w:p>
        </w:tc>
        <w:tc>
          <w:tcPr>
            <w:tcW w:w="7172" w:type="dxa"/>
          </w:tcPr>
          <w:p w:rsidR="009D298F" w:rsidRPr="009B2A5C" w:rsidRDefault="00066A81" w:rsidP="009D298F">
            <w:pPr>
              <w:spacing w:after="0" w:line="240" w:lineRule="auto"/>
              <w:rPr>
                <w:rFonts w:ascii="Times New Roman" w:eastAsia="Times New Roman" w:hAnsi="Times New Roman" w:cs="Times New Roman"/>
                <w:sz w:val="20"/>
                <w:szCs w:val="20"/>
                <w:highlight w:val="yellow"/>
              </w:rPr>
            </w:pPr>
            <w:r w:rsidRPr="009B2A5C">
              <w:rPr>
                <w:rFonts w:ascii="Times New Roman" w:eastAsia="Times New Roman" w:hAnsi="Times New Roman" w:cs="Times New Roman"/>
                <w:sz w:val="20"/>
                <w:szCs w:val="20"/>
              </w:rPr>
              <w:t>отсутствует</w:t>
            </w:r>
          </w:p>
        </w:tc>
      </w:tr>
      <w:tr w:rsidR="009D298F" w:rsidRPr="009B2A5C" w:rsidTr="003463E5">
        <w:tc>
          <w:tcPr>
            <w:tcW w:w="328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Реквизиты для перечисления обеспечения исполнения договора</w:t>
            </w:r>
          </w:p>
        </w:tc>
        <w:tc>
          <w:tcPr>
            <w:tcW w:w="7172" w:type="dxa"/>
          </w:tcPr>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ГАОУ ДПО ВО ВИРО</w:t>
            </w:r>
          </w:p>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Юридический адрес: 600001, г. Владимир,</w:t>
            </w:r>
          </w:p>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проспект Ленина, 8А (Тел./факс 36-63-94)</w:t>
            </w:r>
          </w:p>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ДФБНП (ГАОУ ДПО ВО ВИРО л/</w:t>
            </w:r>
            <w:proofErr w:type="spellStart"/>
            <w:r w:rsidRPr="009B2A5C">
              <w:rPr>
                <w:rFonts w:ascii="Times New Roman" w:eastAsia="Times New Roman" w:hAnsi="Times New Roman" w:cs="Times New Roman"/>
                <w:sz w:val="20"/>
                <w:szCs w:val="20"/>
              </w:rPr>
              <w:t>сч</w:t>
            </w:r>
            <w:proofErr w:type="spellEnd"/>
            <w:r w:rsidRPr="009B2A5C">
              <w:rPr>
                <w:rFonts w:ascii="Times New Roman" w:eastAsia="Times New Roman" w:hAnsi="Times New Roman" w:cs="Times New Roman"/>
                <w:sz w:val="20"/>
                <w:szCs w:val="20"/>
              </w:rPr>
              <w:t>. 30286U58430)</w:t>
            </w:r>
          </w:p>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ИНН / КПП   3327101387/332701001</w:t>
            </w:r>
          </w:p>
          <w:p w:rsidR="009D298F" w:rsidRPr="009B2A5C" w:rsidRDefault="009D298F" w:rsidP="009D298F">
            <w:pPr>
              <w:spacing w:after="0" w:line="240" w:lineRule="auto"/>
              <w:rPr>
                <w:rFonts w:ascii="Times New Roman" w:eastAsia="Times New Roman" w:hAnsi="Times New Roman" w:cs="Times New Roman"/>
                <w:sz w:val="20"/>
                <w:szCs w:val="20"/>
              </w:rPr>
            </w:pPr>
            <w:proofErr w:type="gramStart"/>
            <w:r w:rsidRPr="009B2A5C">
              <w:rPr>
                <w:rFonts w:ascii="Times New Roman" w:eastAsia="Times New Roman" w:hAnsi="Times New Roman" w:cs="Times New Roman"/>
                <w:sz w:val="20"/>
                <w:szCs w:val="20"/>
              </w:rPr>
              <w:lastRenderedPageBreak/>
              <w:t>Р</w:t>
            </w:r>
            <w:proofErr w:type="gramEnd"/>
            <w:r w:rsidRPr="009B2A5C">
              <w:rPr>
                <w:rFonts w:ascii="Times New Roman" w:eastAsia="Times New Roman" w:hAnsi="Times New Roman" w:cs="Times New Roman"/>
                <w:sz w:val="20"/>
                <w:szCs w:val="20"/>
              </w:rPr>
              <w:t>/С 03224643170000002800 в</w:t>
            </w:r>
          </w:p>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ОТДЕЛЕНИЕ ВЛАДИМИР БАНКА РОССИИ//УФК по Владимирской области г. Владимир</w:t>
            </w:r>
          </w:p>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БИК   011708377</w:t>
            </w:r>
          </w:p>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Единый казначейский счет:40102810945370000020</w:t>
            </w:r>
          </w:p>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E-</w:t>
            </w:r>
            <w:proofErr w:type="spellStart"/>
            <w:r w:rsidRPr="009B2A5C">
              <w:rPr>
                <w:rFonts w:ascii="Times New Roman" w:eastAsia="Times New Roman" w:hAnsi="Times New Roman" w:cs="Times New Roman"/>
                <w:sz w:val="20"/>
                <w:szCs w:val="20"/>
              </w:rPr>
              <w:t>mail</w:t>
            </w:r>
            <w:proofErr w:type="spellEnd"/>
            <w:r w:rsidRPr="009B2A5C">
              <w:rPr>
                <w:rFonts w:ascii="Times New Roman" w:eastAsia="Times New Roman" w:hAnsi="Times New Roman" w:cs="Times New Roman"/>
                <w:sz w:val="20"/>
                <w:szCs w:val="20"/>
              </w:rPr>
              <w:t xml:space="preserve">: Vipkrobuh@yandex.ru </w:t>
            </w:r>
          </w:p>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ОКТМО -  17701000</w:t>
            </w:r>
          </w:p>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КБК - 00000000000000000130</w:t>
            </w:r>
          </w:p>
        </w:tc>
      </w:tr>
    </w:tbl>
    <w:p w:rsidR="009D298F" w:rsidRPr="009B2A5C"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sz w:val="20"/>
          <w:szCs w:val="20"/>
        </w:rPr>
      </w:pPr>
    </w:p>
    <w:p w:rsidR="009D298F" w:rsidRPr="009B2A5C"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sz w:val="20"/>
          <w:szCs w:val="20"/>
        </w:rPr>
      </w:pPr>
      <w:r w:rsidRPr="009B2A5C">
        <w:rPr>
          <w:rFonts w:ascii="Times New Roman" w:eastAsia="Times New Roman" w:hAnsi="Times New Roman" w:cs="Times New Roman"/>
          <w:b/>
          <w:bCs/>
          <w:sz w:val="20"/>
          <w:szCs w:val="20"/>
        </w:rPr>
        <w:t xml:space="preserve">Требование к участнику закупки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7205"/>
      </w:tblGrid>
      <w:tr w:rsidR="009D298F" w:rsidRPr="009B2A5C" w:rsidTr="003463E5">
        <w:trPr>
          <w:trHeight w:val="238"/>
        </w:trPr>
        <w:tc>
          <w:tcPr>
            <w:tcW w:w="3227"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Требования к участнику, содержание заявки</w:t>
            </w:r>
          </w:p>
        </w:tc>
        <w:tc>
          <w:tcPr>
            <w:tcW w:w="7229" w:type="dxa"/>
          </w:tcPr>
          <w:p w:rsidR="009D298F" w:rsidRPr="009B2A5C" w:rsidRDefault="009D298F" w:rsidP="009D298F">
            <w:pPr>
              <w:autoSpaceDE w:val="0"/>
              <w:autoSpaceDN w:val="0"/>
              <w:adjustRightInd w:val="0"/>
              <w:spacing w:after="0" w:line="240" w:lineRule="auto"/>
              <w:ind w:firstLine="540"/>
              <w:rPr>
                <w:rFonts w:ascii="Times New Roman" w:eastAsia="Calibri" w:hAnsi="Times New Roman" w:cs="Times New Roman"/>
                <w:sz w:val="20"/>
                <w:szCs w:val="20"/>
              </w:rPr>
            </w:pPr>
            <w:r w:rsidRPr="009B2A5C">
              <w:rPr>
                <w:rFonts w:ascii="Times New Roman" w:eastAsia="Calibri" w:hAnsi="Times New Roman" w:cs="Times New Roman"/>
                <w:sz w:val="20"/>
                <w:szCs w:val="20"/>
              </w:rPr>
              <w:t xml:space="preserve">При осуществлении закупки заказчик устанавливает следующие единые требования к участникам закупки: </w:t>
            </w:r>
          </w:p>
          <w:p w:rsidR="009D298F" w:rsidRPr="009B2A5C" w:rsidRDefault="009D298F" w:rsidP="009D298F">
            <w:pPr>
              <w:autoSpaceDE w:val="0"/>
              <w:autoSpaceDN w:val="0"/>
              <w:adjustRightInd w:val="0"/>
              <w:spacing w:after="0" w:line="240" w:lineRule="auto"/>
              <w:ind w:firstLine="540"/>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К участнику устанавливается требование об отсутствии в предусмотренном  Федеральным законом № 44 Федеральным законом №223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D298F" w:rsidRPr="009B2A5C" w:rsidRDefault="009D298F" w:rsidP="009D298F">
            <w:pPr>
              <w:autoSpaceDE w:val="0"/>
              <w:autoSpaceDN w:val="0"/>
              <w:adjustRightInd w:val="0"/>
              <w:spacing w:after="0" w:line="240" w:lineRule="auto"/>
              <w:ind w:firstLine="540"/>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highlight w:val="yellow"/>
                <w:lang w:eastAsia="en-US"/>
              </w:rPr>
              <w:t>Состав заявки:</w:t>
            </w:r>
          </w:p>
          <w:p w:rsidR="009D298F" w:rsidRPr="009B2A5C"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9D298F" w:rsidRPr="009B2A5C"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при осуществлении закупки товара или закупки работы, услуги, для выполнения, оказания которых используется товар</w:t>
            </w:r>
            <w:r w:rsidR="004E31F7" w:rsidRPr="009B2A5C">
              <w:rPr>
                <w:rFonts w:ascii="Times New Roman" w:eastAsia="Calibri" w:hAnsi="Times New Roman" w:cs="Times New Roman"/>
                <w:sz w:val="20"/>
                <w:szCs w:val="20"/>
                <w:lang w:eastAsia="en-US"/>
              </w:rPr>
              <w:t xml:space="preserve"> -</w:t>
            </w:r>
            <w:r w:rsidRPr="009B2A5C">
              <w:rPr>
                <w:rFonts w:ascii="Times New Roman" w:eastAsia="Calibri" w:hAnsi="Times New Roman" w:cs="Times New Roman"/>
                <w:sz w:val="20"/>
                <w:szCs w:val="20"/>
                <w:lang w:eastAsia="en-US"/>
              </w:rPr>
              <w:t xml:space="preserve"> конкретные показатели товара, соответствующие значениям, установленным в документации, и указание на товарный знак (при наличии). </w:t>
            </w:r>
            <w:proofErr w:type="gramStart"/>
            <w:r w:rsidRPr="009B2A5C">
              <w:rPr>
                <w:rFonts w:ascii="Times New Roman" w:eastAsia="Calibri" w:hAnsi="Times New Roman" w:cs="Times New Roman"/>
                <w:sz w:val="20"/>
                <w:szCs w:val="20"/>
                <w:lang w:eastAsia="en-US"/>
              </w:rPr>
              <w:t>Информация, предусмотренная настоящим подпунктом,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roofErr w:type="gramEnd"/>
          </w:p>
          <w:p w:rsidR="009D298F" w:rsidRPr="009B2A5C"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 xml:space="preserve">наименование, фирменное наименование (при наличии), адрес юридического лица в пределах места нахождения юридического лица; </w:t>
            </w:r>
          </w:p>
          <w:p w:rsidR="009D298F" w:rsidRPr="009B2A5C" w:rsidRDefault="004E31F7"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у</w:t>
            </w:r>
            <w:r w:rsidR="009D298F" w:rsidRPr="009B2A5C">
              <w:rPr>
                <w:rFonts w:ascii="Times New Roman" w:eastAsia="Calibri" w:hAnsi="Times New Roman" w:cs="Times New Roman"/>
                <w:sz w:val="20"/>
                <w:szCs w:val="20"/>
                <w:lang w:eastAsia="en-US"/>
              </w:rPr>
              <w:t>чредительный документ (устав, если участником является юридическое лицо);</w:t>
            </w:r>
          </w:p>
          <w:p w:rsidR="009D298F" w:rsidRPr="009B2A5C"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или «самозанятого», если участником является индивидуальный предприниматель или «самозанятый»;</w:t>
            </w:r>
          </w:p>
          <w:p w:rsidR="009D298F" w:rsidRPr="009B2A5C"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D298F" w:rsidRPr="009B2A5C"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D298F" w:rsidRPr="009B2A5C"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копия документа, подтверждающего полномочия лица действовать от имени участника, за исключением случаев подписания заявки:</w:t>
            </w:r>
          </w:p>
          <w:p w:rsidR="009D298F" w:rsidRPr="009B2A5C" w:rsidRDefault="009D298F" w:rsidP="004E31F7">
            <w:pPr>
              <w:autoSpaceDE w:val="0"/>
              <w:autoSpaceDN w:val="0"/>
              <w:adjustRightInd w:val="0"/>
              <w:spacing w:after="0" w:line="240" w:lineRule="auto"/>
              <w:ind w:left="720"/>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 xml:space="preserve">а) индивидуальным </w:t>
            </w:r>
            <w:proofErr w:type="gramStart"/>
            <w:r w:rsidRPr="009B2A5C">
              <w:rPr>
                <w:rFonts w:ascii="Times New Roman" w:eastAsia="Calibri" w:hAnsi="Times New Roman" w:cs="Times New Roman"/>
                <w:sz w:val="20"/>
                <w:szCs w:val="20"/>
                <w:lang w:eastAsia="en-US"/>
              </w:rPr>
              <w:t>предпринимателем</w:t>
            </w:r>
            <w:proofErr w:type="gramEnd"/>
            <w:r w:rsidRPr="009B2A5C">
              <w:rPr>
                <w:rFonts w:ascii="Times New Roman" w:eastAsia="Calibri" w:hAnsi="Times New Roman" w:cs="Times New Roman"/>
                <w:sz w:val="20"/>
                <w:szCs w:val="20"/>
                <w:lang w:eastAsia="en-US"/>
              </w:rPr>
              <w:t xml:space="preserve"> если участником такой закупки является индивидуальный предприниматель;</w:t>
            </w:r>
          </w:p>
          <w:p w:rsidR="009D298F" w:rsidRPr="009B2A5C" w:rsidRDefault="009D298F" w:rsidP="004E31F7">
            <w:pPr>
              <w:autoSpaceDE w:val="0"/>
              <w:autoSpaceDN w:val="0"/>
              <w:adjustRightInd w:val="0"/>
              <w:spacing w:after="0" w:line="240" w:lineRule="auto"/>
              <w:ind w:left="720"/>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D298F" w:rsidRPr="009B2A5C"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lastRenderedPageBreak/>
              <w:t xml:space="preserve"> копию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9D298F" w:rsidRPr="009B2A5C"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proofErr w:type="gramStart"/>
            <w:r w:rsidRPr="009B2A5C">
              <w:rPr>
                <w:rFonts w:ascii="Times New Roman" w:eastAsia="Calibri" w:hAnsi="Times New Roman" w:cs="Times New Roman"/>
                <w:sz w:val="20"/>
                <w:szCs w:val="20"/>
                <w:lang w:eastAsia="en-US"/>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w:t>
            </w:r>
            <w:proofErr w:type="gramEnd"/>
            <w:r w:rsidRPr="009B2A5C">
              <w:rPr>
                <w:rFonts w:ascii="Times New Roman" w:eastAsia="Calibri" w:hAnsi="Times New Roman" w:cs="Times New Roman"/>
                <w:sz w:val="20"/>
                <w:szCs w:val="20"/>
                <w:lang w:eastAsia="en-US"/>
              </w:rPr>
              <w:t xml:space="preserve"> в извещении) является крупной сделкой;</w:t>
            </w:r>
          </w:p>
          <w:p w:rsidR="009D298F" w:rsidRPr="009B2A5C"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 xml:space="preserve"> </w:t>
            </w:r>
            <w:proofErr w:type="gramStart"/>
            <w:r w:rsidRPr="009B2A5C">
              <w:rPr>
                <w:rFonts w:ascii="Times New Roman" w:eastAsia="Calibri" w:hAnsi="Times New Roman" w:cs="Times New Roman"/>
                <w:sz w:val="20"/>
                <w:szCs w:val="20"/>
                <w:lang w:eastAsia="en-US"/>
              </w:rPr>
              <w:t>копию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w:t>
            </w:r>
            <w:proofErr w:type="gramEnd"/>
            <w:r w:rsidRPr="009B2A5C">
              <w:rPr>
                <w:rFonts w:ascii="Times New Roman" w:eastAsia="Calibri" w:hAnsi="Times New Roman" w:cs="Times New Roman"/>
                <w:sz w:val="20"/>
                <w:szCs w:val="20"/>
                <w:lang w:eastAsia="en-US"/>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D298F" w:rsidRPr="009B2A5C"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9B2A5C">
              <w:rPr>
                <w:rFonts w:ascii="Times New Roman" w:eastAsia="Calibri" w:hAnsi="Times New Roman" w:cs="Times New Roman"/>
                <w:sz w:val="20"/>
                <w:szCs w:val="20"/>
                <w:lang w:eastAsia="en-US"/>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либо реестровую запись из единого реестра российской радиоэлектронной продукции, либо реестра российской промышленной продукции, либо реестра евразийской промышленной продукции. В случае отсутствия информации указанной в настоящем пункте такая заявка рассматривается как содержащая предложение</w:t>
            </w:r>
            <w:r w:rsidR="004E31F7" w:rsidRPr="009B2A5C">
              <w:rPr>
                <w:rFonts w:ascii="Times New Roman" w:eastAsia="Calibri" w:hAnsi="Times New Roman" w:cs="Times New Roman"/>
                <w:sz w:val="20"/>
                <w:szCs w:val="20"/>
                <w:lang w:eastAsia="en-US"/>
              </w:rPr>
              <w:t xml:space="preserve"> о поставке иностранных товаров.</w:t>
            </w:r>
          </w:p>
        </w:tc>
      </w:tr>
      <w:tr w:rsidR="004E31F7" w:rsidRPr="009B2A5C" w:rsidTr="003463E5">
        <w:trPr>
          <w:trHeight w:val="238"/>
        </w:trPr>
        <w:tc>
          <w:tcPr>
            <w:tcW w:w="3227" w:type="dxa"/>
            <w:vAlign w:val="center"/>
          </w:tcPr>
          <w:p w:rsidR="004E31F7" w:rsidRPr="009B2A5C" w:rsidRDefault="004E31F7" w:rsidP="003463E5">
            <w:pPr>
              <w:jc w:val="center"/>
              <w:rPr>
                <w:rFonts w:ascii="Times New Roman" w:hAnsi="Times New Roman" w:cs="Times New Roman"/>
                <w:sz w:val="20"/>
                <w:szCs w:val="20"/>
              </w:rPr>
            </w:pPr>
            <w:r w:rsidRPr="009B2A5C">
              <w:rPr>
                <w:rFonts w:ascii="Times New Roman" w:hAnsi="Times New Roman" w:cs="Times New Roman"/>
                <w:sz w:val="20"/>
                <w:szCs w:val="20"/>
              </w:rPr>
              <w:lastRenderedPageBreak/>
              <w:t>Преимущество для товаров российского происхождения, работ, услуг, выполняемых, оказываемых российскими лицами.</w:t>
            </w:r>
          </w:p>
        </w:tc>
        <w:tc>
          <w:tcPr>
            <w:tcW w:w="7229" w:type="dxa"/>
          </w:tcPr>
          <w:p w:rsidR="00066A81" w:rsidRPr="009B2A5C" w:rsidRDefault="004E31F7" w:rsidP="004E31F7">
            <w:pPr>
              <w:shd w:val="clear" w:color="auto" w:fill="FFFFFF"/>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Установлены преимущества: </w:t>
            </w:r>
          </w:p>
          <w:p w:rsidR="004E31F7" w:rsidRPr="009B2A5C" w:rsidRDefault="004E31F7" w:rsidP="004E31F7">
            <w:pPr>
              <w:shd w:val="clear" w:color="auto" w:fill="FFFFFF"/>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В соответствии с Постановлением Правительства РФ от 16.09.2016 № 925</w:t>
            </w:r>
          </w:p>
          <w:p w:rsidR="00066A81" w:rsidRPr="009B2A5C" w:rsidRDefault="00066A81" w:rsidP="004E31F7">
            <w:pPr>
              <w:shd w:val="clear" w:color="auto" w:fill="FFFFFF"/>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В соответствии с Постановлением Правительства Российской Федерации от 10 июля 2019 г. № 878</w:t>
            </w:r>
          </w:p>
        </w:tc>
      </w:tr>
      <w:tr w:rsidR="00A640F2" w:rsidRPr="009B2A5C" w:rsidTr="0011175C">
        <w:trPr>
          <w:trHeight w:val="238"/>
        </w:trPr>
        <w:tc>
          <w:tcPr>
            <w:tcW w:w="10456" w:type="dxa"/>
            <w:gridSpan w:val="2"/>
            <w:vAlign w:val="center"/>
          </w:tcPr>
          <w:p w:rsidR="00A640F2" w:rsidRPr="009B2A5C" w:rsidRDefault="00A640F2" w:rsidP="004E31F7">
            <w:pPr>
              <w:shd w:val="clear" w:color="auto" w:fill="FFFFFF"/>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а так же за представление недостоверных сведений об Участнике закупки.</w:t>
            </w:r>
          </w:p>
        </w:tc>
      </w:tr>
    </w:tbl>
    <w:p w:rsidR="009D298F" w:rsidRPr="009B2A5C"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sz w:val="20"/>
          <w:szCs w:val="20"/>
        </w:rPr>
      </w:pPr>
      <w:r w:rsidRPr="009B2A5C">
        <w:rPr>
          <w:rFonts w:ascii="Times New Roman" w:eastAsia="Times New Roman" w:hAnsi="Times New Roman" w:cs="Times New Roman"/>
          <w:b/>
          <w:bCs/>
          <w:sz w:val="20"/>
          <w:szCs w:val="20"/>
        </w:rPr>
        <w:t xml:space="preserve">Общая информация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676"/>
        <w:gridCol w:w="3986"/>
      </w:tblGrid>
      <w:tr w:rsidR="009D298F" w:rsidRPr="009B2A5C" w:rsidTr="00E40FB0">
        <w:trPr>
          <w:trHeight w:val="525"/>
        </w:trPr>
        <w:tc>
          <w:tcPr>
            <w:tcW w:w="3794" w:type="dxa"/>
          </w:tcPr>
          <w:p w:rsidR="009D298F" w:rsidRPr="009B2A5C" w:rsidRDefault="009D298F" w:rsidP="009D298F">
            <w:pPr>
              <w:spacing w:after="0" w:line="240" w:lineRule="auto"/>
              <w:jc w:val="left"/>
              <w:rPr>
                <w:rFonts w:ascii="Times New Roman" w:eastAsia="Times New Roman" w:hAnsi="Times New Roman" w:cs="Times New Roman"/>
                <w:b/>
                <w:sz w:val="20"/>
                <w:szCs w:val="20"/>
              </w:rPr>
            </w:pPr>
            <w:r w:rsidRPr="009B2A5C">
              <w:rPr>
                <w:rFonts w:ascii="Times New Roman" w:eastAsia="Times New Roman" w:hAnsi="Times New Roman" w:cs="Times New Roman"/>
                <w:b/>
                <w:bCs/>
                <w:sz w:val="20"/>
                <w:szCs w:val="20"/>
              </w:rPr>
              <w:t>Способ определения поставщика (исполнителя, подрядчика):</w:t>
            </w:r>
          </w:p>
        </w:tc>
        <w:tc>
          <w:tcPr>
            <w:tcW w:w="6662" w:type="dxa"/>
            <w:gridSpan w:val="2"/>
          </w:tcPr>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Запрос котировок в электронной форме</w:t>
            </w:r>
          </w:p>
          <w:p w:rsidR="009D298F" w:rsidRPr="009B2A5C" w:rsidRDefault="009D298F" w:rsidP="009D298F">
            <w:pPr>
              <w:spacing w:after="0" w:line="240" w:lineRule="auto"/>
              <w:rPr>
                <w:rFonts w:ascii="Times New Roman" w:eastAsia="Times New Roman" w:hAnsi="Times New Roman" w:cs="Times New Roman"/>
                <w:i/>
                <w:sz w:val="20"/>
                <w:szCs w:val="20"/>
              </w:rPr>
            </w:pPr>
          </w:p>
        </w:tc>
      </w:tr>
      <w:tr w:rsidR="009D298F" w:rsidRPr="009B2A5C" w:rsidTr="00E40FB0">
        <w:trPr>
          <w:trHeight w:val="413"/>
        </w:trPr>
        <w:tc>
          <w:tcPr>
            <w:tcW w:w="3794" w:type="dxa"/>
          </w:tcPr>
          <w:p w:rsidR="009D298F" w:rsidRPr="009B2A5C" w:rsidRDefault="009D298F" w:rsidP="009D298F">
            <w:pPr>
              <w:spacing w:after="0" w:line="240" w:lineRule="auto"/>
              <w:jc w:val="left"/>
              <w:rPr>
                <w:rFonts w:ascii="Times New Roman" w:eastAsia="Times New Roman" w:hAnsi="Times New Roman" w:cs="Times New Roman"/>
                <w:b/>
                <w:sz w:val="20"/>
                <w:szCs w:val="20"/>
              </w:rPr>
            </w:pPr>
            <w:r w:rsidRPr="009B2A5C">
              <w:rPr>
                <w:rFonts w:ascii="Times New Roman" w:eastAsia="Times New Roman" w:hAnsi="Times New Roman" w:cs="Times New Roman"/>
                <w:b/>
                <w:bCs/>
                <w:sz w:val="20"/>
                <w:szCs w:val="20"/>
              </w:rPr>
              <w:t>Дата и время начала подачи заявок</w:t>
            </w:r>
            <w:r w:rsidRPr="009B2A5C">
              <w:rPr>
                <w:rFonts w:ascii="Times New Roman" w:eastAsia="Times New Roman" w:hAnsi="Times New Roman" w:cs="Times New Roman"/>
                <w:b/>
                <w:sz w:val="20"/>
                <w:szCs w:val="20"/>
              </w:rPr>
              <w:t xml:space="preserve"> </w:t>
            </w:r>
          </w:p>
        </w:tc>
        <w:tc>
          <w:tcPr>
            <w:tcW w:w="6662" w:type="dxa"/>
            <w:gridSpan w:val="2"/>
          </w:tcPr>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С момента размещения извещения в ЕИС</w:t>
            </w:r>
          </w:p>
        </w:tc>
      </w:tr>
      <w:tr w:rsidR="009D298F" w:rsidRPr="009B2A5C" w:rsidTr="00E40FB0">
        <w:trPr>
          <w:trHeight w:val="413"/>
        </w:trPr>
        <w:tc>
          <w:tcPr>
            <w:tcW w:w="3794" w:type="dxa"/>
          </w:tcPr>
          <w:p w:rsidR="009D298F" w:rsidRPr="009B2A5C" w:rsidRDefault="009D298F" w:rsidP="009D298F">
            <w:pPr>
              <w:spacing w:after="0" w:line="240" w:lineRule="auto"/>
              <w:jc w:val="left"/>
              <w:rPr>
                <w:rFonts w:ascii="Times New Roman" w:eastAsia="Times New Roman" w:hAnsi="Times New Roman" w:cs="Times New Roman"/>
                <w:b/>
                <w:sz w:val="20"/>
                <w:szCs w:val="20"/>
              </w:rPr>
            </w:pPr>
            <w:r w:rsidRPr="009B2A5C">
              <w:rPr>
                <w:rFonts w:ascii="Times New Roman" w:eastAsia="Times New Roman" w:hAnsi="Times New Roman" w:cs="Times New Roman"/>
                <w:b/>
                <w:bCs/>
                <w:sz w:val="20"/>
                <w:szCs w:val="20"/>
              </w:rPr>
              <w:t>Дата и время окончания подачи заявок</w:t>
            </w:r>
            <w:r w:rsidRPr="009B2A5C">
              <w:rPr>
                <w:rFonts w:ascii="Times New Roman" w:eastAsia="Times New Roman" w:hAnsi="Times New Roman" w:cs="Times New Roman"/>
                <w:b/>
                <w:sz w:val="20"/>
                <w:szCs w:val="20"/>
              </w:rPr>
              <w:t xml:space="preserve"> </w:t>
            </w:r>
          </w:p>
        </w:tc>
        <w:tc>
          <w:tcPr>
            <w:tcW w:w="2676" w:type="dxa"/>
          </w:tcPr>
          <w:p w:rsidR="009D298F" w:rsidRPr="009B2A5C" w:rsidRDefault="009D298F" w:rsidP="00261D66">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w:t>
            </w:r>
            <w:r w:rsidR="00066A81" w:rsidRPr="009B2A5C">
              <w:rPr>
                <w:rFonts w:ascii="Times New Roman" w:eastAsia="Times New Roman" w:hAnsi="Times New Roman" w:cs="Times New Roman"/>
                <w:sz w:val="20"/>
                <w:szCs w:val="20"/>
              </w:rPr>
              <w:t>2</w:t>
            </w:r>
            <w:r w:rsidR="00261D66" w:rsidRPr="009B2A5C">
              <w:rPr>
                <w:rFonts w:ascii="Times New Roman" w:eastAsia="Times New Roman" w:hAnsi="Times New Roman" w:cs="Times New Roman"/>
                <w:sz w:val="20"/>
                <w:szCs w:val="20"/>
              </w:rPr>
              <w:t>3</w:t>
            </w:r>
            <w:r w:rsidRPr="009B2A5C">
              <w:rPr>
                <w:rFonts w:ascii="Times New Roman" w:eastAsia="Times New Roman" w:hAnsi="Times New Roman" w:cs="Times New Roman"/>
                <w:sz w:val="20"/>
                <w:szCs w:val="20"/>
              </w:rPr>
              <w:t xml:space="preserve"> » </w:t>
            </w:r>
            <w:r w:rsidR="004E31F7" w:rsidRPr="009B2A5C">
              <w:rPr>
                <w:rFonts w:ascii="Times New Roman" w:eastAsia="Times New Roman" w:hAnsi="Times New Roman" w:cs="Times New Roman"/>
                <w:sz w:val="20"/>
                <w:szCs w:val="20"/>
              </w:rPr>
              <w:t>ноября</w:t>
            </w:r>
            <w:r w:rsidRPr="009B2A5C">
              <w:rPr>
                <w:rFonts w:ascii="Times New Roman" w:eastAsia="Times New Roman" w:hAnsi="Times New Roman" w:cs="Times New Roman"/>
                <w:sz w:val="20"/>
                <w:szCs w:val="20"/>
              </w:rPr>
              <w:t xml:space="preserve"> 202</w:t>
            </w:r>
            <w:r w:rsidR="004E31F7" w:rsidRPr="009B2A5C">
              <w:rPr>
                <w:rFonts w:ascii="Times New Roman" w:eastAsia="Times New Roman" w:hAnsi="Times New Roman" w:cs="Times New Roman"/>
                <w:sz w:val="20"/>
                <w:szCs w:val="20"/>
              </w:rPr>
              <w:t>1</w:t>
            </w:r>
            <w:r w:rsidRPr="009B2A5C">
              <w:rPr>
                <w:rFonts w:ascii="Times New Roman" w:eastAsia="Times New Roman" w:hAnsi="Times New Roman" w:cs="Times New Roman"/>
                <w:sz w:val="20"/>
                <w:szCs w:val="20"/>
              </w:rPr>
              <w:t xml:space="preserve"> года</w:t>
            </w:r>
          </w:p>
        </w:tc>
        <w:tc>
          <w:tcPr>
            <w:tcW w:w="3986" w:type="dxa"/>
          </w:tcPr>
          <w:p w:rsidR="009D298F" w:rsidRPr="009B2A5C" w:rsidRDefault="009D298F" w:rsidP="0035215A">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w:t>
            </w:r>
            <w:r w:rsidR="0035215A" w:rsidRPr="009B2A5C">
              <w:rPr>
                <w:rFonts w:ascii="Times New Roman" w:eastAsia="Times New Roman" w:hAnsi="Times New Roman" w:cs="Times New Roman"/>
                <w:sz w:val="20"/>
                <w:szCs w:val="20"/>
              </w:rPr>
              <w:t>1</w:t>
            </w:r>
            <w:r w:rsidRPr="009B2A5C">
              <w:rPr>
                <w:rFonts w:ascii="Times New Roman" w:eastAsia="Times New Roman" w:hAnsi="Times New Roman" w:cs="Times New Roman"/>
                <w:sz w:val="20"/>
                <w:szCs w:val="20"/>
              </w:rPr>
              <w:t>:00 (в рабочее время)</w:t>
            </w:r>
          </w:p>
        </w:tc>
      </w:tr>
      <w:tr w:rsidR="009D298F" w:rsidRPr="009B2A5C" w:rsidTr="00E40FB0">
        <w:trPr>
          <w:trHeight w:val="413"/>
        </w:trPr>
        <w:tc>
          <w:tcPr>
            <w:tcW w:w="379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Место подачи котировочных заявок</w:t>
            </w:r>
          </w:p>
        </w:tc>
        <w:tc>
          <w:tcPr>
            <w:tcW w:w="6662" w:type="dxa"/>
            <w:gridSpan w:val="2"/>
          </w:tcPr>
          <w:p w:rsidR="009D298F" w:rsidRPr="009B2A5C" w:rsidRDefault="009D298F" w:rsidP="009D298F">
            <w:pPr>
              <w:suppressAutoHyphens/>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Электронная площадка</w:t>
            </w:r>
          </w:p>
        </w:tc>
      </w:tr>
      <w:tr w:rsidR="009D298F" w:rsidRPr="009B2A5C" w:rsidTr="00E40FB0">
        <w:trPr>
          <w:trHeight w:val="413"/>
        </w:trPr>
        <w:tc>
          <w:tcPr>
            <w:tcW w:w="3794" w:type="dxa"/>
          </w:tcPr>
          <w:p w:rsidR="009D298F" w:rsidRPr="009B2A5C" w:rsidRDefault="009D298F" w:rsidP="009D298F">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Порядок подачи котировочных заявок</w:t>
            </w:r>
          </w:p>
        </w:tc>
        <w:tc>
          <w:tcPr>
            <w:tcW w:w="6662" w:type="dxa"/>
            <w:gridSpan w:val="2"/>
          </w:tcPr>
          <w:p w:rsidR="009D298F" w:rsidRPr="009B2A5C" w:rsidRDefault="009D298F" w:rsidP="009D298F">
            <w:pPr>
              <w:autoSpaceDE w:val="0"/>
              <w:snapToGrid w:val="0"/>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Круглосуточно до момента окончания подачи заявок</w:t>
            </w:r>
          </w:p>
        </w:tc>
      </w:tr>
      <w:tr w:rsidR="009D298F" w:rsidRPr="009B2A5C" w:rsidTr="00E40FB0">
        <w:trPr>
          <w:trHeight w:val="413"/>
        </w:trPr>
        <w:tc>
          <w:tcPr>
            <w:tcW w:w="3794" w:type="dxa"/>
          </w:tcPr>
          <w:p w:rsidR="009D298F" w:rsidRPr="009B2A5C" w:rsidRDefault="009D298F" w:rsidP="001D0E92">
            <w:pPr>
              <w:spacing w:after="0" w:line="240" w:lineRule="auto"/>
              <w:jc w:val="left"/>
              <w:rPr>
                <w:rFonts w:ascii="Times New Roman" w:eastAsia="Times New Roman" w:hAnsi="Times New Roman" w:cs="Times New Roman"/>
                <w:b/>
                <w:sz w:val="20"/>
                <w:szCs w:val="20"/>
              </w:rPr>
            </w:pPr>
            <w:r w:rsidRPr="009B2A5C">
              <w:rPr>
                <w:rFonts w:ascii="Times New Roman" w:eastAsia="Times New Roman" w:hAnsi="Times New Roman" w:cs="Times New Roman"/>
                <w:b/>
                <w:bCs/>
                <w:sz w:val="20"/>
                <w:szCs w:val="20"/>
              </w:rPr>
              <w:t xml:space="preserve">Дата и время </w:t>
            </w:r>
            <w:r w:rsidR="001D0E92" w:rsidRPr="009B2A5C">
              <w:rPr>
                <w:rFonts w:ascii="Times New Roman" w:eastAsia="Times New Roman" w:hAnsi="Times New Roman" w:cs="Times New Roman"/>
                <w:b/>
                <w:bCs/>
                <w:sz w:val="20"/>
                <w:szCs w:val="20"/>
              </w:rPr>
              <w:t>рассмотрения заявок</w:t>
            </w:r>
            <w:r w:rsidRPr="009B2A5C">
              <w:rPr>
                <w:rFonts w:ascii="Times New Roman" w:eastAsia="Times New Roman" w:hAnsi="Times New Roman" w:cs="Times New Roman"/>
                <w:b/>
                <w:bCs/>
                <w:sz w:val="20"/>
                <w:szCs w:val="20"/>
              </w:rPr>
              <w:t xml:space="preserve"> на участие в запросе котировок </w:t>
            </w:r>
          </w:p>
        </w:tc>
        <w:tc>
          <w:tcPr>
            <w:tcW w:w="6662" w:type="dxa"/>
            <w:gridSpan w:val="2"/>
          </w:tcPr>
          <w:p w:rsidR="009D298F" w:rsidRPr="009B2A5C" w:rsidRDefault="009D298F" w:rsidP="00261D66">
            <w:pPr>
              <w:spacing w:after="0" w:line="240" w:lineRule="auto"/>
              <w:rPr>
                <w:rFonts w:ascii="Times New Roman" w:eastAsia="Times New Roman" w:hAnsi="Times New Roman" w:cs="Times New Roman"/>
                <w:i/>
                <w:sz w:val="20"/>
                <w:szCs w:val="20"/>
              </w:rPr>
            </w:pPr>
            <w:r w:rsidRPr="009B2A5C">
              <w:rPr>
                <w:rFonts w:ascii="Times New Roman" w:eastAsia="Times New Roman" w:hAnsi="Times New Roman" w:cs="Times New Roman"/>
                <w:sz w:val="20"/>
                <w:szCs w:val="20"/>
              </w:rPr>
              <w:t>«</w:t>
            </w:r>
            <w:r w:rsidR="00066A81" w:rsidRPr="009B2A5C">
              <w:rPr>
                <w:rFonts w:ascii="Times New Roman" w:eastAsia="Times New Roman" w:hAnsi="Times New Roman" w:cs="Times New Roman"/>
                <w:sz w:val="20"/>
                <w:szCs w:val="20"/>
              </w:rPr>
              <w:t>2</w:t>
            </w:r>
            <w:r w:rsidR="00261D66" w:rsidRPr="009B2A5C">
              <w:rPr>
                <w:rFonts w:ascii="Times New Roman" w:eastAsia="Times New Roman" w:hAnsi="Times New Roman" w:cs="Times New Roman"/>
                <w:sz w:val="20"/>
                <w:szCs w:val="20"/>
              </w:rPr>
              <w:t>3</w:t>
            </w:r>
            <w:r w:rsidRPr="009B2A5C">
              <w:rPr>
                <w:rFonts w:ascii="Times New Roman" w:eastAsia="Times New Roman" w:hAnsi="Times New Roman" w:cs="Times New Roman"/>
                <w:sz w:val="20"/>
                <w:szCs w:val="20"/>
              </w:rPr>
              <w:t xml:space="preserve">» </w:t>
            </w:r>
            <w:r w:rsidR="004E31F7" w:rsidRPr="009B2A5C">
              <w:rPr>
                <w:rFonts w:ascii="Times New Roman" w:eastAsia="Times New Roman" w:hAnsi="Times New Roman" w:cs="Times New Roman"/>
                <w:sz w:val="20"/>
                <w:szCs w:val="20"/>
              </w:rPr>
              <w:t>ноября 2021</w:t>
            </w:r>
            <w:r w:rsidRPr="009B2A5C">
              <w:rPr>
                <w:rFonts w:ascii="Times New Roman" w:eastAsia="Times New Roman" w:hAnsi="Times New Roman" w:cs="Times New Roman"/>
                <w:sz w:val="20"/>
                <w:szCs w:val="20"/>
              </w:rPr>
              <w:t xml:space="preserve"> г. 1</w:t>
            </w:r>
            <w:r w:rsidR="0035215A" w:rsidRPr="009B2A5C">
              <w:rPr>
                <w:rFonts w:ascii="Times New Roman" w:eastAsia="Times New Roman" w:hAnsi="Times New Roman" w:cs="Times New Roman"/>
                <w:sz w:val="20"/>
                <w:szCs w:val="20"/>
              </w:rPr>
              <w:t>1</w:t>
            </w:r>
            <w:r w:rsidRPr="009B2A5C">
              <w:rPr>
                <w:rFonts w:ascii="Times New Roman" w:eastAsia="Times New Roman" w:hAnsi="Times New Roman" w:cs="Times New Roman"/>
                <w:sz w:val="20"/>
                <w:szCs w:val="20"/>
              </w:rPr>
              <w:t>:00</w:t>
            </w:r>
            <w:r w:rsidRPr="009B2A5C">
              <w:rPr>
                <w:rFonts w:ascii="Times New Roman" w:eastAsia="Times New Roman" w:hAnsi="Times New Roman" w:cs="Times New Roman"/>
                <w:i/>
                <w:sz w:val="20"/>
                <w:szCs w:val="20"/>
              </w:rPr>
              <w:t xml:space="preserve"> </w:t>
            </w:r>
            <w:r w:rsidRPr="009B2A5C">
              <w:rPr>
                <w:rFonts w:ascii="Times New Roman" w:eastAsia="Times New Roman" w:hAnsi="Times New Roman" w:cs="Times New Roman"/>
                <w:sz w:val="20"/>
                <w:szCs w:val="20"/>
              </w:rPr>
              <w:t>по московскому времени</w:t>
            </w:r>
          </w:p>
        </w:tc>
      </w:tr>
      <w:tr w:rsidR="004E31F7" w:rsidRPr="009B2A5C" w:rsidTr="00E40FB0">
        <w:tc>
          <w:tcPr>
            <w:tcW w:w="3794" w:type="dxa"/>
          </w:tcPr>
          <w:p w:rsidR="004E31F7" w:rsidRPr="009B2A5C" w:rsidRDefault="004E31F7" w:rsidP="001D0E92">
            <w:pPr>
              <w:widowControl w:val="0"/>
              <w:jc w:val="left"/>
              <w:rPr>
                <w:rFonts w:ascii="Times New Roman" w:hAnsi="Times New Roman" w:cs="Times New Roman"/>
                <w:b/>
                <w:sz w:val="20"/>
                <w:szCs w:val="20"/>
              </w:rPr>
            </w:pPr>
            <w:r w:rsidRPr="009B2A5C">
              <w:rPr>
                <w:rFonts w:ascii="Times New Roman" w:hAnsi="Times New Roman" w:cs="Times New Roman"/>
                <w:b/>
                <w:bCs/>
                <w:sz w:val="20"/>
                <w:szCs w:val="20"/>
              </w:rPr>
              <w:t>Требования к безопасности</w:t>
            </w:r>
            <w:r w:rsidRPr="009B2A5C">
              <w:rPr>
                <w:rFonts w:ascii="Times New Roman" w:hAnsi="Times New Roman" w:cs="Times New Roman"/>
                <w:b/>
                <w:sz w:val="20"/>
                <w:szCs w:val="20"/>
              </w:rPr>
              <w:t xml:space="preserve"> поставляемого товара, выполнения работ, оказания услуг</w:t>
            </w:r>
          </w:p>
        </w:tc>
        <w:tc>
          <w:tcPr>
            <w:tcW w:w="6662" w:type="dxa"/>
            <w:gridSpan w:val="2"/>
          </w:tcPr>
          <w:p w:rsidR="004E31F7" w:rsidRPr="009B2A5C" w:rsidRDefault="004E31F7" w:rsidP="003463E5">
            <w:pPr>
              <w:widowControl w:val="0"/>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Товар должен сопровождаться документами, подтверждающими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tc>
      </w:tr>
      <w:tr w:rsidR="004E31F7" w:rsidRPr="009B2A5C" w:rsidTr="00E40FB0">
        <w:tc>
          <w:tcPr>
            <w:tcW w:w="3794" w:type="dxa"/>
          </w:tcPr>
          <w:p w:rsidR="004E31F7" w:rsidRPr="009B2A5C" w:rsidRDefault="004E31F7" w:rsidP="001D0E92">
            <w:pPr>
              <w:widowControl w:val="0"/>
              <w:jc w:val="left"/>
              <w:rPr>
                <w:rFonts w:ascii="Times New Roman" w:hAnsi="Times New Roman" w:cs="Times New Roman"/>
                <w:b/>
                <w:sz w:val="20"/>
                <w:szCs w:val="20"/>
              </w:rPr>
            </w:pPr>
            <w:r w:rsidRPr="009B2A5C">
              <w:rPr>
                <w:rFonts w:ascii="Times New Roman" w:hAnsi="Times New Roman" w:cs="Times New Roman"/>
                <w:b/>
                <w:bCs/>
                <w:sz w:val="20"/>
                <w:szCs w:val="20"/>
              </w:rPr>
              <w:t>Качество</w:t>
            </w:r>
            <w:r w:rsidRPr="009B2A5C">
              <w:rPr>
                <w:rFonts w:ascii="Times New Roman" w:hAnsi="Times New Roman" w:cs="Times New Roman"/>
                <w:b/>
                <w:sz w:val="20"/>
                <w:szCs w:val="20"/>
              </w:rPr>
              <w:t xml:space="preserve"> поставляемого товара, выполнения работ, оказания услуг</w:t>
            </w:r>
          </w:p>
        </w:tc>
        <w:tc>
          <w:tcPr>
            <w:tcW w:w="6662" w:type="dxa"/>
            <w:gridSpan w:val="2"/>
          </w:tcPr>
          <w:p w:rsidR="004E31F7" w:rsidRPr="009B2A5C" w:rsidRDefault="004E31F7" w:rsidP="003463E5">
            <w:pPr>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Требования к качеству поставляемого товара</w:t>
            </w:r>
          </w:p>
          <w:p w:rsidR="004E31F7" w:rsidRPr="009B2A5C" w:rsidRDefault="004E31F7" w:rsidP="003463E5">
            <w:pPr>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1.  Качество поставляемого товара должно соответствовать нормам и </w:t>
            </w:r>
            <w:r w:rsidRPr="009B2A5C">
              <w:rPr>
                <w:rFonts w:ascii="Times New Roman" w:eastAsia="Times New Roman" w:hAnsi="Times New Roman" w:cs="Times New Roman"/>
                <w:sz w:val="20"/>
                <w:szCs w:val="20"/>
              </w:rPr>
              <w:lastRenderedPageBreak/>
              <w:t>правилам техники безопасности, санитарно-гигиеническим, экологическим требованиям, подтверждаться сертификатами соответствия (в случае, если предоставление сертификата (декларации о соответствии) предусмотрено законодательством Российской Федерации) или иными документами о качестве товара, отвечающими требованиям действующего законодательства Российской Федерации. Вся технологическая информация, описание оборудования, его составных частей и элементов должна предоставляться на русском языке.</w:t>
            </w:r>
          </w:p>
          <w:p w:rsidR="004E31F7" w:rsidRPr="009B2A5C" w:rsidRDefault="004E31F7" w:rsidP="003463E5">
            <w:pPr>
              <w:rPr>
                <w:rFonts w:ascii="Times New Roman" w:hAnsi="Times New Roman" w:cs="Times New Roman"/>
                <w:sz w:val="20"/>
                <w:szCs w:val="20"/>
              </w:rPr>
            </w:pPr>
            <w:r w:rsidRPr="009B2A5C">
              <w:rPr>
                <w:rFonts w:ascii="Times New Roman" w:eastAsia="Times New Roman" w:hAnsi="Times New Roman" w:cs="Times New Roman"/>
                <w:sz w:val="20"/>
                <w:szCs w:val="20"/>
              </w:rPr>
              <w:t xml:space="preserve">2. </w:t>
            </w:r>
            <w:proofErr w:type="gramStart"/>
            <w:r w:rsidRPr="009B2A5C">
              <w:rPr>
                <w:rFonts w:ascii="Times New Roman" w:eastAsia="Times New Roman" w:hAnsi="Times New Roman" w:cs="Times New Roman"/>
                <w:sz w:val="20"/>
                <w:szCs w:val="20"/>
              </w:rPr>
              <w:t xml:space="preserve">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w:t>
            </w:r>
            <w:r w:rsidR="00066A81" w:rsidRPr="009B2A5C">
              <w:rPr>
                <w:rFonts w:ascii="Times New Roman" w:eastAsia="Times New Roman" w:hAnsi="Times New Roman" w:cs="Times New Roman"/>
                <w:sz w:val="20"/>
                <w:szCs w:val="20"/>
              </w:rPr>
              <w:t xml:space="preserve">не битый, </w:t>
            </w:r>
            <w:r w:rsidRPr="009B2A5C">
              <w:rPr>
                <w:rFonts w:ascii="Times New Roman" w:eastAsia="Times New Roman" w:hAnsi="Times New Roman" w:cs="Times New Roman"/>
                <w:sz w:val="20"/>
                <w:szCs w:val="20"/>
              </w:rPr>
              <w:t>без царапин, равномерно прокрашенный, упаковка товара должна быть целая, неповрежденная).</w:t>
            </w:r>
            <w:proofErr w:type="gramEnd"/>
          </w:p>
        </w:tc>
      </w:tr>
      <w:tr w:rsidR="007A2B42" w:rsidRPr="009B2A5C" w:rsidTr="00E40FB0">
        <w:tc>
          <w:tcPr>
            <w:tcW w:w="3794" w:type="dxa"/>
          </w:tcPr>
          <w:p w:rsidR="007A2B42" w:rsidRPr="009B2A5C" w:rsidRDefault="007A2B42" w:rsidP="001D0E92">
            <w:pPr>
              <w:autoSpaceDE w:val="0"/>
              <w:autoSpaceDN w:val="0"/>
              <w:adjustRightInd w:val="0"/>
              <w:jc w:val="left"/>
              <w:rPr>
                <w:rFonts w:ascii="Times New Roman" w:hAnsi="Times New Roman" w:cs="Times New Roman"/>
                <w:b/>
                <w:sz w:val="20"/>
                <w:szCs w:val="20"/>
              </w:rPr>
            </w:pPr>
            <w:r w:rsidRPr="009B2A5C">
              <w:rPr>
                <w:rFonts w:ascii="Times New Roman" w:hAnsi="Times New Roman" w:cs="Times New Roman"/>
                <w:b/>
                <w:sz w:val="20"/>
                <w:szCs w:val="20"/>
              </w:rPr>
              <w:lastRenderedPageBreak/>
              <w:t>Требования к упаковке, хранению товара, выполнения работ, оказания услуг</w:t>
            </w:r>
          </w:p>
        </w:tc>
        <w:tc>
          <w:tcPr>
            <w:tcW w:w="6662" w:type="dxa"/>
            <w:gridSpan w:val="2"/>
          </w:tcPr>
          <w:p w:rsidR="007A2B42" w:rsidRPr="009B2A5C" w:rsidRDefault="007A2B42" w:rsidP="003463E5">
            <w:pPr>
              <w:rPr>
                <w:rFonts w:ascii="Times New Roman" w:hAnsi="Times New Roman" w:cs="Times New Roman"/>
                <w:sz w:val="20"/>
                <w:szCs w:val="20"/>
              </w:rPr>
            </w:pPr>
            <w:r w:rsidRPr="009B2A5C">
              <w:rPr>
                <w:rFonts w:ascii="Times New Roman" w:hAnsi="Times New Roman" w:cs="Times New Roman"/>
                <w:sz w:val="20"/>
                <w:szCs w:val="20"/>
              </w:rPr>
              <w:t>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tc>
      </w:tr>
    </w:tbl>
    <w:p w:rsidR="009D298F" w:rsidRPr="009B2A5C" w:rsidRDefault="009D298F" w:rsidP="009D298F">
      <w:pPr>
        <w:spacing w:after="200" w:line="276" w:lineRule="auto"/>
        <w:jc w:val="left"/>
        <w:rPr>
          <w:rFonts w:ascii="Times New Roman" w:eastAsia="Times New Roman" w:hAnsi="Times New Roman" w:cs="Times New Roman"/>
          <w:b/>
          <w:sz w:val="20"/>
          <w:szCs w:val="20"/>
        </w:rPr>
      </w:pPr>
    </w:p>
    <w:p w:rsidR="001D0E92" w:rsidRPr="009B2A5C" w:rsidRDefault="009D298F" w:rsidP="001D0E92">
      <w:pPr>
        <w:tabs>
          <w:tab w:val="center" w:pos="5386"/>
        </w:tabs>
        <w:spacing w:after="200" w:line="276"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ab/>
      </w:r>
      <w:r w:rsidR="001D0E92" w:rsidRPr="009B2A5C">
        <w:rPr>
          <w:rFonts w:ascii="Times New Roman" w:eastAsia="Times New Roman" w:hAnsi="Times New Roman" w:cs="Times New Roman"/>
          <w:sz w:val="20"/>
          <w:szCs w:val="20"/>
        </w:rPr>
        <w:br w:type="page"/>
      </w:r>
    </w:p>
    <w:p w:rsidR="00117B23" w:rsidRPr="009B2A5C" w:rsidRDefault="00117B23" w:rsidP="001D0E92">
      <w:pPr>
        <w:tabs>
          <w:tab w:val="center" w:pos="5386"/>
        </w:tabs>
        <w:spacing w:after="200" w:line="276" w:lineRule="auto"/>
        <w:jc w:val="left"/>
        <w:rPr>
          <w:rFonts w:ascii="Times New Roman" w:eastAsia="Times New Roman" w:hAnsi="Times New Roman" w:cs="Times New Roman"/>
          <w:b/>
          <w:sz w:val="20"/>
          <w:szCs w:val="20"/>
        </w:rPr>
        <w:sectPr w:rsidR="00117B23" w:rsidRPr="009B2A5C" w:rsidSect="002C7BBB">
          <w:type w:val="continuous"/>
          <w:pgSz w:w="11909" w:h="16834"/>
          <w:pgMar w:top="1134" w:right="851" w:bottom="1134" w:left="851" w:header="0" w:footer="6" w:gutter="0"/>
          <w:cols w:space="708"/>
          <w:noEndnote/>
          <w:docGrid w:linePitch="360"/>
        </w:sectPr>
      </w:pPr>
    </w:p>
    <w:p w:rsidR="009D298F" w:rsidRPr="009B2A5C" w:rsidRDefault="009D298F" w:rsidP="001D0E92">
      <w:pPr>
        <w:tabs>
          <w:tab w:val="center" w:pos="5386"/>
        </w:tabs>
        <w:spacing w:after="200" w:line="276" w:lineRule="auto"/>
        <w:jc w:val="left"/>
        <w:rPr>
          <w:rFonts w:ascii="Times New Roman" w:eastAsia="Times New Roman" w:hAnsi="Times New Roman" w:cs="Times New Roman"/>
          <w:b/>
          <w:sz w:val="20"/>
          <w:szCs w:val="20"/>
        </w:rPr>
      </w:pPr>
    </w:p>
    <w:p w:rsidR="009D298F" w:rsidRPr="009B2A5C" w:rsidRDefault="009D298F" w:rsidP="009D298F">
      <w:pPr>
        <w:spacing w:after="0" w:line="240" w:lineRule="auto"/>
        <w:jc w:val="right"/>
        <w:rPr>
          <w:rFonts w:ascii="Times New Roman" w:eastAsia="Times New Roman" w:hAnsi="Times New Roman" w:cs="Times New Roman"/>
          <w:b/>
          <w:sz w:val="20"/>
          <w:szCs w:val="20"/>
        </w:rPr>
      </w:pPr>
      <w:r w:rsidRPr="009B2A5C">
        <w:rPr>
          <w:rFonts w:ascii="Times New Roman" w:eastAsia="Times New Roman" w:hAnsi="Times New Roman" w:cs="Times New Roman"/>
          <w:b/>
          <w:sz w:val="20"/>
          <w:szCs w:val="20"/>
        </w:rPr>
        <w:t>Приложение №1 к извещению</w:t>
      </w:r>
    </w:p>
    <w:p w:rsidR="009D298F" w:rsidRPr="009B2A5C" w:rsidRDefault="009D298F" w:rsidP="009D298F">
      <w:pPr>
        <w:spacing w:after="0" w:line="240" w:lineRule="auto"/>
        <w:jc w:val="center"/>
        <w:rPr>
          <w:rFonts w:ascii="Times New Roman" w:eastAsia="Times New Roman" w:hAnsi="Times New Roman" w:cs="Times New Roman"/>
          <w:b/>
          <w:sz w:val="20"/>
          <w:szCs w:val="20"/>
        </w:rPr>
      </w:pPr>
    </w:p>
    <w:p w:rsidR="009D298F" w:rsidRPr="009B2A5C" w:rsidRDefault="009D298F" w:rsidP="009D298F">
      <w:pPr>
        <w:spacing w:after="0" w:line="240" w:lineRule="auto"/>
        <w:jc w:val="center"/>
        <w:rPr>
          <w:rFonts w:ascii="Times New Roman" w:eastAsia="Times New Roman" w:hAnsi="Times New Roman" w:cs="Times New Roman"/>
          <w:b/>
          <w:sz w:val="20"/>
          <w:szCs w:val="20"/>
        </w:rPr>
      </w:pPr>
      <w:r w:rsidRPr="009B2A5C">
        <w:rPr>
          <w:rFonts w:ascii="Times New Roman" w:eastAsia="Times New Roman" w:hAnsi="Times New Roman" w:cs="Times New Roman"/>
          <w:b/>
          <w:sz w:val="20"/>
          <w:szCs w:val="20"/>
        </w:rPr>
        <w:t>Обоснование цены закупки</w:t>
      </w:r>
    </w:p>
    <w:p w:rsidR="009D298F" w:rsidRPr="009B2A5C" w:rsidRDefault="009D298F" w:rsidP="009D298F">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Метод сопоставимых рыночных цен (анализа рынка) заключается в установлении начальной (максимальной) цены договора,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Для обоснования НМЦК Заказчик рассматривал стоимость за </w:t>
      </w:r>
      <w:proofErr w:type="spellStart"/>
      <w:r w:rsidRPr="009B2A5C">
        <w:rPr>
          <w:rFonts w:ascii="Times New Roman" w:eastAsia="Times New Roman" w:hAnsi="Times New Roman" w:cs="Times New Roman"/>
          <w:sz w:val="20"/>
          <w:szCs w:val="20"/>
        </w:rPr>
        <w:t>ед</w:t>
      </w:r>
      <w:proofErr w:type="gramStart"/>
      <w:r w:rsidRPr="009B2A5C">
        <w:rPr>
          <w:rFonts w:ascii="Times New Roman" w:eastAsia="Times New Roman" w:hAnsi="Times New Roman" w:cs="Times New Roman"/>
          <w:sz w:val="20"/>
          <w:szCs w:val="20"/>
        </w:rPr>
        <w:t>.и</w:t>
      </w:r>
      <w:proofErr w:type="gramEnd"/>
      <w:r w:rsidRPr="009B2A5C">
        <w:rPr>
          <w:rFonts w:ascii="Times New Roman" w:eastAsia="Times New Roman" w:hAnsi="Times New Roman" w:cs="Times New Roman"/>
          <w:sz w:val="20"/>
          <w:szCs w:val="20"/>
        </w:rPr>
        <w:t>зм</w:t>
      </w:r>
      <w:proofErr w:type="spellEnd"/>
      <w:r w:rsidRPr="009B2A5C">
        <w:rPr>
          <w:rFonts w:ascii="Times New Roman" w:eastAsia="Times New Roman" w:hAnsi="Times New Roman" w:cs="Times New Roman"/>
          <w:sz w:val="20"/>
          <w:szCs w:val="20"/>
        </w:rPr>
        <w:t>.</w:t>
      </w:r>
    </w:p>
    <w:p w:rsidR="009D298F" w:rsidRPr="009B2A5C" w:rsidRDefault="009D298F" w:rsidP="009D298F">
      <w:pPr>
        <w:spacing w:after="0" w:line="240" w:lineRule="auto"/>
        <w:ind w:left="111" w:right="93"/>
        <w:rPr>
          <w:rFonts w:ascii="Times New Roman" w:eastAsia="Times New Roman" w:hAnsi="Times New Roman" w:cs="Times New Roman"/>
          <w:sz w:val="20"/>
          <w:szCs w:val="20"/>
        </w:rPr>
      </w:pPr>
      <w:proofErr w:type="spellStart"/>
      <w:r w:rsidRPr="009B2A5C">
        <w:rPr>
          <w:rFonts w:ascii="Times New Roman" w:eastAsia="Times New Roman" w:hAnsi="Times New Roman" w:cs="Times New Roman"/>
          <w:sz w:val="20"/>
          <w:szCs w:val="20"/>
        </w:rPr>
        <w:t>НМЦКрын</w:t>
      </w:r>
      <w:proofErr w:type="spellEnd"/>
      <w:r w:rsidRPr="009B2A5C">
        <w:rPr>
          <w:rFonts w:ascii="Times New Roman" w:eastAsia="Times New Roman" w:hAnsi="Times New Roman" w:cs="Times New Roman"/>
          <w:sz w:val="20"/>
          <w:szCs w:val="20"/>
        </w:rPr>
        <w:t xml:space="preserve"> = (ΣЦ</w:t>
      </w:r>
      <w:proofErr w:type="gramStart"/>
      <w:r w:rsidRPr="009B2A5C">
        <w:rPr>
          <w:rFonts w:ascii="Times New Roman" w:eastAsia="Times New Roman" w:hAnsi="Times New Roman" w:cs="Times New Roman"/>
          <w:sz w:val="20"/>
          <w:szCs w:val="20"/>
        </w:rPr>
        <w:t>1</w:t>
      </w:r>
      <w:proofErr w:type="gramEnd"/>
      <w:r w:rsidRPr="009B2A5C">
        <w:rPr>
          <w:rFonts w:ascii="Times New Roman" w:eastAsia="Times New Roman" w:hAnsi="Times New Roman" w:cs="Times New Roman"/>
          <w:sz w:val="20"/>
          <w:szCs w:val="20"/>
        </w:rPr>
        <w:t>+ ΣЦ2 + ΣЦ3) /N, где</w:t>
      </w:r>
    </w:p>
    <w:p w:rsidR="009D298F" w:rsidRPr="009B2A5C" w:rsidRDefault="009D298F" w:rsidP="009D298F">
      <w:pPr>
        <w:spacing w:after="0" w:line="240" w:lineRule="auto"/>
        <w:ind w:left="111" w:right="93"/>
        <w:rPr>
          <w:rFonts w:ascii="Times New Roman" w:eastAsia="Times New Roman" w:hAnsi="Times New Roman" w:cs="Times New Roman"/>
          <w:sz w:val="20"/>
          <w:szCs w:val="20"/>
        </w:rPr>
      </w:pPr>
      <w:proofErr w:type="spellStart"/>
      <w:r w:rsidRPr="009B2A5C">
        <w:rPr>
          <w:rFonts w:ascii="Times New Roman" w:eastAsia="Times New Roman" w:hAnsi="Times New Roman" w:cs="Times New Roman"/>
          <w:sz w:val="20"/>
          <w:szCs w:val="20"/>
        </w:rPr>
        <w:t>НМЦКрын</w:t>
      </w:r>
      <w:proofErr w:type="spellEnd"/>
      <w:r w:rsidRPr="009B2A5C">
        <w:rPr>
          <w:rFonts w:ascii="Times New Roman" w:eastAsia="Times New Roman" w:hAnsi="Times New Roman" w:cs="Times New Roman"/>
          <w:sz w:val="20"/>
          <w:szCs w:val="20"/>
        </w:rPr>
        <w:t xml:space="preserve"> — НМЦК за товар, </w:t>
      </w:r>
      <w:proofErr w:type="gramStart"/>
      <w:r w:rsidRPr="009B2A5C">
        <w:rPr>
          <w:rFonts w:ascii="Times New Roman" w:eastAsia="Times New Roman" w:hAnsi="Times New Roman" w:cs="Times New Roman"/>
          <w:sz w:val="20"/>
          <w:szCs w:val="20"/>
        </w:rPr>
        <w:t>определяемая</w:t>
      </w:r>
      <w:proofErr w:type="gramEnd"/>
      <w:r w:rsidRPr="009B2A5C">
        <w:rPr>
          <w:rFonts w:ascii="Times New Roman" w:eastAsia="Times New Roman" w:hAnsi="Times New Roman" w:cs="Times New Roman"/>
          <w:sz w:val="20"/>
          <w:szCs w:val="20"/>
        </w:rPr>
        <w:t xml:space="preserve"> методом сопоставимых рыночных цен;</w:t>
      </w:r>
    </w:p>
    <w:p w:rsidR="009D298F" w:rsidRPr="009B2A5C" w:rsidRDefault="009D298F" w:rsidP="009D298F">
      <w:pPr>
        <w:spacing w:after="0" w:line="240" w:lineRule="auto"/>
        <w:ind w:left="111" w:right="93"/>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Ц</w:t>
      </w:r>
      <w:proofErr w:type="gramStart"/>
      <w:r w:rsidRPr="009B2A5C">
        <w:rPr>
          <w:rFonts w:ascii="Times New Roman" w:eastAsia="Times New Roman" w:hAnsi="Times New Roman" w:cs="Times New Roman"/>
          <w:sz w:val="20"/>
          <w:szCs w:val="20"/>
        </w:rPr>
        <w:t>1</w:t>
      </w:r>
      <w:proofErr w:type="gramEnd"/>
      <w:r w:rsidRPr="009B2A5C">
        <w:rPr>
          <w:rFonts w:ascii="Times New Roman" w:eastAsia="Times New Roman" w:hAnsi="Times New Roman" w:cs="Times New Roman"/>
          <w:sz w:val="20"/>
          <w:szCs w:val="20"/>
        </w:rPr>
        <w:t xml:space="preserve">, Ц2, … , </w:t>
      </w:r>
      <w:proofErr w:type="spellStart"/>
      <w:r w:rsidRPr="009B2A5C">
        <w:rPr>
          <w:rFonts w:ascii="Times New Roman" w:eastAsia="Times New Roman" w:hAnsi="Times New Roman" w:cs="Times New Roman"/>
          <w:sz w:val="20"/>
          <w:szCs w:val="20"/>
        </w:rPr>
        <w:t>Цi</w:t>
      </w:r>
      <w:proofErr w:type="spellEnd"/>
      <w:r w:rsidRPr="009B2A5C">
        <w:rPr>
          <w:rFonts w:ascii="Times New Roman" w:eastAsia="Times New Roman" w:hAnsi="Times New Roman" w:cs="Times New Roman"/>
          <w:sz w:val="20"/>
          <w:szCs w:val="20"/>
        </w:rPr>
        <w:t xml:space="preserve"> —  цена одного предложения;</w:t>
      </w:r>
    </w:p>
    <w:p w:rsidR="009D298F" w:rsidRPr="009B2A5C" w:rsidRDefault="009D298F" w:rsidP="009D298F">
      <w:pPr>
        <w:spacing w:after="0" w:line="240" w:lineRule="auto"/>
        <w:ind w:left="111" w:right="93"/>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N — количество значений, используемых при расчете (N=3).</w:t>
      </w:r>
    </w:p>
    <w:p w:rsidR="009D298F" w:rsidRPr="009B2A5C" w:rsidRDefault="009D298F" w:rsidP="009D298F">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По решению закупочной комиссии закупка производится по средней стоимости.</w:t>
      </w:r>
    </w:p>
    <w:p w:rsidR="009D298F" w:rsidRPr="009B2A5C" w:rsidRDefault="009D298F" w:rsidP="009D298F">
      <w:pPr>
        <w:spacing w:after="0" w:line="240" w:lineRule="auto"/>
        <w:jc w:val="left"/>
        <w:rPr>
          <w:rFonts w:ascii="Times New Roman" w:eastAsia="Times New Roman" w:hAnsi="Times New Roman" w:cs="Times New Roman"/>
          <w:sz w:val="20"/>
          <w:szCs w:val="20"/>
        </w:rPr>
      </w:pPr>
    </w:p>
    <w:p w:rsidR="007F7F99" w:rsidRPr="009B2A5C" w:rsidRDefault="007F7F99" w:rsidP="009D298F">
      <w:pPr>
        <w:spacing w:after="0" w:line="240" w:lineRule="auto"/>
        <w:jc w:val="left"/>
        <w:rPr>
          <w:rFonts w:ascii="Times New Roman" w:eastAsia="Times New Roman" w:hAnsi="Times New Roman" w:cs="Times New Roman"/>
          <w:sz w:val="20"/>
          <w:szCs w:val="20"/>
        </w:rPr>
      </w:pPr>
    </w:p>
    <w:tbl>
      <w:tblPr>
        <w:tblpPr w:leftFromText="180" w:rightFromText="180" w:vertAnchor="text" w:tblpY="1"/>
        <w:tblOverlap w:val="never"/>
        <w:tblW w:w="15276" w:type="dxa"/>
        <w:tblLayout w:type="fixed"/>
        <w:tblLook w:val="04A0" w:firstRow="1" w:lastRow="0" w:firstColumn="1" w:lastColumn="0" w:noHBand="0" w:noVBand="1"/>
      </w:tblPr>
      <w:tblGrid>
        <w:gridCol w:w="557"/>
        <w:gridCol w:w="3520"/>
        <w:gridCol w:w="1418"/>
        <w:gridCol w:w="1134"/>
        <w:gridCol w:w="1701"/>
        <w:gridCol w:w="1701"/>
        <w:gridCol w:w="1560"/>
        <w:gridCol w:w="1843"/>
        <w:gridCol w:w="1842"/>
      </w:tblGrid>
      <w:tr w:rsidR="001D0E92" w:rsidRPr="009B2A5C" w:rsidTr="00261D66">
        <w:trPr>
          <w:trHeight w:val="1666"/>
        </w:trPr>
        <w:tc>
          <w:tcPr>
            <w:tcW w:w="557" w:type="dxa"/>
            <w:tcBorders>
              <w:top w:val="single" w:sz="8" w:space="0" w:color="auto"/>
              <w:left w:val="single" w:sz="8" w:space="0" w:color="auto"/>
              <w:right w:val="single" w:sz="8" w:space="0" w:color="auto"/>
            </w:tcBorders>
          </w:tcPr>
          <w:p w:rsidR="001D0E92" w:rsidRPr="009B2A5C" w:rsidRDefault="001D0E92" w:rsidP="001D0E92">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w:t>
            </w:r>
          </w:p>
        </w:tc>
        <w:tc>
          <w:tcPr>
            <w:tcW w:w="3520" w:type="dxa"/>
            <w:tcBorders>
              <w:top w:val="single" w:sz="8" w:space="0" w:color="auto"/>
              <w:left w:val="single" w:sz="8" w:space="0" w:color="auto"/>
              <w:right w:val="single" w:sz="8" w:space="0" w:color="auto"/>
            </w:tcBorders>
            <w:shd w:val="clear" w:color="auto" w:fill="auto"/>
            <w:hideMark/>
          </w:tcPr>
          <w:p w:rsidR="001D0E92" w:rsidRPr="009B2A5C" w:rsidRDefault="001D0E92" w:rsidP="001D0E92">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Наименование товара</w:t>
            </w:r>
          </w:p>
        </w:tc>
        <w:tc>
          <w:tcPr>
            <w:tcW w:w="1418" w:type="dxa"/>
            <w:tcBorders>
              <w:top w:val="single" w:sz="8" w:space="0" w:color="auto"/>
              <w:left w:val="nil"/>
              <w:right w:val="single" w:sz="4" w:space="0" w:color="auto"/>
            </w:tcBorders>
            <w:shd w:val="clear" w:color="auto" w:fill="auto"/>
            <w:hideMark/>
          </w:tcPr>
          <w:p w:rsidR="001D0E92" w:rsidRPr="009B2A5C" w:rsidRDefault="001D0E92" w:rsidP="001D0E92">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Количество</w:t>
            </w:r>
          </w:p>
        </w:tc>
        <w:tc>
          <w:tcPr>
            <w:tcW w:w="1134" w:type="dxa"/>
            <w:tcBorders>
              <w:top w:val="single" w:sz="4" w:space="0" w:color="auto"/>
              <w:left w:val="single" w:sz="4" w:space="0" w:color="auto"/>
              <w:right w:val="single" w:sz="4" w:space="0" w:color="auto"/>
            </w:tcBorders>
            <w:shd w:val="clear" w:color="auto" w:fill="auto"/>
            <w:hideMark/>
          </w:tcPr>
          <w:p w:rsidR="001D0E92" w:rsidRPr="009B2A5C" w:rsidRDefault="001D0E92" w:rsidP="001D0E92">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Ед. изм.</w:t>
            </w:r>
          </w:p>
        </w:tc>
        <w:tc>
          <w:tcPr>
            <w:tcW w:w="1701" w:type="dxa"/>
            <w:tcBorders>
              <w:top w:val="single" w:sz="4" w:space="0" w:color="auto"/>
              <w:left w:val="single" w:sz="4" w:space="0" w:color="auto"/>
              <w:right w:val="single" w:sz="4" w:space="0" w:color="auto"/>
            </w:tcBorders>
            <w:shd w:val="clear" w:color="auto" w:fill="auto"/>
            <w:hideMark/>
          </w:tcPr>
          <w:p w:rsidR="001D0E92" w:rsidRPr="009B2A5C" w:rsidRDefault="001D0E92" w:rsidP="001D0E92">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Поставщик 1</w:t>
            </w:r>
          </w:p>
        </w:tc>
        <w:tc>
          <w:tcPr>
            <w:tcW w:w="1701" w:type="dxa"/>
            <w:tcBorders>
              <w:top w:val="single" w:sz="4" w:space="0" w:color="auto"/>
              <w:left w:val="single" w:sz="4" w:space="0" w:color="auto"/>
              <w:right w:val="single" w:sz="4" w:space="0" w:color="auto"/>
            </w:tcBorders>
            <w:shd w:val="clear" w:color="auto" w:fill="auto"/>
            <w:hideMark/>
          </w:tcPr>
          <w:p w:rsidR="001D0E92" w:rsidRPr="009B2A5C" w:rsidRDefault="001D0E92" w:rsidP="001D0E92">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Поставщик 2</w:t>
            </w:r>
          </w:p>
        </w:tc>
        <w:tc>
          <w:tcPr>
            <w:tcW w:w="1560" w:type="dxa"/>
            <w:tcBorders>
              <w:top w:val="single" w:sz="4" w:space="0" w:color="auto"/>
              <w:left w:val="single" w:sz="4" w:space="0" w:color="auto"/>
              <w:right w:val="single" w:sz="4" w:space="0" w:color="auto"/>
            </w:tcBorders>
            <w:shd w:val="clear" w:color="auto" w:fill="auto"/>
            <w:hideMark/>
          </w:tcPr>
          <w:p w:rsidR="001D0E92" w:rsidRPr="009B2A5C" w:rsidRDefault="001D0E92" w:rsidP="001D0E92">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Поставщик 3</w:t>
            </w:r>
          </w:p>
        </w:tc>
        <w:tc>
          <w:tcPr>
            <w:tcW w:w="1843" w:type="dxa"/>
            <w:tcBorders>
              <w:top w:val="single" w:sz="4" w:space="0" w:color="auto"/>
              <w:left w:val="single" w:sz="4" w:space="0" w:color="auto"/>
              <w:right w:val="single" w:sz="4" w:space="0" w:color="auto"/>
            </w:tcBorders>
          </w:tcPr>
          <w:p w:rsidR="001D0E92" w:rsidRPr="009B2A5C" w:rsidRDefault="001D0E92" w:rsidP="001D0E92">
            <w:pPr>
              <w:spacing w:after="0" w:line="240" w:lineRule="auto"/>
              <w:jc w:val="left"/>
              <w:rPr>
                <w:rFonts w:ascii="Times New Roman" w:eastAsia="Times New Roman" w:hAnsi="Times New Roman" w:cs="Times New Roman"/>
                <w:b/>
                <w:bCs/>
                <w:sz w:val="20"/>
                <w:szCs w:val="20"/>
              </w:rPr>
            </w:pPr>
            <w:proofErr w:type="gramStart"/>
            <w:r w:rsidRPr="009B2A5C">
              <w:rPr>
                <w:rFonts w:ascii="Times New Roman" w:eastAsia="Times New Roman" w:hAnsi="Times New Roman" w:cs="Times New Roman"/>
                <w:b/>
                <w:bCs/>
                <w:sz w:val="20"/>
                <w:szCs w:val="20"/>
              </w:rPr>
              <w:t>Средняя</w:t>
            </w:r>
            <w:proofErr w:type="gramEnd"/>
            <w:r w:rsidRPr="009B2A5C">
              <w:rPr>
                <w:rFonts w:ascii="Times New Roman" w:eastAsia="Times New Roman" w:hAnsi="Times New Roman" w:cs="Times New Roman"/>
                <w:b/>
                <w:bCs/>
                <w:sz w:val="20"/>
                <w:szCs w:val="20"/>
              </w:rPr>
              <w:t xml:space="preserve"> </w:t>
            </w:r>
            <w:proofErr w:type="spellStart"/>
            <w:r w:rsidRPr="009B2A5C">
              <w:rPr>
                <w:rFonts w:ascii="Times New Roman" w:eastAsia="Times New Roman" w:hAnsi="Times New Roman" w:cs="Times New Roman"/>
                <w:b/>
                <w:bCs/>
                <w:sz w:val="20"/>
                <w:szCs w:val="20"/>
              </w:rPr>
              <w:t>нмцк</w:t>
            </w:r>
            <w:proofErr w:type="spellEnd"/>
            <w:r w:rsidRPr="009B2A5C">
              <w:rPr>
                <w:rFonts w:ascii="Times New Roman" w:eastAsia="Times New Roman" w:hAnsi="Times New Roman" w:cs="Times New Roman"/>
                <w:b/>
                <w:bCs/>
                <w:sz w:val="20"/>
                <w:szCs w:val="20"/>
              </w:rPr>
              <w:t xml:space="preserve"> за ед. руб. (с учетом НДС)</w:t>
            </w:r>
          </w:p>
        </w:tc>
        <w:tc>
          <w:tcPr>
            <w:tcW w:w="1842" w:type="dxa"/>
            <w:tcBorders>
              <w:top w:val="single" w:sz="4" w:space="0" w:color="auto"/>
              <w:left w:val="single" w:sz="4" w:space="0" w:color="auto"/>
              <w:right w:val="single" w:sz="4" w:space="0" w:color="auto"/>
            </w:tcBorders>
            <w:shd w:val="clear" w:color="auto" w:fill="auto"/>
            <w:hideMark/>
          </w:tcPr>
          <w:p w:rsidR="001D0E92" w:rsidRPr="009B2A5C" w:rsidRDefault="001D0E92" w:rsidP="001D0E92">
            <w:pPr>
              <w:spacing w:after="0" w:line="240" w:lineRule="auto"/>
              <w:jc w:val="left"/>
              <w:rPr>
                <w:rFonts w:ascii="Times New Roman" w:eastAsia="Times New Roman" w:hAnsi="Times New Roman" w:cs="Times New Roman"/>
                <w:b/>
                <w:bCs/>
                <w:sz w:val="20"/>
                <w:szCs w:val="20"/>
              </w:rPr>
            </w:pPr>
            <w:r w:rsidRPr="009B2A5C">
              <w:rPr>
                <w:rFonts w:ascii="Times New Roman" w:eastAsia="Times New Roman" w:hAnsi="Times New Roman" w:cs="Times New Roman"/>
                <w:b/>
                <w:bCs/>
                <w:sz w:val="20"/>
                <w:szCs w:val="20"/>
              </w:rPr>
              <w:t xml:space="preserve">Сумма </w:t>
            </w:r>
            <w:proofErr w:type="spellStart"/>
            <w:r w:rsidRPr="009B2A5C">
              <w:rPr>
                <w:rFonts w:ascii="Times New Roman" w:eastAsia="Times New Roman" w:hAnsi="Times New Roman" w:cs="Times New Roman"/>
                <w:b/>
                <w:bCs/>
                <w:sz w:val="20"/>
                <w:szCs w:val="20"/>
              </w:rPr>
              <w:t>нмцк</w:t>
            </w:r>
            <w:proofErr w:type="spellEnd"/>
            <w:r w:rsidRPr="009B2A5C">
              <w:rPr>
                <w:rFonts w:ascii="Times New Roman" w:eastAsia="Times New Roman" w:hAnsi="Times New Roman" w:cs="Times New Roman"/>
                <w:b/>
                <w:bCs/>
                <w:sz w:val="20"/>
                <w:szCs w:val="20"/>
              </w:rPr>
              <w:t xml:space="preserve"> руб. (с учетом НДС)</w:t>
            </w:r>
          </w:p>
        </w:tc>
      </w:tr>
      <w:tr w:rsidR="009D298F" w:rsidRPr="009B2A5C" w:rsidTr="00261D66">
        <w:trPr>
          <w:trHeight w:val="20"/>
        </w:trPr>
        <w:tc>
          <w:tcPr>
            <w:tcW w:w="557" w:type="dxa"/>
            <w:tcBorders>
              <w:top w:val="single" w:sz="4" w:space="0" w:color="auto"/>
              <w:left w:val="single" w:sz="4" w:space="0" w:color="auto"/>
              <w:bottom w:val="single" w:sz="4" w:space="0" w:color="auto"/>
              <w:right w:val="single" w:sz="4" w:space="0" w:color="auto"/>
            </w:tcBorders>
          </w:tcPr>
          <w:p w:rsidR="009D298F" w:rsidRPr="009B2A5C" w:rsidRDefault="009D298F" w:rsidP="001D0E92">
            <w:pPr>
              <w:numPr>
                <w:ilvl w:val="0"/>
                <w:numId w:val="2"/>
              </w:numPr>
              <w:spacing w:after="0" w:line="240" w:lineRule="auto"/>
              <w:jc w:val="left"/>
              <w:rPr>
                <w:rFonts w:ascii="Times New Roman" w:eastAsia="Times New Roman" w:hAnsi="Times New Roman" w:cs="Times New Roman"/>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9D298F" w:rsidRPr="009B2A5C" w:rsidRDefault="00334592"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Набор кювет(5,10,20,30,50)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298F" w:rsidRPr="009B2A5C" w:rsidRDefault="00334592"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298F" w:rsidRPr="009B2A5C" w:rsidRDefault="00334592"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набор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98F" w:rsidRPr="009B2A5C" w:rsidRDefault="007F7F99"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16100,0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98F" w:rsidRPr="009B2A5C" w:rsidRDefault="007F7F99"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16150,0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D298F" w:rsidRPr="009B2A5C" w:rsidRDefault="007F7F99"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16120,0</w:t>
            </w:r>
          </w:p>
        </w:tc>
        <w:tc>
          <w:tcPr>
            <w:tcW w:w="1843" w:type="dxa"/>
            <w:tcBorders>
              <w:top w:val="single" w:sz="4" w:space="0" w:color="auto"/>
              <w:left w:val="single" w:sz="4" w:space="0" w:color="auto"/>
              <w:bottom w:val="single" w:sz="4" w:space="0" w:color="auto"/>
              <w:right w:val="single" w:sz="4" w:space="0" w:color="auto"/>
            </w:tcBorders>
          </w:tcPr>
          <w:p w:rsidR="009D298F" w:rsidRPr="009B2A5C" w:rsidRDefault="007F7F99"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16123,33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D298F" w:rsidRPr="009B2A5C" w:rsidRDefault="009078A7"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16123,33</w:t>
            </w:r>
          </w:p>
        </w:tc>
      </w:tr>
      <w:tr w:rsidR="00334592" w:rsidRPr="009B2A5C" w:rsidTr="00261D66">
        <w:trPr>
          <w:trHeight w:val="20"/>
        </w:trPr>
        <w:tc>
          <w:tcPr>
            <w:tcW w:w="557" w:type="dxa"/>
            <w:tcBorders>
              <w:top w:val="single" w:sz="4" w:space="0" w:color="auto"/>
              <w:left w:val="single" w:sz="4" w:space="0" w:color="auto"/>
              <w:bottom w:val="single" w:sz="4" w:space="0" w:color="auto"/>
              <w:right w:val="single" w:sz="4" w:space="0" w:color="auto"/>
            </w:tcBorders>
          </w:tcPr>
          <w:p w:rsidR="00334592" w:rsidRPr="009B2A5C" w:rsidRDefault="00334592" w:rsidP="001D0E92">
            <w:pPr>
              <w:numPr>
                <w:ilvl w:val="0"/>
                <w:numId w:val="2"/>
              </w:numPr>
              <w:spacing w:after="0" w:line="240" w:lineRule="auto"/>
              <w:jc w:val="left"/>
              <w:rPr>
                <w:rFonts w:ascii="Times New Roman" w:eastAsia="Times New Roman" w:hAnsi="Times New Roman" w:cs="Times New Roman"/>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334592" w:rsidRPr="009B2A5C" w:rsidRDefault="00334592"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Рефрактометр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34592" w:rsidRPr="009B2A5C" w:rsidRDefault="00334592"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4592" w:rsidRPr="009B2A5C" w:rsidRDefault="00334592" w:rsidP="001D0E92">
            <w:pPr>
              <w:spacing w:after="0" w:line="240" w:lineRule="auto"/>
              <w:jc w:val="left"/>
              <w:rPr>
                <w:rFonts w:ascii="Times New Roman" w:eastAsia="Times New Roman" w:hAnsi="Times New Roman" w:cs="Times New Roman"/>
                <w:sz w:val="20"/>
                <w:szCs w:val="20"/>
              </w:rPr>
            </w:pPr>
            <w:proofErr w:type="spellStart"/>
            <w:proofErr w:type="gramStart"/>
            <w:r w:rsidRPr="009B2A5C">
              <w:rPr>
                <w:rFonts w:ascii="Times New Roman" w:eastAsia="Times New Roman" w:hAnsi="Times New Roman" w:cs="Times New Roman"/>
                <w:sz w:val="20"/>
                <w:szCs w:val="20"/>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34592" w:rsidRPr="009B2A5C" w:rsidRDefault="007F7F99"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39000,0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34592" w:rsidRPr="009B2A5C" w:rsidRDefault="007F7F99"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39120,0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34592" w:rsidRPr="009B2A5C" w:rsidRDefault="007F7F99"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39100,0</w:t>
            </w:r>
          </w:p>
        </w:tc>
        <w:tc>
          <w:tcPr>
            <w:tcW w:w="1843" w:type="dxa"/>
            <w:tcBorders>
              <w:top w:val="single" w:sz="4" w:space="0" w:color="auto"/>
              <w:left w:val="single" w:sz="4" w:space="0" w:color="auto"/>
              <w:bottom w:val="single" w:sz="4" w:space="0" w:color="auto"/>
              <w:right w:val="single" w:sz="4" w:space="0" w:color="auto"/>
            </w:tcBorders>
          </w:tcPr>
          <w:p w:rsidR="00334592" w:rsidRPr="009B2A5C" w:rsidRDefault="009078A7"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39073,33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34592" w:rsidRPr="009B2A5C" w:rsidRDefault="009078A7" w:rsidP="001D0E92">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78146,66</w:t>
            </w:r>
          </w:p>
        </w:tc>
      </w:tr>
      <w:tr w:rsidR="007F7F99" w:rsidRPr="009B2A5C" w:rsidTr="00261D66">
        <w:trPr>
          <w:trHeight w:val="138"/>
        </w:trPr>
        <w:tc>
          <w:tcPr>
            <w:tcW w:w="557" w:type="dxa"/>
            <w:tcBorders>
              <w:top w:val="single" w:sz="4" w:space="0" w:color="auto"/>
              <w:left w:val="single" w:sz="4" w:space="0" w:color="auto"/>
              <w:bottom w:val="single" w:sz="4" w:space="0" w:color="auto"/>
              <w:right w:val="single" w:sz="4" w:space="0" w:color="auto"/>
            </w:tcBorders>
          </w:tcPr>
          <w:p w:rsidR="007F7F99" w:rsidRPr="009B2A5C" w:rsidRDefault="007F7F99" w:rsidP="007F7F99">
            <w:pPr>
              <w:numPr>
                <w:ilvl w:val="0"/>
                <w:numId w:val="2"/>
              </w:numPr>
              <w:spacing w:after="0" w:line="240" w:lineRule="auto"/>
              <w:jc w:val="left"/>
              <w:rPr>
                <w:rFonts w:ascii="Times New Roman" w:eastAsia="Times New Roman" w:hAnsi="Times New Roman" w:cs="Times New Roman"/>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рН-метр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proofErr w:type="spellStart"/>
            <w:proofErr w:type="gramStart"/>
            <w:r w:rsidRPr="009B2A5C">
              <w:rPr>
                <w:rFonts w:ascii="Times New Roman" w:eastAsia="Times New Roman" w:hAnsi="Times New Roman" w:cs="Times New Roman"/>
                <w:sz w:val="20"/>
                <w:szCs w:val="20"/>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18566,0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18650,0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18600,0</w:t>
            </w:r>
          </w:p>
        </w:tc>
        <w:tc>
          <w:tcPr>
            <w:tcW w:w="1843" w:type="dxa"/>
            <w:tcBorders>
              <w:top w:val="single" w:sz="4" w:space="0" w:color="auto"/>
              <w:left w:val="single" w:sz="4" w:space="0" w:color="auto"/>
              <w:bottom w:val="single" w:sz="4" w:space="0" w:color="auto"/>
              <w:right w:val="single" w:sz="4" w:space="0" w:color="auto"/>
            </w:tcBorders>
          </w:tcPr>
          <w:p w:rsidR="007F7F99" w:rsidRPr="009B2A5C" w:rsidRDefault="009078A7"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18605,33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9078A7"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37210,66</w:t>
            </w:r>
          </w:p>
        </w:tc>
      </w:tr>
      <w:tr w:rsidR="007F7F99" w:rsidRPr="009B2A5C" w:rsidTr="00261D66">
        <w:trPr>
          <w:trHeight w:val="20"/>
        </w:trPr>
        <w:tc>
          <w:tcPr>
            <w:tcW w:w="557" w:type="dxa"/>
            <w:tcBorders>
              <w:top w:val="single" w:sz="4" w:space="0" w:color="auto"/>
              <w:left w:val="single" w:sz="4" w:space="0" w:color="auto"/>
              <w:bottom w:val="single" w:sz="4" w:space="0" w:color="auto"/>
              <w:right w:val="single" w:sz="4" w:space="0" w:color="auto"/>
            </w:tcBorders>
          </w:tcPr>
          <w:p w:rsidR="007F7F99" w:rsidRPr="009B2A5C" w:rsidRDefault="007F7F99" w:rsidP="007F7F99">
            <w:pPr>
              <w:numPr>
                <w:ilvl w:val="0"/>
                <w:numId w:val="2"/>
              </w:numPr>
              <w:spacing w:after="0" w:line="240" w:lineRule="auto"/>
              <w:jc w:val="left"/>
              <w:rPr>
                <w:rFonts w:ascii="Times New Roman" w:eastAsia="Times New Roman" w:hAnsi="Times New Roman" w:cs="Times New Roman"/>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Спектрофотометр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proofErr w:type="spellStart"/>
            <w:proofErr w:type="gramStart"/>
            <w:r w:rsidRPr="009B2A5C">
              <w:rPr>
                <w:rFonts w:ascii="Times New Roman" w:eastAsia="Times New Roman" w:hAnsi="Times New Roman" w:cs="Times New Roman"/>
                <w:sz w:val="20"/>
                <w:szCs w:val="20"/>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79687,0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79700,0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79690,0</w:t>
            </w:r>
          </w:p>
        </w:tc>
        <w:tc>
          <w:tcPr>
            <w:tcW w:w="1843" w:type="dxa"/>
            <w:tcBorders>
              <w:top w:val="single" w:sz="4" w:space="0" w:color="auto"/>
              <w:left w:val="single" w:sz="4" w:space="0" w:color="auto"/>
              <w:bottom w:val="single" w:sz="4" w:space="0" w:color="auto"/>
              <w:right w:val="single" w:sz="4" w:space="0" w:color="auto"/>
            </w:tcBorders>
          </w:tcPr>
          <w:p w:rsidR="007F7F99" w:rsidRPr="009B2A5C" w:rsidRDefault="009078A7"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79692,33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9078A7"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79692,33</w:t>
            </w:r>
          </w:p>
        </w:tc>
      </w:tr>
      <w:tr w:rsidR="007F7F99" w:rsidRPr="009B2A5C" w:rsidTr="00261D66">
        <w:trPr>
          <w:trHeight w:val="20"/>
        </w:trPr>
        <w:tc>
          <w:tcPr>
            <w:tcW w:w="557" w:type="dxa"/>
            <w:tcBorders>
              <w:top w:val="single" w:sz="4" w:space="0" w:color="auto"/>
              <w:left w:val="single" w:sz="4" w:space="0" w:color="auto"/>
              <w:bottom w:val="single" w:sz="4" w:space="0" w:color="auto"/>
              <w:right w:val="single" w:sz="4" w:space="0" w:color="auto"/>
            </w:tcBorders>
          </w:tcPr>
          <w:p w:rsidR="007F7F99" w:rsidRPr="009B2A5C" w:rsidRDefault="007F7F99" w:rsidP="007F7F99">
            <w:pPr>
              <w:numPr>
                <w:ilvl w:val="0"/>
                <w:numId w:val="2"/>
              </w:numPr>
              <w:spacing w:after="0" w:line="240" w:lineRule="auto"/>
              <w:jc w:val="left"/>
              <w:rPr>
                <w:rFonts w:ascii="Times New Roman" w:eastAsia="Times New Roman" w:hAnsi="Times New Roman" w:cs="Times New Roman"/>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Магнитная мешалка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proofErr w:type="spellStart"/>
            <w:proofErr w:type="gramStart"/>
            <w:r w:rsidRPr="009B2A5C">
              <w:rPr>
                <w:rFonts w:ascii="Times New Roman" w:eastAsia="Times New Roman" w:hAnsi="Times New Roman" w:cs="Times New Roman"/>
                <w:sz w:val="20"/>
                <w:szCs w:val="20"/>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5990,0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6000,0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6000,0</w:t>
            </w:r>
          </w:p>
        </w:tc>
        <w:tc>
          <w:tcPr>
            <w:tcW w:w="1843" w:type="dxa"/>
            <w:tcBorders>
              <w:top w:val="single" w:sz="4" w:space="0" w:color="auto"/>
              <w:left w:val="single" w:sz="4" w:space="0" w:color="auto"/>
              <w:bottom w:val="single" w:sz="4" w:space="0" w:color="auto"/>
              <w:right w:val="single" w:sz="4" w:space="0" w:color="auto"/>
            </w:tcBorders>
          </w:tcPr>
          <w:p w:rsidR="007F7F99" w:rsidRPr="009B2A5C" w:rsidRDefault="009078A7"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5996,67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9078A7"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11993,34</w:t>
            </w:r>
          </w:p>
        </w:tc>
      </w:tr>
      <w:tr w:rsidR="007F7F99" w:rsidRPr="009B2A5C" w:rsidTr="00261D66">
        <w:trPr>
          <w:trHeight w:val="20"/>
        </w:trPr>
        <w:tc>
          <w:tcPr>
            <w:tcW w:w="557" w:type="dxa"/>
            <w:tcBorders>
              <w:top w:val="single" w:sz="4" w:space="0" w:color="auto"/>
              <w:left w:val="single" w:sz="4" w:space="0" w:color="auto"/>
              <w:bottom w:val="single" w:sz="4" w:space="0" w:color="auto"/>
              <w:right w:val="single" w:sz="4" w:space="0" w:color="auto"/>
            </w:tcBorders>
          </w:tcPr>
          <w:p w:rsidR="007F7F99" w:rsidRPr="009B2A5C" w:rsidRDefault="007F7F99" w:rsidP="007F7F99">
            <w:pPr>
              <w:numPr>
                <w:ilvl w:val="0"/>
                <w:numId w:val="2"/>
              </w:numPr>
              <w:spacing w:after="0" w:line="240" w:lineRule="auto"/>
              <w:jc w:val="left"/>
              <w:rPr>
                <w:rFonts w:ascii="Times New Roman" w:eastAsia="Times New Roman" w:hAnsi="Times New Roman" w:cs="Times New Roman"/>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066A81"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Кондуктометр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066A81"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066A81" w:rsidP="007F7F99">
            <w:pPr>
              <w:spacing w:after="0" w:line="240" w:lineRule="auto"/>
              <w:jc w:val="left"/>
              <w:rPr>
                <w:rFonts w:ascii="Times New Roman" w:eastAsia="Times New Roman" w:hAnsi="Times New Roman" w:cs="Times New Roman"/>
                <w:sz w:val="20"/>
                <w:szCs w:val="20"/>
              </w:rPr>
            </w:pPr>
            <w:proofErr w:type="spellStart"/>
            <w:proofErr w:type="gramStart"/>
            <w:r w:rsidRPr="009B2A5C">
              <w:rPr>
                <w:rFonts w:ascii="Times New Roman" w:eastAsia="Times New Roman" w:hAnsi="Times New Roman" w:cs="Times New Roman"/>
                <w:sz w:val="20"/>
                <w:szCs w:val="20"/>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066A81"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47790,0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066A81"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47799,0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066A81"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47800,0</w:t>
            </w:r>
          </w:p>
        </w:tc>
        <w:tc>
          <w:tcPr>
            <w:tcW w:w="1843" w:type="dxa"/>
            <w:tcBorders>
              <w:top w:val="single" w:sz="4" w:space="0" w:color="auto"/>
              <w:left w:val="single" w:sz="4" w:space="0" w:color="auto"/>
              <w:bottom w:val="single" w:sz="4" w:space="0" w:color="auto"/>
              <w:right w:val="single" w:sz="4" w:space="0" w:color="auto"/>
            </w:tcBorders>
          </w:tcPr>
          <w:p w:rsidR="007F7F99" w:rsidRPr="009B2A5C" w:rsidRDefault="00066A81"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47796,33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066A81"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95592,66</w:t>
            </w:r>
          </w:p>
        </w:tc>
      </w:tr>
      <w:tr w:rsidR="007F7F99" w:rsidRPr="009B2A5C" w:rsidTr="00261D66">
        <w:trPr>
          <w:trHeight w:val="20"/>
        </w:trPr>
        <w:tc>
          <w:tcPr>
            <w:tcW w:w="557" w:type="dxa"/>
            <w:tcBorders>
              <w:top w:val="single" w:sz="4" w:space="0" w:color="auto"/>
              <w:left w:val="single" w:sz="4" w:space="0" w:color="auto"/>
              <w:bottom w:val="single" w:sz="4" w:space="0" w:color="auto"/>
              <w:right w:val="single" w:sz="4" w:space="0" w:color="auto"/>
            </w:tcBorders>
          </w:tcPr>
          <w:p w:rsidR="007F7F99" w:rsidRPr="009B2A5C" w:rsidRDefault="007F7F99" w:rsidP="007F7F99">
            <w:pPr>
              <w:spacing w:after="0" w:line="240" w:lineRule="auto"/>
              <w:jc w:val="left"/>
              <w:rPr>
                <w:rFonts w:ascii="Times New Roman" w:eastAsia="Times New Roman" w:hAnsi="Times New Roman" w:cs="Times New Roman"/>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7F7F99"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ИТОГО руб. с учетом </w:t>
            </w:r>
            <w:proofErr w:type="spellStart"/>
            <w:r w:rsidRPr="009B2A5C">
              <w:rPr>
                <w:rFonts w:ascii="Times New Roman" w:eastAsia="Times New Roman" w:hAnsi="Times New Roman" w:cs="Times New Roman"/>
                <w:sz w:val="20"/>
                <w:szCs w:val="20"/>
              </w:rPr>
              <w:t>ндс</w:t>
            </w:r>
            <w:proofErr w:type="spellEnd"/>
          </w:p>
        </w:tc>
        <w:tc>
          <w:tcPr>
            <w:tcW w:w="11199" w:type="dxa"/>
            <w:gridSpan w:val="7"/>
            <w:tcBorders>
              <w:top w:val="single" w:sz="4" w:space="0" w:color="auto"/>
              <w:left w:val="single" w:sz="4" w:space="0" w:color="auto"/>
              <w:bottom w:val="single" w:sz="4" w:space="0" w:color="auto"/>
              <w:right w:val="single" w:sz="4" w:space="0" w:color="auto"/>
            </w:tcBorders>
            <w:shd w:val="clear" w:color="auto" w:fill="auto"/>
          </w:tcPr>
          <w:p w:rsidR="007F7F99" w:rsidRPr="009B2A5C" w:rsidRDefault="00066A81" w:rsidP="007F7F99">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318758,98</w:t>
            </w:r>
          </w:p>
        </w:tc>
      </w:tr>
    </w:tbl>
    <w:p w:rsidR="009D298F" w:rsidRPr="009B2A5C" w:rsidRDefault="009D298F" w:rsidP="00E201FE">
      <w:pPr>
        <w:jc w:val="center"/>
        <w:rPr>
          <w:rFonts w:ascii="Times New Roman" w:eastAsiaTheme="majorEastAsia" w:hAnsi="Times New Roman" w:cs="Times New Roman"/>
          <w:b/>
          <w:bCs/>
          <w:sz w:val="20"/>
          <w:szCs w:val="20"/>
        </w:rPr>
      </w:pPr>
    </w:p>
    <w:p w:rsidR="00117B23" w:rsidRPr="009B2A5C" w:rsidRDefault="00117B23" w:rsidP="00E201FE">
      <w:pPr>
        <w:jc w:val="center"/>
        <w:rPr>
          <w:rFonts w:ascii="Times New Roman" w:eastAsiaTheme="majorEastAsia" w:hAnsi="Times New Roman" w:cs="Times New Roman"/>
          <w:b/>
          <w:bCs/>
          <w:sz w:val="20"/>
          <w:szCs w:val="20"/>
        </w:rPr>
      </w:pPr>
    </w:p>
    <w:p w:rsidR="00117B23" w:rsidRPr="009B2A5C" w:rsidRDefault="00117B23" w:rsidP="00E201FE">
      <w:pPr>
        <w:jc w:val="center"/>
        <w:rPr>
          <w:rFonts w:ascii="Times New Roman" w:eastAsia="Times New Roman" w:hAnsi="Times New Roman" w:cs="Times New Roman"/>
          <w:b/>
          <w:i/>
          <w:sz w:val="20"/>
          <w:szCs w:val="20"/>
        </w:rPr>
        <w:sectPr w:rsidR="00117B23" w:rsidRPr="009B2A5C" w:rsidSect="00117B23">
          <w:type w:val="continuous"/>
          <w:pgSz w:w="16834" w:h="11909" w:orient="landscape"/>
          <w:pgMar w:top="851" w:right="1134" w:bottom="851" w:left="1134" w:header="0" w:footer="6" w:gutter="0"/>
          <w:cols w:space="708"/>
          <w:noEndnote/>
          <w:docGrid w:linePitch="360"/>
        </w:sectPr>
      </w:pPr>
    </w:p>
    <w:p w:rsidR="00E201FE" w:rsidRPr="009B2A5C" w:rsidRDefault="009D298F" w:rsidP="00E201FE">
      <w:pPr>
        <w:jc w:val="center"/>
        <w:rPr>
          <w:rFonts w:ascii="Times New Roman" w:eastAsiaTheme="majorEastAsia" w:hAnsi="Times New Roman" w:cs="Times New Roman"/>
          <w:b/>
          <w:bCs/>
          <w:sz w:val="20"/>
          <w:szCs w:val="20"/>
        </w:rPr>
      </w:pPr>
      <w:r w:rsidRPr="009B2A5C">
        <w:rPr>
          <w:rFonts w:ascii="Times New Roman" w:eastAsia="Times New Roman" w:hAnsi="Times New Roman" w:cs="Times New Roman"/>
          <w:b/>
          <w:i/>
          <w:sz w:val="20"/>
          <w:szCs w:val="20"/>
        </w:rPr>
        <w:lastRenderedPageBreak/>
        <w:t xml:space="preserve">ЧАСТЬ II «Техническая часть»  </w:t>
      </w:r>
    </w:p>
    <w:p w:rsidR="00227045" w:rsidRPr="009B2A5C" w:rsidRDefault="00425D7D" w:rsidP="00425D7D">
      <w:pPr>
        <w:spacing w:after="0" w:line="240" w:lineRule="auto"/>
        <w:jc w:val="center"/>
        <w:rPr>
          <w:rFonts w:ascii="Times New Roman" w:eastAsia="Times New Roman" w:hAnsi="Times New Roman" w:cs="Times New Roman"/>
          <w:b/>
          <w:color w:val="FF0000"/>
          <w:sz w:val="20"/>
          <w:szCs w:val="20"/>
        </w:rPr>
      </w:pPr>
      <w:r w:rsidRPr="009B2A5C">
        <w:rPr>
          <w:rFonts w:ascii="Times New Roman" w:eastAsia="Times New Roman" w:hAnsi="Times New Roman" w:cs="Times New Roman"/>
          <w:b/>
          <w:color w:val="FF0000"/>
          <w:sz w:val="20"/>
          <w:szCs w:val="20"/>
        </w:rPr>
        <w:t>Участник указывает конкретные значения показателей без применения слов «не менее», «не выше» «не ниже»</w:t>
      </w:r>
      <w:proofErr w:type="gramStart"/>
      <w:r w:rsidRPr="009B2A5C">
        <w:rPr>
          <w:rFonts w:ascii="Times New Roman" w:eastAsia="Times New Roman" w:hAnsi="Times New Roman" w:cs="Times New Roman"/>
          <w:b/>
          <w:color w:val="FF0000"/>
          <w:sz w:val="20"/>
          <w:szCs w:val="20"/>
        </w:rPr>
        <w:t xml:space="preserve"> ,</w:t>
      </w:r>
      <w:proofErr w:type="gramEnd"/>
      <w:r w:rsidRPr="009B2A5C">
        <w:rPr>
          <w:rFonts w:ascii="Times New Roman" w:eastAsia="Times New Roman" w:hAnsi="Times New Roman" w:cs="Times New Roman"/>
          <w:b/>
          <w:color w:val="FF0000"/>
          <w:sz w:val="20"/>
          <w:szCs w:val="20"/>
        </w:rPr>
        <w:t xml:space="preserve"> «не боле», «не выше», «должен быть», «эквивалент».</w:t>
      </w:r>
    </w:p>
    <w:p w:rsidR="00425D7D" w:rsidRPr="009B2A5C" w:rsidRDefault="00425D7D" w:rsidP="00425D7D">
      <w:pPr>
        <w:spacing w:after="0" w:line="240" w:lineRule="auto"/>
        <w:jc w:val="center"/>
        <w:rPr>
          <w:rFonts w:ascii="Times New Roman" w:eastAsia="Times New Roman" w:hAnsi="Times New Roman" w:cs="Times New Roman"/>
          <w:b/>
          <w:color w:val="FF0000"/>
          <w:sz w:val="20"/>
          <w:szCs w:val="20"/>
        </w:rPr>
      </w:pPr>
      <w:r w:rsidRPr="009B2A5C">
        <w:rPr>
          <w:rFonts w:ascii="Times New Roman" w:eastAsia="Times New Roman" w:hAnsi="Times New Roman" w:cs="Times New Roman"/>
          <w:b/>
          <w:color w:val="FF0000"/>
          <w:sz w:val="20"/>
          <w:szCs w:val="20"/>
        </w:rPr>
        <w:t xml:space="preserve"> Показатели через символ «</w:t>
      </w:r>
      <w:proofErr w:type="gramStart"/>
      <w:r w:rsidRPr="009B2A5C">
        <w:rPr>
          <w:rFonts w:ascii="Times New Roman" w:eastAsia="Times New Roman" w:hAnsi="Times New Roman" w:cs="Times New Roman"/>
          <w:b/>
          <w:color w:val="FF0000"/>
          <w:sz w:val="20"/>
          <w:szCs w:val="20"/>
        </w:rPr>
        <w:t>,»</w:t>
      </w:r>
      <w:proofErr w:type="gramEnd"/>
      <w:r w:rsidRPr="009B2A5C">
        <w:rPr>
          <w:rFonts w:ascii="Times New Roman" w:eastAsia="Times New Roman" w:hAnsi="Times New Roman" w:cs="Times New Roman"/>
          <w:b/>
          <w:color w:val="FF0000"/>
          <w:sz w:val="20"/>
          <w:szCs w:val="20"/>
        </w:rPr>
        <w:t xml:space="preserve">, «-»  и «/» «~» должны быть указаны все перечисленные. </w:t>
      </w:r>
    </w:p>
    <w:p w:rsidR="00425D7D" w:rsidRPr="009B2A5C" w:rsidRDefault="00425D7D" w:rsidP="00425D7D">
      <w:pPr>
        <w:spacing w:after="0" w:line="240" w:lineRule="auto"/>
        <w:jc w:val="center"/>
        <w:rPr>
          <w:rFonts w:ascii="Times New Roman" w:eastAsia="Times New Roman" w:hAnsi="Times New Roman" w:cs="Times New Roman"/>
          <w:b/>
          <w:color w:val="FF0000"/>
          <w:sz w:val="20"/>
          <w:szCs w:val="20"/>
        </w:rPr>
      </w:pPr>
      <w:r w:rsidRPr="009B2A5C">
        <w:rPr>
          <w:rFonts w:ascii="Times New Roman" w:eastAsia="Times New Roman" w:hAnsi="Times New Roman" w:cs="Times New Roman"/>
          <w:b/>
          <w:color w:val="FF0000"/>
          <w:sz w:val="20"/>
          <w:szCs w:val="20"/>
        </w:rPr>
        <w:t>Показатели «от», «до» должны быть указаны в диапазоне.</w:t>
      </w:r>
    </w:p>
    <w:bookmarkEnd w:id="0"/>
    <w:p w:rsidR="00117B23" w:rsidRPr="009B2A5C" w:rsidRDefault="00117B23" w:rsidP="00FD2723">
      <w:pPr>
        <w:rPr>
          <w:rFonts w:ascii="Times New Roman" w:hAnsi="Times New Roman" w:cs="Times New Roman"/>
          <w:b/>
          <w:sz w:val="20"/>
          <w:szCs w:val="20"/>
        </w:rPr>
      </w:pPr>
    </w:p>
    <w:tbl>
      <w:tblPr>
        <w:tblStyle w:val="a5"/>
        <w:tblW w:w="10314" w:type="dxa"/>
        <w:tblLayout w:type="fixed"/>
        <w:tblLook w:val="04A0" w:firstRow="1" w:lastRow="0" w:firstColumn="1" w:lastColumn="0" w:noHBand="0" w:noVBand="1"/>
      </w:tblPr>
      <w:tblGrid>
        <w:gridCol w:w="660"/>
        <w:gridCol w:w="3559"/>
        <w:gridCol w:w="851"/>
        <w:gridCol w:w="5244"/>
      </w:tblGrid>
      <w:tr w:rsidR="00803FCC" w:rsidRPr="009B2A5C" w:rsidTr="00C90035">
        <w:trPr>
          <w:trHeight w:val="145"/>
        </w:trPr>
        <w:tc>
          <w:tcPr>
            <w:tcW w:w="660" w:type="dxa"/>
          </w:tcPr>
          <w:p w:rsidR="00803FCC" w:rsidRPr="009B2A5C" w:rsidRDefault="00803FCC" w:rsidP="002D6CAB">
            <w:pPr>
              <w:jc w:val="center"/>
              <w:rPr>
                <w:rFonts w:ascii="Times New Roman" w:hAnsi="Times New Roman" w:cs="Times New Roman"/>
                <w:sz w:val="20"/>
                <w:szCs w:val="20"/>
              </w:rPr>
            </w:pPr>
            <w:r w:rsidRPr="009B2A5C">
              <w:rPr>
                <w:rFonts w:ascii="Times New Roman" w:hAnsi="Times New Roman" w:cs="Times New Roman"/>
                <w:sz w:val="20"/>
                <w:szCs w:val="20"/>
              </w:rPr>
              <w:t>№ п-п</w:t>
            </w:r>
          </w:p>
        </w:tc>
        <w:tc>
          <w:tcPr>
            <w:tcW w:w="3559" w:type="dxa"/>
          </w:tcPr>
          <w:p w:rsidR="00803FCC" w:rsidRPr="009B2A5C" w:rsidRDefault="00803FCC" w:rsidP="002D6CAB">
            <w:pPr>
              <w:jc w:val="center"/>
              <w:rPr>
                <w:rFonts w:ascii="Times New Roman" w:hAnsi="Times New Roman" w:cs="Times New Roman"/>
                <w:sz w:val="20"/>
                <w:szCs w:val="20"/>
              </w:rPr>
            </w:pPr>
            <w:r w:rsidRPr="009B2A5C">
              <w:rPr>
                <w:rFonts w:ascii="Times New Roman" w:hAnsi="Times New Roman" w:cs="Times New Roman"/>
                <w:sz w:val="20"/>
                <w:szCs w:val="20"/>
              </w:rPr>
              <w:t>Наименование оборудования, инвентаря, расходных материалов</w:t>
            </w:r>
          </w:p>
        </w:tc>
        <w:tc>
          <w:tcPr>
            <w:tcW w:w="851" w:type="dxa"/>
          </w:tcPr>
          <w:p w:rsidR="00803FCC" w:rsidRPr="009B2A5C" w:rsidRDefault="00803FCC" w:rsidP="002D6CAB">
            <w:pPr>
              <w:jc w:val="center"/>
              <w:rPr>
                <w:rFonts w:ascii="Times New Roman" w:hAnsi="Times New Roman" w:cs="Times New Roman"/>
                <w:sz w:val="20"/>
                <w:szCs w:val="20"/>
              </w:rPr>
            </w:pPr>
            <w:r w:rsidRPr="009B2A5C">
              <w:rPr>
                <w:rFonts w:ascii="Times New Roman" w:hAnsi="Times New Roman" w:cs="Times New Roman"/>
                <w:sz w:val="20"/>
                <w:szCs w:val="20"/>
              </w:rPr>
              <w:t>количество</w:t>
            </w:r>
          </w:p>
        </w:tc>
        <w:tc>
          <w:tcPr>
            <w:tcW w:w="5244" w:type="dxa"/>
          </w:tcPr>
          <w:p w:rsidR="00803FCC" w:rsidRPr="009B2A5C" w:rsidRDefault="00803FCC" w:rsidP="002D6CAB">
            <w:pPr>
              <w:jc w:val="center"/>
              <w:rPr>
                <w:rFonts w:ascii="Times New Roman" w:hAnsi="Times New Roman" w:cs="Times New Roman"/>
                <w:sz w:val="20"/>
                <w:szCs w:val="20"/>
              </w:rPr>
            </w:pPr>
            <w:r w:rsidRPr="009B2A5C">
              <w:rPr>
                <w:rFonts w:ascii="Times New Roman" w:hAnsi="Times New Roman" w:cs="Times New Roman"/>
                <w:sz w:val="20"/>
                <w:szCs w:val="20"/>
              </w:rPr>
              <w:t>Технические характеристики</w:t>
            </w:r>
          </w:p>
        </w:tc>
      </w:tr>
      <w:tr w:rsidR="00803FCC" w:rsidRPr="009B2A5C" w:rsidTr="00C90035">
        <w:trPr>
          <w:trHeight w:val="273"/>
        </w:trPr>
        <w:tc>
          <w:tcPr>
            <w:tcW w:w="660" w:type="dxa"/>
          </w:tcPr>
          <w:p w:rsidR="00803FCC" w:rsidRPr="009B2A5C" w:rsidRDefault="00803FCC" w:rsidP="002D6CAB">
            <w:pPr>
              <w:jc w:val="center"/>
              <w:rPr>
                <w:rFonts w:ascii="Times New Roman" w:hAnsi="Times New Roman" w:cs="Times New Roman"/>
                <w:sz w:val="20"/>
                <w:szCs w:val="20"/>
              </w:rPr>
            </w:pPr>
          </w:p>
        </w:tc>
        <w:tc>
          <w:tcPr>
            <w:tcW w:w="3559" w:type="dxa"/>
          </w:tcPr>
          <w:p w:rsidR="00803FCC" w:rsidRPr="009B2A5C" w:rsidRDefault="00803FCC" w:rsidP="002D6CAB">
            <w:pPr>
              <w:jc w:val="center"/>
              <w:rPr>
                <w:rFonts w:ascii="Times New Roman" w:hAnsi="Times New Roman" w:cs="Times New Roman"/>
                <w:b/>
                <w:sz w:val="20"/>
                <w:szCs w:val="20"/>
              </w:rPr>
            </w:pPr>
            <w:r w:rsidRPr="009B2A5C">
              <w:rPr>
                <w:rFonts w:ascii="Times New Roman" w:hAnsi="Times New Roman" w:cs="Times New Roman"/>
                <w:b/>
                <w:sz w:val="20"/>
                <w:szCs w:val="20"/>
              </w:rPr>
              <w:t>ОБОРУДОВАНИЕ</w:t>
            </w:r>
          </w:p>
        </w:tc>
        <w:tc>
          <w:tcPr>
            <w:tcW w:w="851" w:type="dxa"/>
          </w:tcPr>
          <w:p w:rsidR="00803FCC" w:rsidRPr="009B2A5C" w:rsidRDefault="00803FCC" w:rsidP="002D6CAB">
            <w:pPr>
              <w:jc w:val="center"/>
              <w:rPr>
                <w:rFonts w:ascii="Times New Roman" w:hAnsi="Times New Roman" w:cs="Times New Roman"/>
                <w:sz w:val="20"/>
                <w:szCs w:val="20"/>
              </w:rPr>
            </w:pPr>
          </w:p>
        </w:tc>
        <w:tc>
          <w:tcPr>
            <w:tcW w:w="5244" w:type="dxa"/>
          </w:tcPr>
          <w:p w:rsidR="00803FCC" w:rsidRPr="009B2A5C" w:rsidRDefault="00803FCC" w:rsidP="002D6CAB">
            <w:pPr>
              <w:jc w:val="center"/>
              <w:rPr>
                <w:rFonts w:ascii="Times New Roman" w:hAnsi="Times New Roman" w:cs="Times New Roman"/>
                <w:sz w:val="20"/>
                <w:szCs w:val="20"/>
              </w:rPr>
            </w:pPr>
          </w:p>
        </w:tc>
      </w:tr>
      <w:tr w:rsidR="00803FCC" w:rsidRPr="009B2A5C" w:rsidTr="00C90035">
        <w:trPr>
          <w:trHeight w:val="228"/>
        </w:trPr>
        <w:tc>
          <w:tcPr>
            <w:tcW w:w="660" w:type="dxa"/>
          </w:tcPr>
          <w:p w:rsidR="00803FCC" w:rsidRPr="009B2A5C" w:rsidRDefault="00C90035" w:rsidP="002D6CAB">
            <w:pPr>
              <w:jc w:val="center"/>
              <w:rPr>
                <w:rFonts w:ascii="Times New Roman" w:hAnsi="Times New Roman" w:cs="Times New Roman"/>
                <w:sz w:val="20"/>
                <w:szCs w:val="20"/>
              </w:rPr>
            </w:pPr>
            <w:r w:rsidRPr="009B2A5C">
              <w:rPr>
                <w:rFonts w:ascii="Times New Roman" w:hAnsi="Times New Roman" w:cs="Times New Roman"/>
                <w:sz w:val="20"/>
                <w:szCs w:val="20"/>
              </w:rPr>
              <w:t>1</w:t>
            </w:r>
          </w:p>
        </w:tc>
        <w:tc>
          <w:tcPr>
            <w:tcW w:w="3559" w:type="dxa"/>
          </w:tcPr>
          <w:p w:rsidR="00803FCC" w:rsidRPr="009B2A5C" w:rsidRDefault="00803FCC" w:rsidP="002D6CAB">
            <w:pPr>
              <w:rPr>
                <w:rFonts w:ascii="Times New Roman" w:hAnsi="Times New Roman" w:cs="Times New Roman"/>
                <w:sz w:val="20"/>
                <w:szCs w:val="20"/>
              </w:rPr>
            </w:pPr>
            <w:r w:rsidRPr="009B2A5C">
              <w:rPr>
                <w:rFonts w:ascii="Times New Roman" w:hAnsi="Times New Roman" w:cs="Times New Roman"/>
                <w:sz w:val="20"/>
                <w:szCs w:val="20"/>
              </w:rPr>
              <w:t>Спектрофотометр</w:t>
            </w:r>
          </w:p>
        </w:tc>
        <w:tc>
          <w:tcPr>
            <w:tcW w:w="851" w:type="dxa"/>
            <w:vAlign w:val="center"/>
          </w:tcPr>
          <w:p w:rsidR="00803FCC" w:rsidRPr="009B2A5C" w:rsidRDefault="00803FCC" w:rsidP="002D6CAB">
            <w:pPr>
              <w:jc w:val="center"/>
              <w:rPr>
                <w:rFonts w:ascii="Times New Roman" w:hAnsi="Times New Roman" w:cs="Times New Roman"/>
                <w:bCs/>
                <w:sz w:val="20"/>
                <w:szCs w:val="20"/>
              </w:rPr>
            </w:pPr>
            <w:r w:rsidRPr="009B2A5C">
              <w:rPr>
                <w:rFonts w:ascii="Times New Roman" w:hAnsi="Times New Roman" w:cs="Times New Roman"/>
                <w:bCs/>
                <w:sz w:val="20"/>
                <w:szCs w:val="20"/>
              </w:rPr>
              <w:t>1</w:t>
            </w:r>
          </w:p>
        </w:tc>
        <w:tc>
          <w:tcPr>
            <w:tcW w:w="5244" w:type="dxa"/>
          </w:tcPr>
          <w:p w:rsidR="00C90035" w:rsidRPr="009B2A5C" w:rsidRDefault="00803FCC" w:rsidP="002D6CAB">
            <w:pPr>
              <w:rPr>
                <w:rFonts w:ascii="Times New Roman" w:hAnsi="Times New Roman" w:cs="Times New Roman"/>
                <w:sz w:val="20"/>
                <w:szCs w:val="20"/>
              </w:rPr>
            </w:pPr>
            <w:r w:rsidRPr="009B2A5C">
              <w:rPr>
                <w:rFonts w:ascii="Times New Roman" w:hAnsi="Times New Roman" w:cs="Times New Roman"/>
                <w:sz w:val="20"/>
                <w:szCs w:val="20"/>
              </w:rPr>
              <w:t xml:space="preserve">спектральный диапазон </w:t>
            </w:r>
            <w:r w:rsidR="00363DAC" w:rsidRPr="009B2A5C">
              <w:rPr>
                <w:rFonts w:ascii="Times New Roman" w:hAnsi="Times New Roman" w:cs="Times New Roman"/>
                <w:sz w:val="20"/>
                <w:szCs w:val="20"/>
              </w:rPr>
              <w:t xml:space="preserve"> от 325 до </w:t>
            </w:r>
            <w:r w:rsidRPr="009B2A5C">
              <w:rPr>
                <w:rFonts w:ascii="Times New Roman" w:hAnsi="Times New Roman" w:cs="Times New Roman"/>
                <w:sz w:val="20"/>
                <w:szCs w:val="20"/>
              </w:rPr>
              <w:t>1000 нм;</w:t>
            </w:r>
            <w:r w:rsidR="00C90035" w:rsidRPr="009B2A5C">
              <w:rPr>
                <w:rFonts w:ascii="Times New Roman" w:hAnsi="Times New Roman" w:cs="Times New Roman"/>
                <w:sz w:val="20"/>
                <w:szCs w:val="20"/>
              </w:rPr>
              <w:t xml:space="preserve"> </w:t>
            </w:r>
          </w:p>
          <w:p w:rsidR="00227045" w:rsidRPr="009B2A5C" w:rsidRDefault="00803FCC" w:rsidP="005551E9">
            <w:pPr>
              <w:rPr>
                <w:rFonts w:ascii="Times New Roman" w:hAnsi="Times New Roman" w:cs="Times New Roman"/>
                <w:sz w:val="20"/>
                <w:szCs w:val="20"/>
              </w:rPr>
            </w:pPr>
            <w:r w:rsidRPr="009B2A5C">
              <w:rPr>
                <w:rFonts w:ascii="Times New Roman" w:hAnsi="Times New Roman" w:cs="Times New Roman"/>
                <w:sz w:val="20"/>
                <w:szCs w:val="20"/>
              </w:rPr>
              <w:t>погрешность установки длины волны, не более  ± 2нм;</w:t>
            </w:r>
          </w:p>
          <w:p w:rsidR="00227045" w:rsidRPr="009B2A5C" w:rsidRDefault="00803FCC" w:rsidP="005551E9">
            <w:pPr>
              <w:rPr>
                <w:rFonts w:ascii="Times New Roman" w:hAnsi="Times New Roman" w:cs="Times New Roman"/>
                <w:sz w:val="20"/>
                <w:szCs w:val="20"/>
              </w:rPr>
            </w:pPr>
            <w:r w:rsidRPr="009B2A5C">
              <w:rPr>
                <w:rFonts w:ascii="Times New Roman" w:hAnsi="Times New Roman" w:cs="Times New Roman"/>
                <w:sz w:val="20"/>
                <w:szCs w:val="20"/>
              </w:rPr>
              <w:t xml:space="preserve"> оптическая плотность</w:t>
            </w:r>
            <w:r w:rsidR="00AE30D5" w:rsidRPr="009B2A5C">
              <w:rPr>
                <w:rFonts w:ascii="Times New Roman" w:hAnsi="Times New Roman" w:cs="Times New Roman"/>
                <w:sz w:val="20"/>
                <w:szCs w:val="20"/>
              </w:rPr>
              <w:t xml:space="preserve"> в диапазоне</w:t>
            </w:r>
            <w:r w:rsidR="00C90035" w:rsidRPr="009B2A5C">
              <w:rPr>
                <w:rFonts w:ascii="Times New Roman" w:hAnsi="Times New Roman" w:cs="Times New Roman"/>
                <w:sz w:val="20"/>
                <w:szCs w:val="20"/>
              </w:rPr>
              <w:t xml:space="preserve"> от </w:t>
            </w:r>
            <w:r w:rsidRPr="009B2A5C">
              <w:rPr>
                <w:rFonts w:ascii="Times New Roman" w:hAnsi="Times New Roman" w:cs="Times New Roman"/>
                <w:sz w:val="20"/>
                <w:szCs w:val="20"/>
              </w:rPr>
              <w:t xml:space="preserve">0,000 до 3,000; </w:t>
            </w:r>
            <w:r w:rsidR="005449FB" w:rsidRPr="009B2A5C">
              <w:rPr>
                <w:rFonts w:ascii="Times New Roman" w:hAnsi="Times New Roman" w:cs="Times New Roman"/>
                <w:sz w:val="20"/>
                <w:szCs w:val="20"/>
              </w:rPr>
              <w:t xml:space="preserve">возможность </w:t>
            </w:r>
            <w:r w:rsidRPr="009B2A5C">
              <w:rPr>
                <w:rFonts w:ascii="Times New Roman" w:hAnsi="Times New Roman" w:cs="Times New Roman"/>
                <w:sz w:val="20"/>
                <w:szCs w:val="20"/>
              </w:rPr>
              <w:t>подключени</w:t>
            </w:r>
            <w:r w:rsidR="005449FB" w:rsidRPr="009B2A5C">
              <w:rPr>
                <w:rFonts w:ascii="Times New Roman" w:hAnsi="Times New Roman" w:cs="Times New Roman"/>
                <w:sz w:val="20"/>
                <w:szCs w:val="20"/>
              </w:rPr>
              <w:t>я</w:t>
            </w:r>
            <w:r w:rsidRPr="009B2A5C">
              <w:rPr>
                <w:rFonts w:ascii="Times New Roman" w:hAnsi="Times New Roman" w:cs="Times New Roman"/>
                <w:sz w:val="20"/>
                <w:szCs w:val="20"/>
              </w:rPr>
              <w:t xml:space="preserve"> к ПК</w:t>
            </w:r>
            <w:r w:rsidR="005449FB" w:rsidRPr="009B2A5C">
              <w:rPr>
                <w:rFonts w:ascii="Times New Roman" w:hAnsi="Times New Roman" w:cs="Times New Roman"/>
                <w:sz w:val="20"/>
                <w:szCs w:val="20"/>
              </w:rPr>
              <w:t>.</w:t>
            </w:r>
            <w:r w:rsidR="0095314E" w:rsidRPr="009B2A5C">
              <w:rPr>
                <w:rFonts w:ascii="Times New Roman" w:hAnsi="Times New Roman" w:cs="Times New Roman"/>
                <w:sz w:val="20"/>
                <w:szCs w:val="20"/>
              </w:rPr>
              <w:t xml:space="preserve"> </w:t>
            </w:r>
          </w:p>
          <w:p w:rsidR="00803FCC" w:rsidRPr="009B2A5C" w:rsidRDefault="0095314E" w:rsidP="005551E9">
            <w:pPr>
              <w:rPr>
                <w:rFonts w:ascii="Times New Roman" w:hAnsi="Times New Roman" w:cs="Times New Roman"/>
                <w:sz w:val="20"/>
                <w:szCs w:val="20"/>
              </w:rPr>
            </w:pPr>
            <w:r w:rsidRPr="009B2A5C">
              <w:rPr>
                <w:rFonts w:ascii="Times New Roman" w:hAnsi="Times New Roman" w:cs="Times New Roman"/>
                <w:sz w:val="20"/>
                <w:szCs w:val="20"/>
              </w:rPr>
              <w:t xml:space="preserve">Гарантийный срок </w:t>
            </w:r>
            <w:r w:rsidR="005551E9" w:rsidRPr="009B2A5C">
              <w:rPr>
                <w:rFonts w:ascii="Times New Roman" w:hAnsi="Times New Roman" w:cs="Times New Roman"/>
                <w:sz w:val="20"/>
                <w:szCs w:val="20"/>
              </w:rPr>
              <w:t>36</w:t>
            </w:r>
            <w:r w:rsidRPr="009B2A5C">
              <w:rPr>
                <w:rFonts w:ascii="Times New Roman" w:hAnsi="Times New Roman" w:cs="Times New Roman"/>
                <w:sz w:val="20"/>
                <w:szCs w:val="20"/>
              </w:rPr>
              <w:t xml:space="preserve"> месяцев.</w:t>
            </w:r>
          </w:p>
        </w:tc>
      </w:tr>
      <w:tr w:rsidR="00803FCC" w:rsidRPr="009B2A5C" w:rsidTr="00C90035">
        <w:trPr>
          <w:trHeight w:val="217"/>
        </w:trPr>
        <w:tc>
          <w:tcPr>
            <w:tcW w:w="660" w:type="dxa"/>
          </w:tcPr>
          <w:p w:rsidR="00803FCC" w:rsidRPr="009B2A5C" w:rsidRDefault="00C90035" w:rsidP="002D6CAB">
            <w:pPr>
              <w:jc w:val="center"/>
              <w:rPr>
                <w:rFonts w:ascii="Times New Roman" w:hAnsi="Times New Roman" w:cs="Times New Roman"/>
                <w:sz w:val="20"/>
                <w:szCs w:val="20"/>
              </w:rPr>
            </w:pPr>
            <w:r w:rsidRPr="009B2A5C">
              <w:rPr>
                <w:rFonts w:ascii="Times New Roman" w:hAnsi="Times New Roman" w:cs="Times New Roman"/>
                <w:sz w:val="20"/>
                <w:szCs w:val="20"/>
              </w:rPr>
              <w:t>2</w:t>
            </w:r>
          </w:p>
        </w:tc>
        <w:tc>
          <w:tcPr>
            <w:tcW w:w="3559" w:type="dxa"/>
          </w:tcPr>
          <w:p w:rsidR="00803FCC" w:rsidRPr="009B2A5C" w:rsidRDefault="00803FCC" w:rsidP="00695C6A">
            <w:pPr>
              <w:rPr>
                <w:rFonts w:ascii="Times New Roman" w:hAnsi="Times New Roman" w:cs="Times New Roman"/>
                <w:sz w:val="20"/>
                <w:szCs w:val="20"/>
              </w:rPr>
            </w:pPr>
            <w:r w:rsidRPr="009B2A5C">
              <w:rPr>
                <w:rFonts w:ascii="Times New Roman" w:hAnsi="Times New Roman" w:cs="Times New Roman"/>
                <w:sz w:val="20"/>
                <w:szCs w:val="20"/>
              </w:rPr>
              <w:t>Набор кювет</w:t>
            </w:r>
            <w:r w:rsidR="00BE205E" w:rsidRPr="009B2A5C">
              <w:rPr>
                <w:rFonts w:ascii="Times New Roman" w:hAnsi="Times New Roman" w:cs="Times New Roman"/>
                <w:sz w:val="20"/>
                <w:szCs w:val="20"/>
              </w:rPr>
              <w:t xml:space="preserve"> </w:t>
            </w:r>
          </w:p>
        </w:tc>
        <w:tc>
          <w:tcPr>
            <w:tcW w:w="851" w:type="dxa"/>
            <w:vAlign w:val="center"/>
          </w:tcPr>
          <w:p w:rsidR="00803FCC" w:rsidRPr="009B2A5C" w:rsidRDefault="00803FCC" w:rsidP="002D6CAB">
            <w:pPr>
              <w:jc w:val="center"/>
              <w:rPr>
                <w:rFonts w:ascii="Times New Roman" w:hAnsi="Times New Roman" w:cs="Times New Roman"/>
                <w:bCs/>
                <w:sz w:val="20"/>
                <w:szCs w:val="20"/>
              </w:rPr>
            </w:pPr>
            <w:r w:rsidRPr="009B2A5C">
              <w:rPr>
                <w:rFonts w:ascii="Times New Roman" w:hAnsi="Times New Roman" w:cs="Times New Roman"/>
                <w:bCs/>
                <w:sz w:val="20"/>
                <w:szCs w:val="20"/>
              </w:rPr>
              <w:t>1</w:t>
            </w:r>
          </w:p>
        </w:tc>
        <w:tc>
          <w:tcPr>
            <w:tcW w:w="5244" w:type="dxa"/>
          </w:tcPr>
          <w:p w:rsidR="00803FCC" w:rsidRPr="009B2A5C" w:rsidRDefault="005449FB" w:rsidP="00AE30D5">
            <w:pPr>
              <w:rPr>
                <w:rFonts w:ascii="Times New Roman" w:hAnsi="Times New Roman" w:cs="Times New Roman"/>
                <w:sz w:val="20"/>
                <w:szCs w:val="20"/>
              </w:rPr>
            </w:pPr>
            <w:r w:rsidRPr="009B2A5C">
              <w:rPr>
                <w:rFonts w:ascii="Times New Roman" w:hAnsi="Times New Roman" w:cs="Times New Roman"/>
                <w:sz w:val="20"/>
                <w:szCs w:val="20"/>
              </w:rPr>
              <w:t>Размер 5,10,20</w:t>
            </w:r>
            <w:r w:rsidR="00AE30D5" w:rsidRPr="009B2A5C">
              <w:rPr>
                <w:rFonts w:ascii="Times New Roman" w:hAnsi="Times New Roman" w:cs="Times New Roman"/>
                <w:sz w:val="20"/>
                <w:szCs w:val="20"/>
              </w:rPr>
              <w:t>,30,50</w:t>
            </w:r>
          </w:p>
        </w:tc>
      </w:tr>
      <w:tr w:rsidR="00803FCC" w:rsidRPr="009B2A5C" w:rsidTr="00C90035">
        <w:trPr>
          <w:trHeight w:val="269"/>
        </w:trPr>
        <w:tc>
          <w:tcPr>
            <w:tcW w:w="660" w:type="dxa"/>
          </w:tcPr>
          <w:p w:rsidR="00803FCC" w:rsidRPr="009B2A5C" w:rsidRDefault="00C90035" w:rsidP="002D6CAB">
            <w:pPr>
              <w:jc w:val="center"/>
              <w:rPr>
                <w:rFonts w:ascii="Times New Roman" w:hAnsi="Times New Roman" w:cs="Times New Roman"/>
                <w:sz w:val="20"/>
                <w:szCs w:val="20"/>
              </w:rPr>
            </w:pPr>
            <w:r w:rsidRPr="009B2A5C">
              <w:rPr>
                <w:rFonts w:ascii="Times New Roman" w:hAnsi="Times New Roman" w:cs="Times New Roman"/>
                <w:sz w:val="20"/>
                <w:szCs w:val="20"/>
              </w:rPr>
              <w:t>3</w:t>
            </w:r>
          </w:p>
        </w:tc>
        <w:tc>
          <w:tcPr>
            <w:tcW w:w="3559" w:type="dxa"/>
          </w:tcPr>
          <w:p w:rsidR="00803FCC" w:rsidRPr="009B2A5C" w:rsidRDefault="00803FCC" w:rsidP="002D6CAB">
            <w:pPr>
              <w:rPr>
                <w:rFonts w:ascii="Times New Roman" w:hAnsi="Times New Roman" w:cs="Times New Roman"/>
                <w:sz w:val="20"/>
                <w:szCs w:val="20"/>
              </w:rPr>
            </w:pPr>
            <w:r w:rsidRPr="009B2A5C">
              <w:rPr>
                <w:rFonts w:ascii="Times New Roman" w:hAnsi="Times New Roman" w:cs="Times New Roman"/>
                <w:sz w:val="20"/>
                <w:szCs w:val="20"/>
              </w:rPr>
              <w:t>рН-метр</w:t>
            </w:r>
          </w:p>
        </w:tc>
        <w:tc>
          <w:tcPr>
            <w:tcW w:w="851" w:type="dxa"/>
            <w:vAlign w:val="bottom"/>
          </w:tcPr>
          <w:p w:rsidR="00803FCC" w:rsidRPr="009B2A5C" w:rsidRDefault="00803FCC" w:rsidP="002D6CAB">
            <w:pPr>
              <w:jc w:val="center"/>
              <w:rPr>
                <w:rFonts w:ascii="Times New Roman" w:hAnsi="Times New Roman" w:cs="Times New Roman"/>
                <w:bCs/>
                <w:sz w:val="20"/>
                <w:szCs w:val="20"/>
              </w:rPr>
            </w:pPr>
            <w:r w:rsidRPr="009B2A5C">
              <w:rPr>
                <w:rFonts w:ascii="Times New Roman" w:hAnsi="Times New Roman" w:cs="Times New Roman"/>
                <w:bCs/>
                <w:sz w:val="20"/>
                <w:szCs w:val="20"/>
              </w:rPr>
              <w:t>2</w:t>
            </w:r>
          </w:p>
        </w:tc>
        <w:tc>
          <w:tcPr>
            <w:tcW w:w="5244" w:type="dxa"/>
          </w:tcPr>
          <w:p w:rsidR="00227045" w:rsidRPr="009B2A5C" w:rsidRDefault="00803FCC" w:rsidP="005551E9">
            <w:pPr>
              <w:rPr>
                <w:rFonts w:ascii="Times New Roman" w:hAnsi="Times New Roman" w:cs="Times New Roman"/>
                <w:sz w:val="20"/>
                <w:szCs w:val="20"/>
              </w:rPr>
            </w:pPr>
            <w:r w:rsidRPr="009B2A5C">
              <w:rPr>
                <w:rFonts w:ascii="Times New Roman" w:hAnsi="Times New Roman" w:cs="Times New Roman"/>
                <w:sz w:val="20"/>
                <w:szCs w:val="20"/>
              </w:rPr>
              <w:t xml:space="preserve">Диапазон  измерения </w:t>
            </w:r>
            <w:r w:rsidR="00363DAC" w:rsidRPr="009B2A5C">
              <w:rPr>
                <w:rFonts w:ascii="Times New Roman" w:hAnsi="Times New Roman" w:cs="Times New Roman"/>
                <w:sz w:val="20"/>
                <w:szCs w:val="20"/>
              </w:rPr>
              <w:t xml:space="preserve">от </w:t>
            </w:r>
            <w:r w:rsidRPr="009B2A5C">
              <w:rPr>
                <w:rFonts w:ascii="Times New Roman" w:hAnsi="Times New Roman" w:cs="Times New Roman"/>
                <w:sz w:val="20"/>
                <w:szCs w:val="20"/>
              </w:rPr>
              <w:t>0</w:t>
            </w:r>
            <w:r w:rsidR="00363DAC" w:rsidRPr="009B2A5C">
              <w:rPr>
                <w:rFonts w:ascii="Times New Roman" w:hAnsi="Times New Roman" w:cs="Times New Roman"/>
                <w:sz w:val="20"/>
                <w:szCs w:val="20"/>
              </w:rPr>
              <w:t xml:space="preserve"> до </w:t>
            </w:r>
            <w:r w:rsidRPr="009B2A5C">
              <w:rPr>
                <w:rFonts w:ascii="Times New Roman" w:hAnsi="Times New Roman" w:cs="Times New Roman"/>
                <w:sz w:val="20"/>
                <w:szCs w:val="20"/>
              </w:rPr>
              <w:t>14</w:t>
            </w:r>
            <w:r w:rsidR="00363DAC" w:rsidRPr="009B2A5C">
              <w:rPr>
                <w:rFonts w:ascii="Times New Roman" w:hAnsi="Times New Roman" w:cs="Times New Roman"/>
                <w:sz w:val="20"/>
                <w:szCs w:val="20"/>
              </w:rPr>
              <w:t xml:space="preserve"> рН, погрешность </w:t>
            </w:r>
            <w:r w:rsidRPr="009B2A5C">
              <w:rPr>
                <w:rFonts w:ascii="Times New Roman" w:hAnsi="Times New Roman" w:cs="Times New Roman"/>
                <w:sz w:val="20"/>
                <w:szCs w:val="20"/>
              </w:rPr>
              <w:t xml:space="preserve">  ± 0,02</w:t>
            </w:r>
            <w:r w:rsidR="00AE30D5" w:rsidRPr="009B2A5C">
              <w:rPr>
                <w:rFonts w:ascii="Times New Roman" w:hAnsi="Times New Roman" w:cs="Times New Roman"/>
                <w:sz w:val="20"/>
                <w:szCs w:val="20"/>
              </w:rPr>
              <w:t xml:space="preserve"> рН</w:t>
            </w:r>
            <w:r w:rsidRPr="009B2A5C">
              <w:rPr>
                <w:rFonts w:ascii="Times New Roman" w:hAnsi="Times New Roman" w:cs="Times New Roman"/>
                <w:sz w:val="20"/>
                <w:szCs w:val="20"/>
              </w:rPr>
              <w:t xml:space="preserve">; </w:t>
            </w:r>
            <w:r w:rsidR="00363DAC" w:rsidRPr="009B2A5C">
              <w:rPr>
                <w:rFonts w:ascii="Times New Roman" w:hAnsi="Times New Roman" w:cs="Times New Roman"/>
                <w:sz w:val="20"/>
                <w:szCs w:val="20"/>
              </w:rPr>
              <w:t>д</w:t>
            </w:r>
          </w:p>
          <w:p w:rsidR="00227045" w:rsidRPr="009B2A5C" w:rsidRDefault="00803FCC" w:rsidP="005551E9">
            <w:pPr>
              <w:rPr>
                <w:rFonts w:ascii="Times New Roman" w:hAnsi="Times New Roman" w:cs="Times New Roman"/>
                <w:sz w:val="20"/>
                <w:szCs w:val="20"/>
              </w:rPr>
            </w:pPr>
            <w:proofErr w:type="spellStart"/>
            <w:r w:rsidRPr="009B2A5C">
              <w:rPr>
                <w:rFonts w:ascii="Times New Roman" w:hAnsi="Times New Roman" w:cs="Times New Roman"/>
                <w:sz w:val="20"/>
                <w:szCs w:val="20"/>
              </w:rPr>
              <w:t>иапазон</w:t>
            </w:r>
            <w:proofErr w:type="spellEnd"/>
            <w:r w:rsidR="00363DAC" w:rsidRPr="009B2A5C">
              <w:rPr>
                <w:rFonts w:ascii="Times New Roman" w:hAnsi="Times New Roman" w:cs="Times New Roman"/>
                <w:sz w:val="20"/>
                <w:szCs w:val="20"/>
              </w:rPr>
              <w:t xml:space="preserve"> </w:t>
            </w:r>
            <w:r w:rsidRPr="009B2A5C">
              <w:rPr>
                <w:rFonts w:ascii="Times New Roman" w:hAnsi="Times New Roman" w:cs="Times New Roman"/>
                <w:sz w:val="20"/>
                <w:szCs w:val="20"/>
              </w:rPr>
              <w:t xml:space="preserve"> измерения ЭДС </w:t>
            </w:r>
            <w:r w:rsidR="00363DAC" w:rsidRPr="009B2A5C">
              <w:rPr>
                <w:rFonts w:ascii="Times New Roman" w:hAnsi="Times New Roman" w:cs="Times New Roman"/>
                <w:sz w:val="20"/>
                <w:szCs w:val="20"/>
              </w:rPr>
              <w:t xml:space="preserve">от </w:t>
            </w:r>
            <w:r w:rsidRPr="009B2A5C">
              <w:rPr>
                <w:rFonts w:ascii="Times New Roman" w:hAnsi="Times New Roman" w:cs="Times New Roman"/>
                <w:sz w:val="20"/>
                <w:szCs w:val="20"/>
              </w:rPr>
              <w:t>–2000</w:t>
            </w:r>
            <w:r w:rsidR="00363DAC" w:rsidRPr="009B2A5C">
              <w:rPr>
                <w:rFonts w:ascii="Times New Roman" w:hAnsi="Times New Roman" w:cs="Times New Roman"/>
                <w:sz w:val="20"/>
                <w:szCs w:val="20"/>
              </w:rPr>
              <w:t xml:space="preserve"> до </w:t>
            </w:r>
            <w:r w:rsidRPr="009B2A5C">
              <w:rPr>
                <w:rFonts w:ascii="Times New Roman" w:hAnsi="Times New Roman" w:cs="Times New Roman"/>
                <w:sz w:val="20"/>
                <w:szCs w:val="20"/>
              </w:rPr>
              <w:t>+2000</w:t>
            </w:r>
            <w:r w:rsidR="00363DAC" w:rsidRPr="009B2A5C">
              <w:rPr>
                <w:rFonts w:ascii="Times New Roman" w:hAnsi="Times New Roman" w:cs="Times New Roman"/>
                <w:sz w:val="20"/>
                <w:szCs w:val="20"/>
              </w:rPr>
              <w:t xml:space="preserve"> мВ, </w:t>
            </w:r>
            <w:r w:rsidRPr="009B2A5C">
              <w:rPr>
                <w:rFonts w:ascii="Times New Roman" w:hAnsi="Times New Roman" w:cs="Times New Roman"/>
                <w:sz w:val="20"/>
                <w:szCs w:val="20"/>
              </w:rPr>
              <w:t xml:space="preserve"> </w:t>
            </w:r>
            <w:r w:rsidR="00363DAC" w:rsidRPr="009B2A5C">
              <w:rPr>
                <w:rFonts w:ascii="Times New Roman" w:hAnsi="Times New Roman" w:cs="Times New Roman"/>
                <w:sz w:val="20"/>
                <w:szCs w:val="20"/>
              </w:rPr>
              <w:t xml:space="preserve"> погрешность</w:t>
            </w:r>
            <w:r w:rsidRPr="009B2A5C">
              <w:rPr>
                <w:rFonts w:ascii="Times New Roman" w:hAnsi="Times New Roman" w:cs="Times New Roman"/>
                <w:sz w:val="20"/>
                <w:szCs w:val="20"/>
              </w:rPr>
              <w:t xml:space="preserve"> ±1,0</w:t>
            </w:r>
            <w:r w:rsidR="00363DAC" w:rsidRPr="009B2A5C">
              <w:rPr>
                <w:rFonts w:ascii="Times New Roman" w:hAnsi="Times New Roman" w:cs="Times New Roman"/>
                <w:sz w:val="20"/>
                <w:szCs w:val="20"/>
              </w:rPr>
              <w:t xml:space="preserve"> мВ</w:t>
            </w:r>
            <w:r w:rsidRPr="009B2A5C">
              <w:rPr>
                <w:rFonts w:ascii="Times New Roman" w:hAnsi="Times New Roman" w:cs="Times New Roman"/>
                <w:sz w:val="20"/>
                <w:szCs w:val="20"/>
              </w:rPr>
              <w:t xml:space="preserve">;  </w:t>
            </w:r>
          </w:p>
          <w:p w:rsidR="00227045" w:rsidRPr="009B2A5C" w:rsidRDefault="00803FCC" w:rsidP="005551E9">
            <w:pPr>
              <w:rPr>
                <w:rFonts w:ascii="Times New Roman" w:hAnsi="Times New Roman" w:cs="Times New Roman"/>
                <w:sz w:val="20"/>
                <w:szCs w:val="20"/>
              </w:rPr>
            </w:pPr>
            <w:r w:rsidRPr="009B2A5C">
              <w:rPr>
                <w:rFonts w:ascii="Times New Roman" w:hAnsi="Times New Roman" w:cs="Times New Roman"/>
                <w:sz w:val="20"/>
                <w:szCs w:val="20"/>
              </w:rPr>
              <w:t xml:space="preserve">диапазон  измерения температуры </w:t>
            </w:r>
            <w:r w:rsidR="00363DAC" w:rsidRPr="009B2A5C">
              <w:rPr>
                <w:rFonts w:ascii="Times New Roman" w:hAnsi="Times New Roman" w:cs="Times New Roman"/>
                <w:sz w:val="20"/>
                <w:szCs w:val="20"/>
              </w:rPr>
              <w:t>от</w:t>
            </w:r>
            <w:r w:rsidRPr="009B2A5C">
              <w:rPr>
                <w:rFonts w:ascii="Times New Roman" w:hAnsi="Times New Roman" w:cs="Times New Roman"/>
                <w:sz w:val="20"/>
                <w:szCs w:val="20"/>
              </w:rPr>
              <w:t xml:space="preserve"> –5</w:t>
            </w:r>
            <w:r w:rsidR="00363DAC" w:rsidRPr="009B2A5C">
              <w:rPr>
                <w:rFonts w:ascii="Times New Roman" w:hAnsi="Times New Roman" w:cs="Times New Roman"/>
                <w:sz w:val="20"/>
                <w:szCs w:val="20"/>
              </w:rPr>
              <w:t xml:space="preserve"> до</w:t>
            </w:r>
            <w:r w:rsidR="00996855" w:rsidRPr="009B2A5C">
              <w:rPr>
                <w:rFonts w:ascii="Times New Roman" w:hAnsi="Times New Roman" w:cs="Times New Roman"/>
                <w:sz w:val="20"/>
                <w:szCs w:val="20"/>
              </w:rPr>
              <w:t xml:space="preserve"> </w:t>
            </w:r>
            <w:r w:rsidRPr="009B2A5C">
              <w:rPr>
                <w:rFonts w:ascii="Times New Roman" w:hAnsi="Times New Roman" w:cs="Times New Roman"/>
                <w:sz w:val="20"/>
                <w:szCs w:val="20"/>
              </w:rPr>
              <w:t>+100</w:t>
            </w:r>
            <w:proofErr w:type="gramStart"/>
            <w:r w:rsidRPr="009B2A5C">
              <w:rPr>
                <w:rFonts w:ascii="Times New Roman" w:hAnsi="Times New Roman" w:cs="Times New Roman"/>
                <w:sz w:val="20"/>
                <w:szCs w:val="20"/>
              </w:rPr>
              <w:t xml:space="preserve"> </w:t>
            </w:r>
            <w:r w:rsidR="00363DAC" w:rsidRPr="009B2A5C">
              <w:rPr>
                <w:rFonts w:ascii="Times New Roman" w:hAnsi="Times New Roman" w:cs="Times New Roman"/>
                <w:sz w:val="20"/>
                <w:szCs w:val="20"/>
              </w:rPr>
              <w:t>ºС</w:t>
            </w:r>
            <w:proofErr w:type="gramEnd"/>
            <w:r w:rsidR="00363DAC" w:rsidRPr="009B2A5C">
              <w:rPr>
                <w:rFonts w:ascii="Times New Roman" w:hAnsi="Times New Roman" w:cs="Times New Roman"/>
                <w:sz w:val="20"/>
                <w:szCs w:val="20"/>
              </w:rPr>
              <w:t>,</w:t>
            </w:r>
          </w:p>
          <w:p w:rsidR="00227045" w:rsidRPr="009B2A5C" w:rsidRDefault="00363DAC" w:rsidP="005551E9">
            <w:pPr>
              <w:rPr>
                <w:rFonts w:ascii="Times New Roman" w:hAnsi="Times New Roman" w:cs="Times New Roman"/>
                <w:sz w:val="20"/>
                <w:szCs w:val="20"/>
              </w:rPr>
            </w:pPr>
            <w:r w:rsidRPr="009B2A5C">
              <w:rPr>
                <w:rFonts w:ascii="Times New Roman" w:hAnsi="Times New Roman" w:cs="Times New Roman"/>
                <w:sz w:val="20"/>
                <w:szCs w:val="20"/>
              </w:rPr>
              <w:t xml:space="preserve"> погрешность</w:t>
            </w:r>
            <w:r w:rsidR="00803FCC" w:rsidRPr="009B2A5C">
              <w:rPr>
                <w:rFonts w:ascii="Times New Roman" w:hAnsi="Times New Roman" w:cs="Times New Roman"/>
                <w:sz w:val="20"/>
                <w:szCs w:val="20"/>
              </w:rPr>
              <w:t xml:space="preserve"> ± 0,5</w:t>
            </w:r>
            <w:proofErr w:type="gramStart"/>
            <w:r w:rsidRPr="009B2A5C">
              <w:rPr>
                <w:rFonts w:ascii="Times New Roman" w:hAnsi="Times New Roman" w:cs="Times New Roman"/>
                <w:sz w:val="20"/>
                <w:szCs w:val="20"/>
              </w:rPr>
              <w:t xml:space="preserve"> ºС</w:t>
            </w:r>
            <w:proofErr w:type="gramEnd"/>
            <w:r w:rsidR="00803FCC" w:rsidRPr="009B2A5C">
              <w:rPr>
                <w:rFonts w:ascii="Times New Roman" w:hAnsi="Times New Roman" w:cs="Times New Roman"/>
                <w:sz w:val="20"/>
                <w:szCs w:val="20"/>
              </w:rPr>
              <w:t xml:space="preserve">; </w:t>
            </w:r>
          </w:p>
          <w:p w:rsidR="00227045" w:rsidRPr="009B2A5C" w:rsidRDefault="00803FCC" w:rsidP="005551E9">
            <w:pPr>
              <w:rPr>
                <w:rFonts w:ascii="Times New Roman" w:hAnsi="Times New Roman" w:cs="Times New Roman"/>
                <w:sz w:val="20"/>
                <w:szCs w:val="20"/>
              </w:rPr>
            </w:pPr>
            <w:r w:rsidRPr="009B2A5C">
              <w:rPr>
                <w:rFonts w:ascii="Times New Roman" w:hAnsi="Times New Roman" w:cs="Times New Roman"/>
                <w:sz w:val="20"/>
                <w:szCs w:val="20"/>
              </w:rPr>
              <w:t xml:space="preserve"> с  «интеллектуальной» автоматической </w:t>
            </w:r>
            <w:proofErr w:type="spellStart"/>
            <w:r w:rsidRPr="009B2A5C">
              <w:rPr>
                <w:rFonts w:ascii="Times New Roman" w:hAnsi="Times New Roman" w:cs="Times New Roman"/>
                <w:sz w:val="20"/>
                <w:szCs w:val="20"/>
              </w:rPr>
              <w:t>термокомпенсацией</w:t>
            </w:r>
            <w:proofErr w:type="spellEnd"/>
            <w:r w:rsidRPr="009B2A5C">
              <w:rPr>
                <w:rFonts w:ascii="Times New Roman" w:hAnsi="Times New Roman" w:cs="Times New Roman"/>
                <w:sz w:val="20"/>
                <w:szCs w:val="20"/>
              </w:rPr>
              <w:t>.</w:t>
            </w:r>
            <w:r w:rsidR="005551E9" w:rsidRPr="009B2A5C">
              <w:rPr>
                <w:rFonts w:ascii="Times New Roman" w:hAnsi="Times New Roman" w:cs="Times New Roman"/>
                <w:sz w:val="20"/>
                <w:szCs w:val="20"/>
              </w:rPr>
              <w:t xml:space="preserve"> </w:t>
            </w:r>
          </w:p>
          <w:p w:rsidR="00803FCC" w:rsidRPr="009B2A5C" w:rsidRDefault="005551E9" w:rsidP="005551E9">
            <w:pPr>
              <w:rPr>
                <w:rFonts w:ascii="Times New Roman" w:hAnsi="Times New Roman" w:cs="Times New Roman"/>
                <w:sz w:val="20"/>
                <w:szCs w:val="20"/>
              </w:rPr>
            </w:pPr>
            <w:r w:rsidRPr="009B2A5C">
              <w:rPr>
                <w:rFonts w:ascii="Times New Roman" w:hAnsi="Times New Roman" w:cs="Times New Roman"/>
                <w:sz w:val="20"/>
                <w:szCs w:val="20"/>
              </w:rPr>
              <w:t>Гарантийный срок 6 месяцев.</w:t>
            </w:r>
          </w:p>
        </w:tc>
      </w:tr>
      <w:tr w:rsidR="00803FCC" w:rsidRPr="009B2A5C" w:rsidTr="00C90035">
        <w:trPr>
          <w:trHeight w:val="274"/>
        </w:trPr>
        <w:tc>
          <w:tcPr>
            <w:tcW w:w="660" w:type="dxa"/>
          </w:tcPr>
          <w:p w:rsidR="00803FCC" w:rsidRPr="009B2A5C" w:rsidRDefault="00C90035" w:rsidP="002D6CAB">
            <w:pPr>
              <w:jc w:val="center"/>
              <w:rPr>
                <w:rFonts w:ascii="Times New Roman" w:hAnsi="Times New Roman" w:cs="Times New Roman"/>
                <w:sz w:val="20"/>
                <w:szCs w:val="20"/>
              </w:rPr>
            </w:pPr>
            <w:r w:rsidRPr="009B2A5C">
              <w:rPr>
                <w:rFonts w:ascii="Times New Roman" w:hAnsi="Times New Roman" w:cs="Times New Roman"/>
                <w:sz w:val="20"/>
                <w:szCs w:val="20"/>
              </w:rPr>
              <w:t>4</w:t>
            </w:r>
          </w:p>
        </w:tc>
        <w:tc>
          <w:tcPr>
            <w:tcW w:w="3559" w:type="dxa"/>
          </w:tcPr>
          <w:p w:rsidR="00803FCC" w:rsidRPr="009B2A5C" w:rsidRDefault="00803FCC" w:rsidP="002D6CAB">
            <w:pPr>
              <w:rPr>
                <w:rFonts w:ascii="Times New Roman" w:hAnsi="Times New Roman" w:cs="Times New Roman"/>
                <w:sz w:val="20"/>
                <w:szCs w:val="20"/>
              </w:rPr>
            </w:pPr>
            <w:r w:rsidRPr="009B2A5C">
              <w:rPr>
                <w:rFonts w:ascii="Times New Roman" w:hAnsi="Times New Roman" w:cs="Times New Roman"/>
                <w:sz w:val="20"/>
                <w:szCs w:val="20"/>
              </w:rPr>
              <w:t>Электрод комбинированный</w:t>
            </w:r>
          </w:p>
        </w:tc>
        <w:tc>
          <w:tcPr>
            <w:tcW w:w="851" w:type="dxa"/>
            <w:vAlign w:val="bottom"/>
          </w:tcPr>
          <w:p w:rsidR="00803FCC" w:rsidRPr="009B2A5C" w:rsidRDefault="00803FCC" w:rsidP="002D6CAB">
            <w:pPr>
              <w:jc w:val="center"/>
              <w:rPr>
                <w:rFonts w:ascii="Times New Roman" w:hAnsi="Times New Roman" w:cs="Times New Roman"/>
                <w:bCs/>
                <w:sz w:val="20"/>
                <w:szCs w:val="20"/>
              </w:rPr>
            </w:pPr>
            <w:r w:rsidRPr="009B2A5C">
              <w:rPr>
                <w:rFonts w:ascii="Times New Roman" w:hAnsi="Times New Roman" w:cs="Times New Roman"/>
                <w:bCs/>
                <w:sz w:val="20"/>
                <w:szCs w:val="20"/>
              </w:rPr>
              <w:t>2</w:t>
            </w:r>
          </w:p>
        </w:tc>
        <w:tc>
          <w:tcPr>
            <w:tcW w:w="5244" w:type="dxa"/>
          </w:tcPr>
          <w:p w:rsidR="00803FCC" w:rsidRPr="009B2A5C" w:rsidRDefault="00803FCC" w:rsidP="002D6CAB">
            <w:pPr>
              <w:rPr>
                <w:rFonts w:ascii="Times New Roman" w:hAnsi="Times New Roman" w:cs="Times New Roman"/>
                <w:color w:val="000000"/>
                <w:sz w:val="20"/>
                <w:szCs w:val="20"/>
              </w:rPr>
            </w:pPr>
            <w:r w:rsidRPr="009B2A5C">
              <w:rPr>
                <w:rFonts w:ascii="Times New Roman" w:hAnsi="Times New Roman" w:cs="Times New Roman"/>
                <w:color w:val="000000"/>
                <w:sz w:val="20"/>
                <w:szCs w:val="20"/>
              </w:rPr>
              <w:t>Диапазон определения рН при температуре раствора 20 °C - от 0 до 12</w:t>
            </w:r>
          </w:p>
        </w:tc>
      </w:tr>
      <w:tr w:rsidR="00803FCC" w:rsidRPr="009B2A5C" w:rsidTr="00C90035">
        <w:trPr>
          <w:trHeight w:val="273"/>
        </w:trPr>
        <w:tc>
          <w:tcPr>
            <w:tcW w:w="660" w:type="dxa"/>
          </w:tcPr>
          <w:p w:rsidR="00803FCC" w:rsidRPr="009B2A5C" w:rsidRDefault="00C90035" w:rsidP="002D6CAB">
            <w:pPr>
              <w:jc w:val="center"/>
              <w:rPr>
                <w:rFonts w:ascii="Times New Roman" w:hAnsi="Times New Roman" w:cs="Times New Roman"/>
                <w:sz w:val="20"/>
                <w:szCs w:val="20"/>
              </w:rPr>
            </w:pPr>
            <w:r w:rsidRPr="009B2A5C">
              <w:rPr>
                <w:rFonts w:ascii="Times New Roman" w:hAnsi="Times New Roman" w:cs="Times New Roman"/>
                <w:sz w:val="20"/>
                <w:szCs w:val="20"/>
              </w:rPr>
              <w:t>5</w:t>
            </w:r>
          </w:p>
        </w:tc>
        <w:tc>
          <w:tcPr>
            <w:tcW w:w="3559" w:type="dxa"/>
          </w:tcPr>
          <w:p w:rsidR="00803FCC" w:rsidRPr="009B2A5C" w:rsidRDefault="00803FCC" w:rsidP="002D6CAB">
            <w:pPr>
              <w:rPr>
                <w:rFonts w:ascii="Times New Roman" w:hAnsi="Times New Roman" w:cs="Times New Roman"/>
                <w:sz w:val="20"/>
                <w:szCs w:val="20"/>
              </w:rPr>
            </w:pPr>
            <w:r w:rsidRPr="009B2A5C">
              <w:rPr>
                <w:rFonts w:ascii="Times New Roman" w:hAnsi="Times New Roman" w:cs="Times New Roman"/>
                <w:sz w:val="20"/>
                <w:szCs w:val="20"/>
              </w:rPr>
              <w:t>Магнитная мешалка</w:t>
            </w:r>
          </w:p>
        </w:tc>
        <w:tc>
          <w:tcPr>
            <w:tcW w:w="851" w:type="dxa"/>
            <w:vAlign w:val="bottom"/>
          </w:tcPr>
          <w:p w:rsidR="00803FCC" w:rsidRPr="009B2A5C" w:rsidRDefault="00803FCC" w:rsidP="002D6CAB">
            <w:pPr>
              <w:jc w:val="center"/>
              <w:rPr>
                <w:rFonts w:ascii="Times New Roman" w:hAnsi="Times New Roman" w:cs="Times New Roman"/>
                <w:bCs/>
                <w:sz w:val="20"/>
                <w:szCs w:val="20"/>
              </w:rPr>
            </w:pPr>
            <w:r w:rsidRPr="009B2A5C">
              <w:rPr>
                <w:rFonts w:ascii="Times New Roman" w:hAnsi="Times New Roman" w:cs="Times New Roman"/>
                <w:bCs/>
                <w:sz w:val="20"/>
                <w:szCs w:val="20"/>
              </w:rPr>
              <w:t>2</w:t>
            </w:r>
          </w:p>
        </w:tc>
        <w:tc>
          <w:tcPr>
            <w:tcW w:w="5244" w:type="dxa"/>
          </w:tcPr>
          <w:p w:rsidR="00227045" w:rsidRPr="009B2A5C" w:rsidRDefault="00803FCC" w:rsidP="002D6CAB">
            <w:pPr>
              <w:rPr>
                <w:rFonts w:ascii="Times New Roman" w:hAnsi="Times New Roman" w:cs="Times New Roman"/>
                <w:sz w:val="20"/>
                <w:szCs w:val="20"/>
              </w:rPr>
            </w:pPr>
            <w:r w:rsidRPr="009B2A5C">
              <w:rPr>
                <w:rFonts w:ascii="Times New Roman" w:hAnsi="Times New Roman" w:cs="Times New Roman"/>
                <w:sz w:val="20"/>
                <w:szCs w:val="20"/>
              </w:rPr>
              <w:t xml:space="preserve">Максимальный перемешиваемый объем </w:t>
            </w:r>
            <w:r w:rsidR="00E85E49" w:rsidRPr="009B2A5C">
              <w:rPr>
                <w:rFonts w:ascii="Times New Roman" w:hAnsi="Times New Roman" w:cs="Times New Roman"/>
                <w:sz w:val="20"/>
                <w:szCs w:val="20"/>
              </w:rPr>
              <w:t>–</w:t>
            </w:r>
            <w:r w:rsidRPr="009B2A5C">
              <w:rPr>
                <w:rFonts w:ascii="Times New Roman" w:hAnsi="Times New Roman" w:cs="Times New Roman"/>
                <w:sz w:val="20"/>
                <w:szCs w:val="20"/>
              </w:rPr>
              <w:t>1000 мл;</w:t>
            </w:r>
            <w:r w:rsidR="00996855" w:rsidRPr="009B2A5C">
              <w:rPr>
                <w:rFonts w:ascii="Times New Roman" w:hAnsi="Times New Roman" w:cs="Times New Roman"/>
                <w:sz w:val="20"/>
                <w:szCs w:val="20"/>
              </w:rPr>
              <w:t xml:space="preserve"> </w:t>
            </w:r>
          </w:p>
          <w:p w:rsidR="00227045" w:rsidRPr="009B2A5C" w:rsidRDefault="00996855" w:rsidP="002D6CAB">
            <w:pPr>
              <w:rPr>
                <w:rFonts w:ascii="Times New Roman" w:hAnsi="Times New Roman" w:cs="Times New Roman"/>
                <w:sz w:val="20"/>
                <w:szCs w:val="20"/>
              </w:rPr>
            </w:pPr>
            <w:r w:rsidRPr="009B2A5C">
              <w:rPr>
                <w:rFonts w:ascii="Times New Roman" w:hAnsi="Times New Roman" w:cs="Times New Roman"/>
                <w:sz w:val="20"/>
                <w:szCs w:val="20"/>
              </w:rPr>
              <w:t>д</w:t>
            </w:r>
            <w:r w:rsidR="00803FCC" w:rsidRPr="009B2A5C">
              <w:rPr>
                <w:rFonts w:ascii="Times New Roman" w:hAnsi="Times New Roman" w:cs="Times New Roman"/>
                <w:sz w:val="20"/>
                <w:szCs w:val="20"/>
              </w:rPr>
              <w:t>иапазон частоты вращения якоря  от 200 до 2000 об</w:t>
            </w:r>
            <w:proofErr w:type="gramStart"/>
            <w:r w:rsidR="00803FCC" w:rsidRPr="009B2A5C">
              <w:rPr>
                <w:rFonts w:ascii="Times New Roman" w:hAnsi="Times New Roman" w:cs="Times New Roman"/>
                <w:sz w:val="20"/>
                <w:szCs w:val="20"/>
              </w:rPr>
              <w:t>.</w:t>
            </w:r>
            <w:proofErr w:type="gramEnd"/>
            <w:r w:rsidR="00803FCC" w:rsidRPr="009B2A5C">
              <w:rPr>
                <w:rFonts w:ascii="Times New Roman" w:hAnsi="Times New Roman" w:cs="Times New Roman"/>
                <w:sz w:val="20"/>
                <w:szCs w:val="20"/>
              </w:rPr>
              <w:t>/</w:t>
            </w:r>
            <w:proofErr w:type="gramStart"/>
            <w:r w:rsidR="00803FCC" w:rsidRPr="009B2A5C">
              <w:rPr>
                <w:rFonts w:ascii="Times New Roman" w:hAnsi="Times New Roman" w:cs="Times New Roman"/>
                <w:sz w:val="20"/>
                <w:szCs w:val="20"/>
              </w:rPr>
              <w:t>м</w:t>
            </w:r>
            <w:proofErr w:type="gramEnd"/>
            <w:r w:rsidR="00803FCC" w:rsidRPr="009B2A5C">
              <w:rPr>
                <w:rFonts w:ascii="Times New Roman" w:hAnsi="Times New Roman" w:cs="Times New Roman"/>
                <w:sz w:val="20"/>
                <w:szCs w:val="20"/>
              </w:rPr>
              <w:t>ин</w:t>
            </w:r>
            <w:r w:rsidR="005551E9" w:rsidRPr="009B2A5C">
              <w:rPr>
                <w:rFonts w:ascii="Times New Roman" w:hAnsi="Times New Roman" w:cs="Times New Roman"/>
                <w:sz w:val="20"/>
                <w:szCs w:val="20"/>
              </w:rPr>
              <w:t xml:space="preserve">. </w:t>
            </w:r>
          </w:p>
          <w:p w:rsidR="00803FCC" w:rsidRPr="009B2A5C" w:rsidRDefault="005551E9" w:rsidP="002D6CAB">
            <w:pPr>
              <w:rPr>
                <w:rFonts w:ascii="Times New Roman" w:hAnsi="Times New Roman" w:cs="Times New Roman"/>
                <w:sz w:val="20"/>
                <w:szCs w:val="20"/>
              </w:rPr>
            </w:pPr>
            <w:r w:rsidRPr="009B2A5C">
              <w:rPr>
                <w:rFonts w:ascii="Times New Roman" w:hAnsi="Times New Roman" w:cs="Times New Roman"/>
                <w:sz w:val="20"/>
                <w:szCs w:val="20"/>
              </w:rPr>
              <w:t>Гарантийный срок 12 месяцев.</w:t>
            </w:r>
            <w:r w:rsidR="00803FCC" w:rsidRPr="009B2A5C">
              <w:rPr>
                <w:rFonts w:ascii="Times New Roman" w:hAnsi="Times New Roman" w:cs="Times New Roman"/>
                <w:sz w:val="20"/>
                <w:szCs w:val="20"/>
              </w:rPr>
              <w:t xml:space="preserve"> </w:t>
            </w:r>
          </w:p>
          <w:p w:rsidR="00803FCC" w:rsidRPr="009B2A5C" w:rsidRDefault="00803FCC" w:rsidP="002D6CAB">
            <w:pPr>
              <w:jc w:val="center"/>
              <w:rPr>
                <w:rFonts w:ascii="Times New Roman" w:hAnsi="Times New Roman" w:cs="Times New Roman"/>
                <w:sz w:val="20"/>
                <w:szCs w:val="20"/>
              </w:rPr>
            </w:pPr>
          </w:p>
        </w:tc>
      </w:tr>
      <w:tr w:rsidR="00803FCC" w:rsidRPr="009B2A5C" w:rsidTr="00C90035">
        <w:trPr>
          <w:trHeight w:val="273"/>
        </w:trPr>
        <w:tc>
          <w:tcPr>
            <w:tcW w:w="660" w:type="dxa"/>
          </w:tcPr>
          <w:p w:rsidR="00803FCC" w:rsidRPr="009B2A5C" w:rsidRDefault="005551E9" w:rsidP="002D6CAB">
            <w:pPr>
              <w:jc w:val="center"/>
              <w:rPr>
                <w:rFonts w:ascii="Times New Roman" w:hAnsi="Times New Roman" w:cs="Times New Roman"/>
                <w:sz w:val="20"/>
                <w:szCs w:val="20"/>
              </w:rPr>
            </w:pPr>
            <w:r w:rsidRPr="009B2A5C">
              <w:rPr>
                <w:rFonts w:ascii="Times New Roman" w:hAnsi="Times New Roman" w:cs="Times New Roman"/>
                <w:sz w:val="20"/>
                <w:szCs w:val="20"/>
              </w:rPr>
              <w:t>й</w:t>
            </w:r>
          </w:p>
        </w:tc>
        <w:tc>
          <w:tcPr>
            <w:tcW w:w="3559" w:type="dxa"/>
          </w:tcPr>
          <w:p w:rsidR="00803FCC" w:rsidRPr="009B2A5C" w:rsidRDefault="00803FCC" w:rsidP="002D6CAB">
            <w:pPr>
              <w:rPr>
                <w:rFonts w:ascii="Times New Roman" w:hAnsi="Times New Roman" w:cs="Times New Roman"/>
                <w:sz w:val="20"/>
                <w:szCs w:val="20"/>
              </w:rPr>
            </w:pPr>
            <w:r w:rsidRPr="009B2A5C">
              <w:rPr>
                <w:rFonts w:ascii="Times New Roman" w:hAnsi="Times New Roman" w:cs="Times New Roman"/>
                <w:sz w:val="20"/>
                <w:szCs w:val="20"/>
              </w:rPr>
              <w:t>Рефрактометр</w:t>
            </w:r>
          </w:p>
        </w:tc>
        <w:tc>
          <w:tcPr>
            <w:tcW w:w="851" w:type="dxa"/>
            <w:vAlign w:val="bottom"/>
          </w:tcPr>
          <w:p w:rsidR="00803FCC" w:rsidRPr="009B2A5C" w:rsidRDefault="00803FCC" w:rsidP="002D6CAB">
            <w:pPr>
              <w:jc w:val="center"/>
              <w:rPr>
                <w:rFonts w:ascii="Times New Roman" w:hAnsi="Times New Roman" w:cs="Times New Roman"/>
                <w:bCs/>
                <w:sz w:val="20"/>
                <w:szCs w:val="20"/>
              </w:rPr>
            </w:pPr>
            <w:r w:rsidRPr="009B2A5C">
              <w:rPr>
                <w:rFonts w:ascii="Times New Roman" w:hAnsi="Times New Roman" w:cs="Times New Roman"/>
                <w:bCs/>
                <w:sz w:val="20"/>
                <w:szCs w:val="20"/>
              </w:rPr>
              <w:t>2</w:t>
            </w:r>
          </w:p>
        </w:tc>
        <w:tc>
          <w:tcPr>
            <w:tcW w:w="5244" w:type="dxa"/>
          </w:tcPr>
          <w:p w:rsidR="00227045" w:rsidRPr="009B2A5C" w:rsidRDefault="00803FCC" w:rsidP="002D6CAB">
            <w:pPr>
              <w:rPr>
                <w:rFonts w:ascii="Times New Roman" w:hAnsi="Times New Roman" w:cs="Times New Roman"/>
                <w:sz w:val="20"/>
                <w:szCs w:val="20"/>
              </w:rPr>
            </w:pPr>
            <w:r w:rsidRPr="009B2A5C">
              <w:rPr>
                <w:rFonts w:ascii="Times New Roman" w:hAnsi="Times New Roman" w:cs="Times New Roman"/>
                <w:sz w:val="20"/>
                <w:szCs w:val="20"/>
              </w:rPr>
              <w:t>без подсветки (аналог ИРФ-454Б2М)</w:t>
            </w:r>
            <w:r w:rsidR="005551E9" w:rsidRPr="009B2A5C">
              <w:rPr>
                <w:rFonts w:ascii="Times New Roman" w:hAnsi="Times New Roman" w:cs="Times New Roman"/>
                <w:sz w:val="20"/>
                <w:szCs w:val="20"/>
              </w:rPr>
              <w:t xml:space="preserve">. </w:t>
            </w:r>
          </w:p>
          <w:p w:rsidR="00803FCC" w:rsidRPr="009B2A5C" w:rsidRDefault="00227045" w:rsidP="002D6CAB">
            <w:pPr>
              <w:rPr>
                <w:rFonts w:ascii="Times New Roman" w:hAnsi="Times New Roman" w:cs="Times New Roman"/>
                <w:sz w:val="20"/>
                <w:szCs w:val="20"/>
              </w:rPr>
            </w:pPr>
            <w:r w:rsidRPr="009B2A5C">
              <w:rPr>
                <w:rFonts w:ascii="Times New Roman" w:hAnsi="Times New Roman" w:cs="Times New Roman"/>
                <w:sz w:val="20"/>
                <w:szCs w:val="20"/>
              </w:rPr>
              <w:t>Гарантийный</w:t>
            </w:r>
            <w:r w:rsidR="005551E9" w:rsidRPr="009B2A5C">
              <w:rPr>
                <w:rFonts w:ascii="Times New Roman" w:hAnsi="Times New Roman" w:cs="Times New Roman"/>
                <w:sz w:val="20"/>
                <w:szCs w:val="20"/>
              </w:rPr>
              <w:t xml:space="preserve"> срок 18 месяцев.</w:t>
            </w:r>
          </w:p>
        </w:tc>
      </w:tr>
      <w:tr w:rsidR="00803FCC" w:rsidRPr="009B2A5C" w:rsidTr="00C90035">
        <w:trPr>
          <w:trHeight w:val="273"/>
        </w:trPr>
        <w:tc>
          <w:tcPr>
            <w:tcW w:w="660" w:type="dxa"/>
          </w:tcPr>
          <w:p w:rsidR="00803FCC" w:rsidRPr="009B2A5C" w:rsidRDefault="00C90035" w:rsidP="002D6CAB">
            <w:pPr>
              <w:jc w:val="center"/>
              <w:rPr>
                <w:rFonts w:ascii="Times New Roman" w:hAnsi="Times New Roman" w:cs="Times New Roman"/>
                <w:sz w:val="20"/>
                <w:szCs w:val="20"/>
              </w:rPr>
            </w:pPr>
            <w:r w:rsidRPr="009B2A5C">
              <w:rPr>
                <w:rFonts w:ascii="Times New Roman" w:hAnsi="Times New Roman" w:cs="Times New Roman"/>
                <w:sz w:val="20"/>
                <w:szCs w:val="20"/>
              </w:rPr>
              <w:t>7</w:t>
            </w:r>
          </w:p>
        </w:tc>
        <w:tc>
          <w:tcPr>
            <w:tcW w:w="3559" w:type="dxa"/>
          </w:tcPr>
          <w:p w:rsidR="00803FCC" w:rsidRPr="009B2A5C" w:rsidRDefault="00803FCC" w:rsidP="002D6CAB">
            <w:pPr>
              <w:rPr>
                <w:rFonts w:ascii="Times New Roman" w:hAnsi="Times New Roman" w:cs="Times New Roman"/>
                <w:sz w:val="20"/>
                <w:szCs w:val="20"/>
              </w:rPr>
            </w:pPr>
            <w:r w:rsidRPr="009B2A5C">
              <w:rPr>
                <w:rFonts w:ascii="Times New Roman" w:hAnsi="Times New Roman" w:cs="Times New Roman"/>
                <w:sz w:val="20"/>
                <w:szCs w:val="20"/>
              </w:rPr>
              <w:t>Кондуктометр</w:t>
            </w:r>
          </w:p>
        </w:tc>
        <w:tc>
          <w:tcPr>
            <w:tcW w:w="851" w:type="dxa"/>
            <w:vAlign w:val="bottom"/>
          </w:tcPr>
          <w:p w:rsidR="00803FCC" w:rsidRPr="009B2A5C" w:rsidRDefault="00803FCC" w:rsidP="002D6CAB">
            <w:pPr>
              <w:jc w:val="center"/>
              <w:rPr>
                <w:rFonts w:ascii="Times New Roman" w:hAnsi="Times New Roman" w:cs="Times New Roman"/>
                <w:bCs/>
                <w:sz w:val="20"/>
                <w:szCs w:val="20"/>
              </w:rPr>
            </w:pPr>
            <w:r w:rsidRPr="009B2A5C">
              <w:rPr>
                <w:rFonts w:ascii="Times New Roman" w:hAnsi="Times New Roman" w:cs="Times New Roman"/>
                <w:bCs/>
                <w:sz w:val="20"/>
                <w:szCs w:val="20"/>
              </w:rPr>
              <w:t>2</w:t>
            </w:r>
          </w:p>
        </w:tc>
        <w:tc>
          <w:tcPr>
            <w:tcW w:w="5244" w:type="dxa"/>
          </w:tcPr>
          <w:p w:rsidR="00227045" w:rsidRPr="009B2A5C" w:rsidRDefault="00803FCC" w:rsidP="00996855">
            <w:pPr>
              <w:rPr>
                <w:rFonts w:ascii="Times New Roman" w:hAnsi="Times New Roman" w:cs="Times New Roman"/>
                <w:color w:val="000000"/>
                <w:sz w:val="20"/>
                <w:szCs w:val="20"/>
              </w:rPr>
            </w:pPr>
            <w:r w:rsidRPr="009B2A5C">
              <w:rPr>
                <w:rFonts w:ascii="Times New Roman" w:hAnsi="Times New Roman" w:cs="Times New Roman"/>
                <w:color w:val="000000"/>
                <w:sz w:val="20"/>
                <w:szCs w:val="20"/>
              </w:rPr>
              <w:t xml:space="preserve">удельная электрическая проводимость: </w:t>
            </w:r>
          </w:p>
          <w:p w:rsidR="00227045" w:rsidRPr="009B2A5C" w:rsidRDefault="00803FCC" w:rsidP="00996855">
            <w:pPr>
              <w:rPr>
                <w:rFonts w:ascii="Times New Roman" w:hAnsi="Times New Roman" w:cs="Times New Roman"/>
                <w:color w:val="000000"/>
                <w:sz w:val="20"/>
                <w:szCs w:val="20"/>
              </w:rPr>
            </w:pPr>
            <w:r w:rsidRPr="009B2A5C">
              <w:rPr>
                <w:rFonts w:ascii="Times New Roman" w:hAnsi="Times New Roman" w:cs="Times New Roman"/>
                <w:color w:val="000000"/>
                <w:sz w:val="20"/>
                <w:szCs w:val="20"/>
              </w:rPr>
              <w:t xml:space="preserve">диапазон </w:t>
            </w:r>
            <w:proofErr w:type="gramStart"/>
            <w:r w:rsidRPr="009B2A5C">
              <w:rPr>
                <w:rFonts w:ascii="Times New Roman" w:hAnsi="Times New Roman" w:cs="Times New Roman"/>
                <w:color w:val="000000"/>
                <w:sz w:val="20"/>
                <w:szCs w:val="20"/>
              </w:rPr>
              <w:t>См</w:t>
            </w:r>
            <w:proofErr w:type="gramEnd"/>
            <w:r w:rsidRPr="009B2A5C">
              <w:rPr>
                <w:rFonts w:ascii="Times New Roman" w:hAnsi="Times New Roman" w:cs="Times New Roman"/>
                <w:color w:val="000000"/>
                <w:sz w:val="20"/>
                <w:szCs w:val="20"/>
              </w:rPr>
              <w:t>/м 0-20;</w:t>
            </w:r>
            <w:r w:rsidR="00996855" w:rsidRPr="009B2A5C">
              <w:rPr>
                <w:rFonts w:ascii="Times New Roman" w:hAnsi="Times New Roman" w:cs="Times New Roman"/>
                <w:color w:val="000000"/>
                <w:sz w:val="20"/>
                <w:szCs w:val="20"/>
              </w:rPr>
              <w:t xml:space="preserve"> </w:t>
            </w:r>
          </w:p>
          <w:p w:rsidR="00227045" w:rsidRPr="009B2A5C" w:rsidRDefault="00996855" w:rsidP="00996855">
            <w:pPr>
              <w:rPr>
                <w:rFonts w:ascii="Times New Roman" w:hAnsi="Times New Roman" w:cs="Times New Roman"/>
                <w:color w:val="000000"/>
                <w:sz w:val="20"/>
                <w:szCs w:val="20"/>
              </w:rPr>
            </w:pPr>
            <w:r w:rsidRPr="009B2A5C">
              <w:rPr>
                <w:rFonts w:ascii="Times New Roman" w:hAnsi="Times New Roman" w:cs="Times New Roman"/>
                <w:color w:val="000000"/>
                <w:sz w:val="20"/>
                <w:szCs w:val="20"/>
              </w:rPr>
              <w:t>о</w:t>
            </w:r>
            <w:r w:rsidR="00803FCC" w:rsidRPr="009B2A5C">
              <w:rPr>
                <w:rFonts w:ascii="Times New Roman" w:hAnsi="Times New Roman" w:cs="Times New Roman"/>
                <w:color w:val="000000"/>
                <w:sz w:val="20"/>
                <w:szCs w:val="20"/>
              </w:rPr>
              <w:t>сновная погрешность в интервале</w:t>
            </w:r>
            <w:r w:rsidRPr="009B2A5C">
              <w:rPr>
                <w:rFonts w:ascii="Times New Roman" w:hAnsi="Times New Roman" w:cs="Times New Roman"/>
                <w:color w:val="000000"/>
                <w:sz w:val="20"/>
                <w:szCs w:val="20"/>
              </w:rPr>
              <w:t xml:space="preserve"> </w:t>
            </w:r>
            <w:r w:rsidR="00803FCC" w:rsidRPr="009B2A5C">
              <w:rPr>
                <w:rFonts w:ascii="Times New Roman" w:hAnsi="Times New Roman" w:cs="Times New Roman"/>
                <w:color w:val="000000"/>
                <w:sz w:val="20"/>
                <w:szCs w:val="20"/>
              </w:rPr>
              <w:t xml:space="preserve"> 0-1 См/м %  ±2 (приведенная); </w:t>
            </w:r>
          </w:p>
          <w:p w:rsidR="00227045" w:rsidRPr="009B2A5C" w:rsidRDefault="00803FCC" w:rsidP="00996855">
            <w:pPr>
              <w:rPr>
                <w:rFonts w:ascii="Times New Roman" w:hAnsi="Times New Roman" w:cs="Times New Roman"/>
                <w:color w:val="000000"/>
                <w:sz w:val="20"/>
                <w:szCs w:val="20"/>
              </w:rPr>
            </w:pPr>
            <w:r w:rsidRPr="009B2A5C">
              <w:rPr>
                <w:rFonts w:ascii="Times New Roman" w:hAnsi="Times New Roman" w:cs="Times New Roman"/>
                <w:color w:val="000000"/>
                <w:sz w:val="20"/>
                <w:szCs w:val="20"/>
              </w:rPr>
              <w:t>дискретность 0,1;</w:t>
            </w:r>
          </w:p>
          <w:p w:rsidR="00227045" w:rsidRPr="009B2A5C" w:rsidRDefault="00803FCC" w:rsidP="00996855">
            <w:pPr>
              <w:rPr>
                <w:rFonts w:ascii="Times New Roman" w:hAnsi="Times New Roman" w:cs="Times New Roman"/>
                <w:color w:val="000000"/>
                <w:sz w:val="20"/>
                <w:szCs w:val="20"/>
              </w:rPr>
            </w:pPr>
            <w:r w:rsidRPr="009B2A5C">
              <w:rPr>
                <w:rFonts w:ascii="Times New Roman" w:hAnsi="Times New Roman" w:cs="Times New Roman"/>
                <w:color w:val="000000"/>
                <w:sz w:val="20"/>
                <w:szCs w:val="20"/>
              </w:rPr>
              <w:t xml:space="preserve"> температура </w:t>
            </w:r>
            <w:r w:rsidR="00996855" w:rsidRPr="009B2A5C">
              <w:rPr>
                <w:rFonts w:ascii="Times New Roman" w:hAnsi="Times New Roman" w:cs="Times New Roman"/>
                <w:color w:val="000000"/>
                <w:sz w:val="20"/>
                <w:szCs w:val="20"/>
              </w:rPr>
              <w:t xml:space="preserve">от </w:t>
            </w:r>
            <w:r w:rsidRPr="009B2A5C">
              <w:rPr>
                <w:rFonts w:ascii="Times New Roman" w:hAnsi="Times New Roman" w:cs="Times New Roman"/>
                <w:color w:val="000000"/>
                <w:sz w:val="20"/>
                <w:szCs w:val="20"/>
              </w:rPr>
              <w:t>-10</w:t>
            </w:r>
            <w:r w:rsidR="00996855" w:rsidRPr="009B2A5C">
              <w:rPr>
                <w:rFonts w:ascii="Times New Roman" w:hAnsi="Times New Roman" w:cs="Times New Roman"/>
                <w:color w:val="000000"/>
                <w:sz w:val="20"/>
                <w:szCs w:val="20"/>
              </w:rPr>
              <w:t xml:space="preserve"> до </w:t>
            </w:r>
            <w:r w:rsidRPr="009B2A5C">
              <w:rPr>
                <w:rFonts w:ascii="Times New Roman" w:hAnsi="Times New Roman" w:cs="Times New Roman"/>
                <w:color w:val="000000"/>
                <w:sz w:val="20"/>
                <w:szCs w:val="20"/>
              </w:rPr>
              <w:t xml:space="preserve"> +120 С</w:t>
            </w:r>
            <w:r w:rsidR="005551E9" w:rsidRPr="009B2A5C">
              <w:rPr>
                <w:rFonts w:ascii="Times New Roman" w:hAnsi="Times New Roman" w:cs="Times New Roman"/>
                <w:color w:val="000000"/>
                <w:sz w:val="20"/>
                <w:szCs w:val="20"/>
              </w:rPr>
              <w:t xml:space="preserve">. </w:t>
            </w:r>
          </w:p>
          <w:p w:rsidR="00803FCC" w:rsidRPr="009B2A5C" w:rsidRDefault="005551E9" w:rsidP="00996855">
            <w:pPr>
              <w:rPr>
                <w:rFonts w:ascii="Times New Roman" w:hAnsi="Times New Roman" w:cs="Times New Roman"/>
                <w:color w:val="000000"/>
                <w:sz w:val="20"/>
                <w:szCs w:val="20"/>
              </w:rPr>
            </w:pPr>
            <w:r w:rsidRPr="009B2A5C">
              <w:rPr>
                <w:rFonts w:ascii="Times New Roman" w:hAnsi="Times New Roman" w:cs="Times New Roman"/>
                <w:color w:val="000000"/>
                <w:sz w:val="20"/>
                <w:szCs w:val="20"/>
              </w:rPr>
              <w:t>Гарантийный срок 24 месяца.</w:t>
            </w:r>
          </w:p>
        </w:tc>
      </w:tr>
    </w:tbl>
    <w:p w:rsidR="00117B23" w:rsidRPr="009B2A5C" w:rsidRDefault="00117B23" w:rsidP="00FD2723">
      <w:pPr>
        <w:rPr>
          <w:rFonts w:ascii="Times New Roman" w:hAnsi="Times New Roman" w:cs="Times New Roman"/>
          <w:b/>
          <w:sz w:val="20"/>
          <w:szCs w:val="20"/>
        </w:rPr>
      </w:pPr>
    </w:p>
    <w:p w:rsidR="00117B23" w:rsidRPr="009B2A5C" w:rsidRDefault="00117B23" w:rsidP="00FD2723">
      <w:pPr>
        <w:rPr>
          <w:rFonts w:ascii="Times New Roman" w:hAnsi="Times New Roman" w:cs="Times New Roman"/>
          <w:b/>
          <w:sz w:val="20"/>
          <w:szCs w:val="20"/>
        </w:rPr>
      </w:pPr>
    </w:p>
    <w:p w:rsidR="00117B23" w:rsidRPr="009B2A5C" w:rsidRDefault="00117B23" w:rsidP="00FD2723">
      <w:pPr>
        <w:rPr>
          <w:rFonts w:ascii="Times New Roman" w:hAnsi="Times New Roman" w:cs="Times New Roman"/>
          <w:b/>
          <w:sz w:val="20"/>
          <w:szCs w:val="20"/>
        </w:rPr>
      </w:pPr>
    </w:p>
    <w:p w:rsidR="00FD2723" w:rsidRPr="009B2A5C" w:rsidRDefault="00FD2723" w:rsidP="00FD2723">
      <w:pPr>
        <w:rPr>
          <w:rFonts w:ascii="Times New Roman" w:hAnsi="Times New Roman" w:cs="Times New Roman"/>
          <w:b/>
          <w:sz w:val="20"/>
          <w:szCs w:val="20"/>
        </w:rPr>
      </w:pPr>
    </w:p>
    <w:p w:rsidR="00FD2723" w:rsidRPr="009B2A5C" w:rsidRDefault="00FD2723" w:rsidP="00FD2723">
      <w:pPr>
        <w:keepNext/>
        <w:numPr>
          <w:ilvl w:val="0"/>
          <w:numId w:val="5"/>
        </w:numPr>
        <w:suppressAutoHyphens/>
        <w:spacing w:after="0" w:line="240" w:lineRule="auto"/>
        <w:ind w:left="57" w:right="57" w:firstLine="709"/>
        <w:jc w:val="center"/>
        <w:outlineLvl w:val="0"/>
        <w:rPr>
          <w:rFonts w:ascii="Times New Roman" w:eastAsia="Times New Roman" w:hAnsi="Times New Roman" w:cs="Times New Roman"/>
          <w:b/>
          <w:kern w:val="2"/>
          <w:sz w:val="20"/>
          <w:szCs w:val="20"/>
          <w:lang w:eastAsia="ar-SA"/>
        </w:rPr>
      </w:pPr>
      <w:r w:rsidRPr="009B2A5C">
        <w:rPr>
          <w:rFonts w:ascii="Times New Roman" w:eastAsia="Times New Roman" w:hAnsi="Times New Roman" w:cs="Times New Roman"/>
          <w:b/>
          <w:kern w:val="2"/>
          <w:sz w:val="20"/>
          <w:szCs w:val="20"/>
          <w:lang w:eastAsia="ar-SA"/>
        </w:rPr>
        <w:br w:type="page"/>
      </w:r>
    </w:p>
    <w:p w:rsidR="00FD2723" w:rsidRPr="009B2A5C" w:rsidRDefault="00FD2723" w:rsidP="00FD2723">
      <w:pPr>
        <w:keepNext/>
        <w:numPr>
          <w:ilvl w:val="0"/>
          <w:numId w:val="5"/>
        </w:numPr>
        <w:suppressAutoHyphens/>
        <w:spacing w:after="0" w:line="240" w:lineRule="auto"/>
        <w:ind w:left="57" w:right="57" w:firstLine="709"/>
        <w:jc w:val="center"/>
        <w:outlineLvl w:val="0"/>
        <w:rPr>
          <w:rFonts w:ascii="Times New Roman" w:eastAsia="Times New Roman" w:hAnsi="Times New Roman" w:cs="Times New Roman"/>
          <w:sz w:val="20"/>
          <w:szCs w:val="20"/>
        </w:rPr>
      </w:pPr>
      <w:r w:rsidRPr="009B2A5C">
        <w:rPr>
          <w:rFonts w:ascii="Times New Roman" w:eastAsia="Times New Roman" w:hAnsi="Times New Roman" w:cs="Times New Roman"/>
          <w:b/>
          <w:kern w:val="2"/>
          <w:sz w:val="20"/>
          <w:szCs w:val="20"/>
          <w:lang w:eastAsia="ar-SA"/>
        </w:rPr>
        <w:lastRenderedPageBreak/>
        <w:t xml:space="preserve">ПРОЕКТ ДОГОВОРА </w:t>
      </w:r>
      <w:r w:rsidRPr="009B2A5C">
        <w:rPr>
          <w:rFonts w:ascii="Times New Roman" w:eastAsia="Times New Roman" w:hAnsi="Times New Roman" w:cs="Times New Roman"/>
          <w:b/>
          <w:sz w:val="20"/>
          <w:szCs w:val="20"/>
        </w:rPr>
        <w:t xml:space="preserve">ПОСТАВКИ №________ - </w:t>
      </w:r>
      <w:r w:rsidR="00E85E49" w:rsidRPr="009B2A5C">
        <w:rPr>
          <w:rFonts w:ascii="Times New Roman" w:eastAsia="Times New Roman" w:hAnsi="Times New Roman" w:cs="Times New Roman"/>
          <w:b/>
          <w:sz w:val="20"/>
          <w:szCs w:val="20"/>
        </w:rPr>
        <w:t>обл.</w:t>
      </w:r>
    </w:p>
    <w:p w:rsidR="00FD2723" w:rsidRPr="009B2A5C" w:rsidRDefault="00FD2723" w:rsidP="00FD2723">
      <w:pPr>
        <w:keepNext/>
        <w:suppressAutoHyphens/>
        <w:spacing w:after="0" w:line="240" w:lineRule="auto"/>
        <w:ind w:right="57"/>
        <w:jc w:val="center"/>
        <w:outlineLvl w:val="0"/>
        <w:rPr>
          <w:rFonts w:ascii="Times New Roman" w:eastAsia="Times New Roman" w:hAnsi="Times New Roman" w:cs="Times New Roman"/>
          <w:b/>
          <w:sz w:val="20"/>
          <w:szCs w:val="20"/>
        </w:rPr>
      </w:pPr>
    </w:p>
    <w:p w:rsidR="00FD2723" w:rsidRPr="009B2A5C" w:rsidRDefault="00FD2723" w:rsidP="00FD2723">
      <w:pPr>
        <w:keepNext/>
        <w:suppressAutoHyphens/>
        <w:spacing w:after="0" w:line="240" w:lineRule="auto"/>
        <w:ind w:right="57"/>
        <w:jc w:val="center"/>
        <w:outlineLvl w:val="0"/>
        <w:rPr>
          <w:rFonts w:ascii="Times New Roman" w:eastAsia="Times New Roman" w:hAnsi="Times New Roman" w:cs="Times New Roman"/>
          <w:sz w:val="20"/>
          <w:szCs w:val="20"/>
        </w:rPr>
      </w:pP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г. Владимир                «__» ________ 2021 г.</w:t>
      </w:r>
      <w:r w:rsidRPr="009B2A5C">
        <w:rPr>
          <w:rFonts w:ascii="Times New Roman" w:eastAsia="Times New Roman" w:hAnsi="Times New Roman" w:cs="Times New Roman"/>
          <w:sz w:val="20"/>
          <w:szCs w:val="20"/>
        </w:rPr>
        <w:br/>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proofErr w:type="gramStart"/>
      <w:r w:rsidRPr="009B2A5C">
        <w:rPr>
          <w:rFonts w:ascii="Times New Roman" w:eastAsia="Times New Roman" w:hAnsi="Times New Roman" w:cs="Times New Roman"/>
          <w:sz w:val="20"/>
          <w:szCs w:val="20"/>
        </w:rPr>
        <w:t xml:space="preserve">______________, именуем___ в дальнейшем "Поставщик", в лице __________, </w:t>
      </w:r>
      <w:proofErr w:type="spellStart"/>
      <w:r w:rsidRPr="009B2A5C">
        <w:rPr>
          <w:rFonts w:ascii="Times New Roman" w:eastAsia="Times New Roman" w:hAnsi="Times New Roman" w:cs="Times New Roman"/>
          <w:sz w:val="20"/>
          <w:szCs w:val="20"/>
        </w:rPr>
        <w:t>действующ</w:t>
      </w:r>
      <w:proofErr w:type="spellEnd"/>
      <w:r w:rsidRPr="009B2A5C">
        <w:rPr>
          <w:rFonts w:ascii="Times New Roman" w:eastAsia="Times New Roman" w:hAnsi="Times New Roman" w:cs="Times New Roman"/>
          <w:sz w:val="20"/>
          <w:szCs w:val="20"/>
        </w:rPr>
        <w:t>___ на основании ____________, с одной стороны, и 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именуемое в дальнейшем "Заказчик", в лице ректора В.В. Андреевой, действующего на основании Устава с другой стороны, именуемые вместе "Стороны", а по отдельности "Сторона", на основании протокола _______________________ от ____________ №_____________заключили настоящий</w:t>
      </w:r>
      <w:proofErr w:type="gramEnd"/>
      <w:r w:rsidRPr="009B2A5C">
        <w:rPr>
          <w:rFonts w:ascii="Times New Roman" w:eastAsia="Times New Roman" w:hAnsi="Times New Roman" w:cs="Times New Roman"/>
          <w:sz w:val="20"/>
          <w:szCs w:val="20"/>
        </w:rPr>
        <w:t xml:space="preserve"> договор (далее - Договор) о нижеследующем.</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9B2A5C" w:rsidRDefault="00FD2723" w:rsidP="00FD2723">
      <w:pPr>
        <w:numPr>
          <w:ilvl w:val="0"/>
          <w:numId w:val="6"/>
        </w:numPr>
        <w:suppressAutoHyphens/>
        <w:spacing w:after="0" w:line="240" w:lineRule="auto"/>
        <w:ind w:right="57"/>
        <w:jc w:val="center"/>
        <w:rPr>
          <w:rFonts w:ascii="Times New Roman" w:eastAsia="Times New Roman" w:hAnsi="Times New Roman" w:cs="Times New Roman"/>
          <w:b/>
          <w:sz w:val="20"/>
          <w:szCs w:val="20"/>
        </w:rPr>
      </w:pPr>
      <w:r w:rsidRPr="009B2A5C">
        <w:rPr>
          <w:rFonts w:ascii="Times New Roman" w:eastAsia="Times New Roman" w:hAnsi="Times New Roman" w:cs="Times New Roman"/>
          <w:b/>
          <w:sz w:val="20"/>
          <w:szCs w:val="20"/>
        </w:rPr>
        <w:t>ПРЕДМЕТ ДОГОВОРА</w:t>
      </w:r>
    </w:p>
    <w:p w:rsidR="00FD2723" w:rsidRPr="009B2A5C" w:rsidRDefault="00FD2723" w:rsidP="00FD2723">
      <w:pPr>
        <w:suppressAutoHyphens/>
        <w:spacing w:after="0" w:line="240" w:lineRule="auto"/>
        <w:ind w:left="766" w:right="57"/>
        <w:jc w:val="left"/>
        <w:rPr>
          <w:rFonts w:ascii="Times New Roman" w:eastAsia="Times New Roman" w:hAnsi="Times New Roman" w:cs="Times New Roman"/>
          <w:b/>
          <w:sz w:val="20"/>
          <w:szCs w:val="20"/>
        </w:rPr>
      </w:pP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1.1. </w:t>
      </w:r>
      <w:proofErr w:type="gramStart"/>
      <w:r w:rsidRPr="009B2A5C">
        <w:rPr>
          <w:rFonts w:ascii="Times New Roman" w:eastAsia="Times New Roman" w:hAnsi="Times New Roman" w:cs="Times New Roman"/>
          <w:sz w:val="20"/>
          <w:szCs w:val="20"/>
        </w:rPr>
        <w:t xml:space="preserve">Поставщик обязуется поставить Заказчику </w:t>
      </w:r>
      <w:r w:rsidR="007440DA" w:rsidRPr="009B2A5C">
        <w:rPr>
          <w:rFonts w:ascii="Times New Roman" w:eastAsia="Times New Roman" w:hAnsi="Times New Roman" w:cs="Times New Roman"/>
          <w:b/>
          <w:sz w:val="20"/>
          <w:szCs w:val="20"/>
        </w:rPr>
        <w:t xml:space="preserve">поставка </w:t>
      </w:r>
      <w:r w:rsidR="00E85E49" w:rsidRPr="009B2A5C">
        <w:rPr>
          <w:rFonts w:ascii="Times New Roman" w:eastAsia="Times New Roman" w:hAnsi="Times New Roman" w:cs="Times New Roman"/>
          <w:b/>
          <w:sz w:val="20"/>
          <w:szCs w:val="20"/>
        </w:rPr>
        <w:t>оборудования для химической лаборатории для проведения регионального этапа Всероссийской олимпиады профессионального мастерства обучающихся профессиональных образовательных организаций по специальности «Химические технологии»</w:t>
      </w:r>
      <w:r w:rsidRPr="009B2A5C">
        <w:rPr>
          <w:rFonts w:ascii="Times New Roman" w:eastAsia="Times New Roman" w:hAnsi="Times New Roman" w:cs="Times New Roman"/>
          <w:b/>
          <w:sz w:val="20"/>
          <w:szCs w:val="20"/>
        </w:rPr>
        <w:t xml:space="preserve">, </w:t>
      </w:r>
      <w:r w:rsidRPr="009B2A5C">
        <w:rPr>
          <w:rFonts w:ascii="Times New Roman" w:eastAsia="Times New Roman" w:hAnsi="Times New Roman" w:cs="Times New Roman"/>
          <w:sz w:val="20"/>
          <w:szCs w:val="20"/>
        </w:rPr>
        <w:t>указанные в Приложении № 1 "Спецификация товара" (далее - Товар), в обусловленный Договором срок, а Заказчик обязуется принять и оплатить этот Товар в порядке и сроки, установленные Договором.</w:t>
      </w:r>
      <w:proofErr w:type="gramEnd"/>
    </w:p>
    <w:p w:rsidR="00FD2723" w:rsidRPr="009B2A5C" w:rsidRDefault="00FD2723" w:rsidP="00FD2723">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                 1.2. Качество Товара должно соответствовать </w:t>
      </w:r>
      <w:proofErr w:type="gramStart"/>
      <w:r w:rsidRPr="009B2A5C">
        <w:rPr>
          <w:rFonts w:ascii="Times New Roman" w:eastAsia="Times New Roman" w:hAnsi="Times New Roman" w:cs="Times New Roman"/>
          <w:sz w:val="20"/>
          <w:szCs w:val="20"/>
        </w:rPr>
        <w:t>требованиям</w:t>
      </w:r>
      <w:proofErr w:type="gramEnd"/>
      <w:r w:rsidRPr="009B2A5C">
        <w:rPr>
          <w:rFonts w:ascii="Times New Roman" w:eastAsia="Times New Roman" w:hAnsi="Times New Roman" w:cs="Times New Roman"/>
          <w:sz w:val="20"/>
          <w:szCs w:val="20"/>
        </w:rPr>
        <w:t xml:space="preserve"> установленным в приложении к договору. </w:t>
      </w:r>
      <w:proofErr w:type="gramStart"/>
      <w:r w:rsidRPr="009B2A5C">
        <w:rPr>
          <w:rFonts w:ascii="Times New Roman" w:eastAsia="Times New Roman" w:hAnsi="Times New Roman" w:cs="Times New Roman"/>
          <w:sz w:val="20"/>
          <w:szCs w:val="20"/>
        </w:rPr>
        <w:t xml:space="preserve">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без царапин, равномерно прокрашенный). </w:t>
      </w:r>
      <w:proofErr w:type="gramEnd"/>
    </w:p>
    <w:p w:rsidR="00FD2723" w:rsidRPr="009B2A5C" w:rsidRDefault="00FD2723" w:rsidP="00FD2723">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                 1.2.1. Качество поставляемого товара должно соответствовать нормам и правилам техники безопасности, санитарно-гигиеническим, экологическим требованиям, подтверждаться сертификатами соответствия или иными документами о качестве товара, отвечающими требованиям действующего законодательства Российской Федерации. </w:t>
      </w:r>
    </w:p>
    <w:p w:rsidR="00FD2723" w:rsidRPr="009B2A5C" w:rsidRDefault="00FD2723" w:rsidP="00FD2723">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                 1.2.3. Товар должен сопровождаться документами, подтверждающими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p w:rsidR="00FD2723" w:rsidRPr="009B2A5C" w:rsidRDefault="00FD2723" w:rsidP="00FD2723">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                 1.3. 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p w:rsidR="00FD2723" w:rsidRPr="009B2A5C" w:rsidRDefault="00FD2723" w:rsidP="00FD2723">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                 1.4. На Товар устанавливается гарантийный срок, указанный в Приложении № 1 "Спецификация товара". Течение гарантийного срока начинается </w:t>
      </w:r>
      <w:proofErr w:type="gramStart"/>
      <w:r w:rsidRPr="009B2A5C">
        <w:rPr>
          <w:rFonts w:ascii="Times New Roman" w:eastAsia="Times New Roman" w:hAnsi="Times New Roman" w:cs="Times New Roman"/>
          <w:sz w:val="20"/>
          <w:szCs w:val="20"/>
        </w:rPr>
        <w:t>с даты подписания</w:t>
      </w:r>
      <w:proofErr w:type="gramEnd"/>
      <w:r w:rsidRPr="009B2A5C">
        <w:rPr>
          <w:rFonts w:ascii="Times New Roman" w:eastAsia="Times New Roman" w:hAnsi="Times New Roman" w:cs="Times New Roman"/>
          <w:sz w:val="20"/>
          <w:szCs w:val="20"/>
        </w:rPr>
        <w:t xml:space="preserve"> товарной накладной или УПД.</w:t>
      </w:r>
    </w:p>
    <w:p w:rsidR="00FD2723" w:rsidRPr="009B2A5C" w:rsidRDefault="00FD2723" w:rsidP="00FD2723">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                  1.4.1.</w:t>
      </w:r>
      <w:r w:rsidRPr="009B2A5C">
        <w:rPr>
          <w:rFonts w:ascii="Times New Roman" w:eastAsia="Times New Roman" w:hAnsi="Times New Roman" w:cs="Times New Roman"/>
          <w:sz w:val="20"/>
          <w:szCs w:val="20"/>
        </w:rPr>
        <w:tab/>
        <w:t xml:space="preserve">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замена осуществляется бесплатно.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 </w:t>
      </w:r>
    </w:p>
    <w:p w:rsidR="00FD2723" w:rsidRPr="009B2A5C" w:rsidRDefault="00FD2723" w:rsidP="00FD2723">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                 1.4.2. В случае устранения недостатков товара гарантийный срок на него продлевается на период, в течение которого товар не использовался.</w:t>
      </w:r>
    </w:p>
    <w:p w:rsidR="00FD2723" w:rsidRPr="009B2A5C" w:rsidRDefault="00FD2723" w:rsidP="00FD2723">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ab/>
        <w:t>1.4.3. Поставщик обязуется в течение 40 (сорока) дней с момента получения требования от Заказчика устранить недостатки в товаре, обнаруженные в гарантийный период.</w:t>
      </w:r>
    </w:p>
    <w:p w:rsidR="00FD2723" w:rsidRPr="009B2A5C" w:rsidRDefault="00FD2723" w:rsidP="00FD2723">
      <w:pPr>
        <w:spacing w:after="0" w:line="240" w:lineRule="auto"/>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                 1.5.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FD2723" w:rsidRPr="009B2A5C" w:rsidRDefault="00FD2723" w:rsidP="00FD2723">
      <w:pPr>
        <w:spacing w:after="0" w:line="240" w:lineRule="auto"/>
        <w:rPr>
          <w:rFonts w:ascii="Times New Roman" w:eastAsia="Times New Roman" w:hAnsi="Times New Roman" w:cs="Times New Roman"/>
          <w:b/>
          <w:sz w:val="20"/>
          <w:szCs w:val="20"/>
        </w:rPr>
      </w:pP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9B2A5C">
        <w:rPr>
          <w:rFonts w:ascii="Times New Roman" w:eastAsia="Times New Roman" w:hAnsi="Times New Roman" w:cs="Times New Roman"/>
          <w:b/>
          <w:sz w:val="20"/>
          <w:szCs w:val="20"/>
        </w:rPr>
        <w:t>2. СРОКИ И ПОРЯДОК ПОСТАВКИ</w:t>
      </w: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2.1. Поставщик обязуется самостоятельно поставить Товар </w:t>
      </w:r>
      <w:r w:rsidRPr="009B2A5C">
        <w:rPr>
          <w:rFonts w:ascii="Times New Roman" w:eastAsia="Times New Roman" w:hAnsi="Times New Roman" w:cs="Times New Roman"/>
          <w:b/>
          <w:sz w:val="20"/>
          <w:szCs w:val="20"/>
        </w:rPr>
        <w:t xml:space="preserve">в срок с момента заключения договора </w:t>
      </w:r>
      <w:r w:rsidR="007440DA" w:rsidRPr="009B2A5C">
        <w:rPr>
          <w:rFonts w:ascii="Times New Roman" w:eastAsia="Times New Roman" w:hAnsi="Times New Roman" w:cs="Times New Roman"/>
          <w:b/>
          <w:sz w:val="20"/>
          <w:szCs w:val="20"/>
        </w:rPr>
        <w:t>до 25.12.2021</w:t>
      </w:r>
      <w:r w:rsidRPr="009B2A5C">
        <w:rPr>
          <w:rFonts w:ascii="Times New Roman" w:eastAsia="Times New Roman" w:hAnsi="Times New Roman" w:cs="Times New Roman"/>
          <w:b/>
          <w:sz w:val="20"/>
          <w:szCs w:val="20"/>
        </w:rPr>
        <w:t>.</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2.2. Поставка Товара осуществляется путем его </w:t>
      </w:r>
      <w:r w:rsidRPr="009B2A5C">
        <w:rPr>
          <w:rFonts w:ascii="Times New Roman" w:eastAsia="Times New Roman" w:hAnsi="Times New Roman" w:cs="Times New Roman"/>
          <w:b/>
          <w:sz w:val="20"/>
          <w:szCs w:val="20"/>
        </w:rPr>
        <w:t>доставки Поставщиком</w:t>
      </w:r>
      <w:r w:rsidRPr="009B2A5C">
        <w:rPr>
          <w:rFonts w:ascii="Times New Roman" w:eastAsia="Times New Roman" w:hAnsi="Times New Roman" w:cs="Times New Roman"/>
          <w:sz w:val="20"/>
          <w:szCs w:val="20"/>
        </w:rPr>
        <w:t xml:space="preserve"> </w:t>
      </w:r>
      <w:r w:rsidRPr="009B2A5C">
        <w:rPr>
          <w:rFonts w:ascii="Times New Roman" w:eastAsia="Times New Roman" w:hAnsi="Times New Roman" w:cs="Times New Roman"/>
          <w:b/>
          <w:sz w:val="20"/>
          <w:szCs w:val="20"/>
        </w:rPr>
        <w:t>до адреса</w:t>
      </w:r>
      <w:r w:rsidR="005449FB" w:rsidRPr="009B2A5C">
        <w:rPr>
          <w:rFonts w:ascii="Times New Roman" w:eastAsia="Times New Roman" w:hAnsi="Times New Roman" w:cs="Times New Roman"/>
          <w:b/>
          <w:sz w:val="20"/>
          <w:szCs w:val="20"/>
        </w:rPr>
        <w:t>:</w:t>
      </w:r>
      <w:r w:rsidRPr="009B2A5C">
        <w:rPr>
          <w:rFonts w:ascii="Times New Roman" w:eastAsia="Times New Roman" w:hAnsi="Times New Roman" w:cs="Times New Roman"/>
          <w:b/>
          <w:sz w:val="20"/>
          <w:szCs w:val="20"/>
        </w:rPr>
        <w:t xml:space="preserve"> </w:t>
      </w:r>
      <w:r w:rsidR="005449FB" w:rsidRPr="009B2A5C">
        <w:rPr>
          <w:rFonts w:ascii="Times New Roman" w:eastAsia="Times New Roman" w:hAnsi="Times New Roman" w:cs="Times New Roman"/>
          <w:b/>
          <w:sz w:val="20"/>
          <w:szCs w:val="20"/>
        </w:rPr>
        <w:t>Владимирская область, г. Владимир, ул. Юбилейная, д.11</w:t>
      </w:r>
      <w:r w:rsidR="003910BD" w:rsidRPr="009B2A5C">
        <w:rPr>
          <w:rFonts w:ascii="Times New Roman" w:eastAsia="Times New Roman" w:hAnsi="Times New Roman" w:cs="Times New Roman"/>
          <w:b/>
          <w:sz w:val="20"/>
          <w:szCs w:val="20"/>
        </w:rPr>
        <w:t>.</w:t>
      </w:r>
      <w:r w:rsidR="00996855" w:rsidRPr="009B2A5C">
        <w:rPr>
          <w:rFonts w:ascii="Times New Roman" w:eastAsia="Times New Roman" w:hAnsi="Times New Roman" w:cs="Times New Roman"/>
          <w:b/>
          <w:sz w:val="20"/>
          <w:szCs w:val="20"/>
        </w:rPr>
        <w:t xml:space="preserve"> государственное бюджетное профессиональное образовательное учреждение Владимирской области «Владимирский химико-механический колледж».</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2.3. Выбор способа доставки Товара принадлежит Поставщику.</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2.4. Товар должен быть </w:t>
      </w:r>
      <w:proofErr w:type="spellStart"/>
      <w:r w:rsidRPr="009B2A5C">
        <w:rPr>
          <w:rFonts w:ascii="Times New Roman" w:eastAsia="Times New Roman" w:hAnsi="Times New Roman" w:cs="Times New Roman"/>
          <w:sz w:val="20"/>
          <w:szCs w:val="20"/>
        </w:rPr>
        <w:t>затарен</w:t>
      </w:r>
      <w:proofErr w:type="spellEnd"/>
      <w:r w:rsidRPr="009B2A5C">
        <w:rPr>
          <w:rFonts w:ascii="Times New Roman" w:eastAsia="Times New Roman" w:hAnsi="Times New Roman" w:cs="Times New Roman"/>
          <w:sz w:val="20"/>
          <w:szCs w:val="20"/>
        </w:rPr>
        <w:t xml:space="preserve"> (упакован) надлежащим образом, обеспечивающим его сохранность при перевозке и хранении.</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2.5. На тару (упаковку) Товара должна быть нанесена маркировка в соответствии с требованиями законодательства РФ.</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2.6. Не </w:t>
      </w:r>
      <w:proofErr w:type="gramStart"/>
      <w:r w:rsidRPr="009B2A5C">
        <w:rPr>
          <w:rFonts w:ascii="Times New Roman" w:eastAsia="Times New Roman" w:hAnsi="Times New Roman" w:cs="Times New Roman"/>
          <w:sz w:val="20"/>
          <w:szCs w:val="20"/>
        </w:rPr>
        <w:t>позднее</w:t>
      </w:r>
      <w:proofErr w:type="gramEnd"/>
      <w:r w:rsidRPr="009B2A5C">
        <w:rPr>
          <w:rFonts w:ascii="Times New Roman" w:eastAsia="Times New Roman" w:hAnsi="Times New Roman" w:cs="Times New Roman"/>
          <w:sz w:val="20"/>
          <w:szCs w:val="20"/>
        </w:rPr>
        <w:t xml:space="preserve"> чем за 2 (два) рабочих дня до срока поставки (п. 2.1 Договора) Поставщик обязуется уведомить Заказчика по телефону</w:t>
      </w:r>
      <w:r w:rsidRPr="009B2A5C">
        <w:rPr>
          <w:rFonts w:ascii="Times New Roman" w:eastAsia="Times New Roman" w:hAnsi="Times New Roman" w:cs="Times New Roman"/>
          <w:i/>
          <w:sz w:val="20"/>
          <w:szCs w:val="20"/>
        </w:rPr>
        <w:t xml:space="preserve"> или по факсу или по электронной почте</w:t>
      </w:r>
      <w:r w:rsidRPr="009B2A5C">
        <w:rPr>
          <w:rFonts w:ascii="Times New Roman" w:eastAsia="Times New Roman" w:hAnsi="Times New Roman" w:cs="Times New Roman"/>
          <w:sz w:val="20"/>
          <w:szCs w:val="20"/>
        </w:rPr>
        <w:t xml:space="preserve"> о готовности Товара к поставке.</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2.7. Поставщик обязан подготовить Товар к передаче Заказчику: </w:t>
      </w:r>
      <w:proofErr w:type="spellStart"/>
      <w:r w:rsidRPr="009B2A5C">
        <w:rPr>
          <w:rFonts w:ascii="Times New Roman" w:eastAsia="Times New Roman" w:hAnsi="Times New Roman" w:cs="Times New Roman"/>
          <w:sz w:val="20"/>
          <w:szCs w:val="20"/>
        </w:rPr>
        <w:t>затарить</w:t>
      </w:r>
      <w:proofErr w:type="spellEnd"/>
      <w:r w:rsidRPr="009B2A5C">
        <w:rPr>
          <w:rFonts w:ascii="Times New Roman" w:eastAsia="Times New Roman" w:hAnsi="Times New Roman" w:cs="Times New Roman"/>
          <w:sz w:val="20"/>
          <w:szCs w:val="20"/>
        </w:rPr>
        <w:t xml:space="preserve"> (упаковать) надлежащим образом, обеспечивающим его сохранность при перевозке и хранении, а также идентифицировать Товар путем нанесения </w:t>
      </w:r>
      <w:r w:rsidRPr="009B2A5C">
        <w:rPr>
          <w:rFonts w:ascii="Times New Roman" w:eastAsia="Times New Roman" w:hAnsi="Times New Roman" w:cs="Times New Roman"/>
          <w:sz w:val="20"/>
          <w:szCs w:val="20"/>
        </w:rPr>
        <w:lastRenderedPageBreak/>
        <w:t xml:space="preserve">наклеек, содержащих наименование Заказчика (получателя), наименование и количество Товара, дату нанесения наклеек. </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2.8. Заказчик обязан совершить все необходимые действия, обеспечивающие принятие Товара. Заказчик подписывает товарную накладную (или УПД) в течение 5 (пяти) рабочих дней с момента поставки товара.</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2.9. Приемка Товара по количеству, ассортименту, качеству, комплектности и таре (упаковке) производится при его вручении (передаче) Заказчику в соответствии с условиями Договора, Спецификацией (Приложением № 1) и товарной накладной или УПД. </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Если при приемке будет обнаружено несоответствие Товара условиям и требованиям Договора (ГОСТ, ТУ и т.д.), Заказчик в течение 10 (десяти) рабочих дней направляет Поставщику по электронной почте, или заказным письмом с уведомлением о вручении или курьером претензию с требованием устранить несоответствие Товара. </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В течение 10 (десяти) рабочих дней после получения претензии Поставщик обязуется за свой счет устранить несоответствие Товара.</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В случае не устранения выявленных недостатков, в установленный срок, заказчик вправе вернуть поставленный несоответствующий товар, отказаться от исполнения договора в одностороннем порядке и взыскать понесенные убытки и расходы с поставщика.</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2.10. Право собственности на Товар переходит к Заказчику с момента передачи Товара Заказчику по товарной накладной или УПД.</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2.11. Риск случайной гибели или случайного повреждения Товара переходит к Заказчику с момента передачи Товара Заказчику.</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2.12. Вместе с Товаром Поставщик обязуется передать Заказчику документы подтверждающие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2.13. Товар поставляется в одноразовой таре (упаковке), остающейся в распоряжении Заказчика. </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2.14. Поставщик должен обеспечить на момент передачи Товара присутствие своего законного представителя, который имеет право подписывать документы об обнаружении некачественного/некомплектного Товара, а так же присутствие законного представителя  при  передаче Товара на экспертизу. При передаче товара транспортной компанией, в случае установления факта некачественного/некомплектного Товара, заказчик оформляет односторонний  акт о выявлении недостатков в сроки, установленные в п. 2.9 и передает один экземпляр Поставщику.</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2.15.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9B2A5C">
        <w:rPr>
          <w:rFonts w:ascii="Times New Roman" w:eastAsia="Times New Roman" w:hAnsi="Times New Roman" w:cs="Times New Roman"/>
          <w:b/>
          <w:sz w:val="20"/>
          <w:szCs w:val="20"/>
        </w:rPr>
        <w:t>3. ЦЕНА И ПОРЯДОК РАСЧЕТОВ</w:t>
      </w: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3.1. Сумма Договора включает </w:t>
      </w:r>
      <w:r w:rsidRPr="009B2A5C">
        <w:rPr>
          <w:rFonts w:ascii="Times New Roman" w:eastAsia="Times New Roman" w:hAnsi="Times New Roman" w:cs="Times New Roman"/>
          <w:b/>
          <w:sz w:val="20"/>
          <w:szCs w:val="20"/>
        </w:rPr>
        <w:t>цену Товара и стоимость доставки</w:t>
      </w:r>
      <w:r w:rsidRPr="009B2A5C">
        <w:rPr>
          <w:rFonts w:ascii="Times New Roman" w:eastAsia="Times New Roman" w:hAnsi="Times New Roman" w:cs="Times New Roman"/>
          <w:sz w:val="20"/>
          <w:szCs w:val="20"/>
        </w:rPr>
        <w:t>.</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proofErr w:type="gramStart"/>
      <w:r w:rsidRPr="009B2A5C">
        <w:rPr>
          <w:rFonts w:ascii="Times New Roman" w:eastAsia="Times New Roman" w:hAnsi="Times New Roman" w:cs="Times New Roman"/>
          <w:sz w:val="20"/>
          <w:szCs w:val="20"/>
        </w:rPr>
        <w:t>При этом цена договора составляет _____ (__________) руб., в том числе НДС _____ (__________) руб./без НДС упрощенная система налогообложения, включая стоимость товара, доставку товара, разгрузку, подъем товара на требуемый этаж, включая расходы упаковочного материала, затраты на уплату налогов, таможенных пошлин и других налогов и сборов, утвержденные действующим законодательством РФ, а также иные расходы, связанные с исполнением договора.</w:t>
      </w:r>
      <w:proofErr w:type="gramEnd"/>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3.2. Оплата производится в течение 15 (пятнадцати) рабочих  дней с момента поставки товара и подписания заказчиком документов о приемке.</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3.3. Стоимость одноразовой тары (упаковки) включена в цену Товара.</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3.4. </w:t>
      </w:r>
      <w:proofErr w:type="gramStart"/>
      <w:r w:rsidRPr="009B2A5C">
        <w:rPr>
          <w:rFonts w:ascii="Times New Roman" w:eastAsia="Times New Roman" w:hAnsi="Times New Roman" w:cs="Times New Roman"/>
          <w:sz w:val="20"/>
          <w:szCs w:val="20"/>
        </w:rPr>
        <w:t xml:space="preserve">В случае начисления Заказчиком Поставщику неустойки и (или) предъявления требования о возмещении убытков, Стороны вправе подписать Акт </w:t>
      </w:r>
      <w:proofErr w:type="spellStart"/>
      <w:r w:rsidRPr="009B2A5C">
        <w:rPr>
          <w:rFonts w:ascii="Times New Roman" w:eastAsia="Times New Roman" w:hAnsi="Times New Roman" w:cs="Times New Roman"/>
          <w:sz w:val="20"/>
          <w:szCs w:val="20"/>
        </w:rPr>
        <w:t>взаимосверки</w:t>
      </w:r>
      <w:proofErr w:type="spellEnd"/>
      <w:r w:rsidRPr="009B2A5C">
        <w:rPr>
          <w:rFonts w:ascii="Times New Roman" w:eastAsia="Times New Roman" w:hAnsi="Times New Roman" w:cs="Times New Roman"/>
          <w:sz w:val="20"/>
          <w:szCs w:val="20"/>
        </w:rPr>
        <w:t xml:space="preserve"> обязательств по договору, в котором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(и (или) убытков), подлежащей взысканию; основания применения и порядок расчета неустойки (и (или) убытков);</w:t>
      </w:r>
      <w:proofErr w:type="gramEnd"/>
      <w:r w:rsidRPr="009B2A5C">
        <w:rPr>
          <w:rFonts w:ascii="Times New Roman" w:eastAsia="Times New Roman" w:hAnsi="Times New Roman" w:cs="Times New Roman"/>
          <w:sz w:val="20"/>
          <w:szCs w:val="20"/>
        </w:rPr>
        <w:t xml:space="preserve"> итоговая сумма, подлежащая оплате Поставщику по договору. </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3.5. В случае если при начислении Заказчиком Поставщику неустойки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и (или) требования о возмещении убытков.</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3.6. Расчеты по договору осуществляются на основании оформленной сторонами товарной накладной или УПД, в безналичном порядке платежными поручениями.</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3.7.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3.8. Обязательства Заказчика по оплате цены договора считаются исполненными с момента списания денежных сре</w:t>
      </w:r>
      <w:proofErr w:type="gramStart"/>
      <w:r w:rsidRPr="009B2A5C">
        <w:rPr>
          <w:rFonts w:ascii="Times New Roman" w:eastAsia="Times New Roman" w:hAnsi="Times New Roman" w:cs="Times New Roman"/>
          <w:sz w:val="20"/>
          <w:szCs w:val="20"/>
        </w:rPr>
        <w:t>дств с б</w:t>
      </w:r>
      <w:proofErr w:type="gramEnd"/>
      <w:r w:rsidRPr="009B2A5C">
        <w:rPr>
          <w:rFonts w:ascii="Times New Roman" w:eastAsia="Times New Roman" w:hAnsi="Times New Roman" w:cs="Times New Roman"/>
          <w:sz w:val="20"/>
          <w:szCs w:val="20"/>
        </w:rPr>
        <w:t>анковского счета Заказчика.</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3.9. Заказчик может оплатить частично поставленный товар в сроки, определенные п. 3.2 настоящего договора. </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9B2A5C">
        <w:rPr>
          <w:rFonts w:ascii="Times New Roman" w:eastAsia="Times New Roman" w:hAnsi="Times New Roman" w:cs="Times New Roman"/>
          <w:b/>
          <w:sz w:val="20"/>
          <w:szCs w:val="20"/>
        </w:rPr>
        <w:t>4. ОТВЕТСТВЕННОСТЬ СТОРОН</w:t>
      </w: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4.1. За нарушение сроков оплаты, предусмотренных п. 3.2, Договора, Поставщик вправе требовать с Заказчика уплаты неустойки (пеней) в размере 0,01 (ноль целых одна сотая) процентов от неуплаченной суммы за каждый день просрочки.</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4.2. За нарушение сроков поставки Товара или срока исправления недостатков в гарантийный период (п. 2.1, 1.4 Договора) Заказчик вправе требовать с Поставщика уплаты неустойки (пени) в размере 0,1 (ноль целых одна десятая) процентов от стоимости не поставленного в срок Товара, неисправного товара за каждый день просрочки.</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4.3. За нарушение сроков устранения несоответствия Товара (п. 2.9 Договора) Заказчик вправе потребовать с Поставщика уплаты неустойки (пеней) в размере 0,1 (ноль целых одна десятая)  процентов от стоимости Товара, не соответствующего условиям Договора, за каждый день просрочки.</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4.4. За неисполнение или ненадлежащее исполнение своих обязательств по договору, за исключением просрочки исполнения обязательств, Заказчик вправе требовать с Поставщика уплаты неустойки (штрафа) в размере 10 (десять) процентов от цены договора.</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4.5.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4.6. Во всех других случаях неисполнения обязательств по Договору Стороны несут ответственность в соответствии с законодательством РФ.</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4.7. В случае</w:t>
      </w:r>
      <w:proofErr w:type="gramStart"/>
      <w:r w:rsidRPr="009B2A5C">
        <w:rPr>
          <w:rFonts w:ascii="Times New Roman" w:eastAsia="Times New Roman" w:hAnsi="Times New Roman" w:cs="Times New Roman"/>
          <w:sz w:val="20"/>
          <w:szCs w:val="20"/>
        </w:rPr>
        <w:t>,</w:t>
      </w:r>
      <w:proofErr w:type="gramEnd"/>
      <w:r w:rsidRPr="009B2A5C">
        <w:rPr>
          <w:rFonts w:ascii="Times New Roman" w:eastAsia="Times New Roman" w:hAnsi="Times New Roman" w:cs="Times New Roman"/>
          <w:sz w:val="20"/>
          <w:szCs w:val="20"/>
        </w:rPr>
        <w:t xml:space="preserve"> если неисполнение или ненадлежащее исполнение договора Поставщиком повлекло его досрочное прекращение, и Заказчик заключил взамен его аналогичный договор, Заказчик вправе потребовать от Поставщика возмещения убытков в виде разницы между ценой, установленной в прекращенном договоре, и ценой на сопоставимые товары  по условиям договора, заключенного взамен прекращенного договора.</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4.8. Если вследствие просрочки Поставщиком обязательств по договору, Заказчик утратил интерес, Заказчик вправе отказаться от принятия исполнения и требовать возмещения убытков.</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9B2A5C">
        <w:rPr>
          <w:rFonts w:ascii="Times New Roman" w:eastAsia="Times New Roman" w:hAnsi="Times New Roman" w:cs="Times New Roman"/>
          <w:b/>
          <w:sz w:val="20"/>
          <w:szCs w:val="20"/>
        </w:rPr>
        <w:t>5.</w:t>
      </w:r>
      <w:r w:rsidRPr="009B2A5C">
        <w:rPr>
          <w:rFonts w:ascii="Times New Roman" w:eastAsia="Times New Roman" w:hAnsi="Times New Roman" w:cs="Times New Roman"/>
          <w:b/>
          <w:sz w:val="20"/>
          <w:szCs w:val="20"/>
        </w:rPr>
        <w:tab/>
        <w:t>ОБСТОЯТЕЛЬСТВА НЕПРЕОДОЛИМОЙ СИЛЫ (ФОРС-МАЖОР)</w:t>
      </w: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D2723" w:rsidRPr="009B2A5C">
        <w:rPr>
          <w:rFonts w:ascii="Times New Roman" w:eastAsia="Times New Roman" w:hAnsi="Times New Roman" w:cs="Times New Roman"/>
          <w:sz w:val="20"/>
          <w:szCs w:val="20"/>
        </w:rPr>
        <w:t xml:space="preserve">.1.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00FD2723" w:rsidRPr="009B2A5C">
        <w:rPr>
          <w:rFonts w:ascii="Times New Roman" w:eastAsia="Times New Roman" w:hAnsi="Times New Roman" w:cs="Times New Roman"/>
          <w:i/>
          <w:sz w:val="20"/>
          <w:szCs w:val="20"/>
        </w:rPr>
        <w:t>запретные действия властей, гражданские волнения, эпидемии, блокада, эмбарго, землетрясения, наводнения, пожары или другие стихийные бедствия</w:t>
      </w:r>
      <w:r w:rsidR="00FD2723" w:rsidRPr="009B2A5C">
        <w:rPr>
          <w:rFonts w:ascii="Times New Roman" w:eastAsia="Times New Roman" w:hAnsi="Times New Roman" w:cs="Times New Roman"/>
          <w:sz w:val="20"/>
          <w:szCs w:val="20"/>
        </w:rPr>
        <w:t>.</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D2723" w:rsidRPr="009B2A5C">
        <w:rPr>
          <w:rFonts w:ascii="Times New Roman" w:eastAsia="Times New Roman" w:hAnsi="Times New Roman" w:cs="Times New Roman"/>
          <w:sz w:val="20"/>
          <w:szCs w:val="20"/>
        </w:rPr>
        <w:t>.2. В случае наступления этих обстоятель</w:t>
      </w:r>
      <w:proofErr w:type="gramStart"/>
      <w:r w:rsidR="00FD2723" w:rsidRPr="009B2A5C">
        <w:rPr>
          <w:rFonts w:ascii="Times New Roman" w:eastAsia="Times New Roman" w:hAnsi="Times New Roman" w:cs="Times New Roman"/>
          <w:sz w:val="20"/>
          <w:szCs w:val="20"/>
        </w:rPr>
        <w:t>ств Ст</w:t>
      </w:r>
      <w:proofErr w:type="gramEnd"/>
      <w:r w:rsidR="00FD2723" w:rsidRPr="009B2A5C">
        <w:rPr>
          <w:rFonts w:ascii="Times New Roman" w:eastAsia="Times New Roman" w:hAnsi="Times New Roman" w:cs="Times New Roman"/>
          <w:sz w:val="20"/>
          <w:szCs w:val="20"/>
        </w:rPr>
        <w:t>орона обязана в течение 10 (десяти) рабочих дней уведомить об этом другую Сторону.</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D2723" w:rsidRPr="009B2A5C">
        <w:rPr>
          <w:rFonts w:ascii="Times New Roman" w:eastAsia="Times New Roman" w:hAnsi="Times New Roman" w:cs="Times New Roman"/>
          <w:sz w:val="20"/>
          <w:szCs w:val="20"/>
        </w:rPr>
        <w:t xml:space="preserve">.3. Документ, выданный </w:t>
      </w:r>
      <w:r w:rsidR="00FD2723" w:rsidRPr="009B2A5C">
        <w:rPr>
          <w:rFonts w:ascii="Times New Roman" w:eastAsia="Times New Roman" w:hAnsi="Times New Roman" w:cs="Times New Roman"/>
          <w:i/>
          <w:sz w:val="20"/>
          <w:szCs w:val="20"/>
        </w:rPr>
        <w:t>уполномоченным государственным органом</w:t>
      </w:r>
      <w:r w:rsidR="00FD2723" w:rsidRPr="009B2A5C">
        <w:rPr>
          <w:rFonts w:ascii="Times New Roman" w:eastAsia="Times New Roman" w:hAnsi="Times New Roman" w:cs="Times New Roman"/>
          <w:sz w:val="20"/>
          <w:szCs w:val="20"/>
        </w:rPr>
        <w:t>, является достаточным подтверждением наличия и продолжительности действия непреодолимой силы.</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D2723" w:rsidRPr="009B2A5C">
        <w:rPr>
          <w:rFonts w:ascii="Times New Roman" w:eastAsia="Times New Roman" w:hAnsi="Times New Roman" w:cs="Times New Roman"/>
          <w:sz w:val="20"/>
          <w:szCs w:val="20"/>
        </w:rPr>
        <w:t>.4. Если обстоятельства непреодолимой силы продолжают действовать более месяца, то каждая Сторона вправе отказаться от Договора в одностороннем порядке.</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9B2A5C" w:rsidRDefault="009B2A5C" w:rsidP="00FD2723">
      <w:pPr>
        <w:spacing w:after="0" w:line="240" w:lineRule="auto"/>
        <w:ind w:left="57" w:right="57" w:firstLine="7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FD2723" w:rsidRPr="009B2A5C">
        <w:rPr>
          <w:rFonts w:ascii="Times New Roman" w:eastAsia="Times New Roman" w:hAnsi="Times New Roman" w:cs="Times New Roman"/>
          <w:b/>
          <w:sz w:val="20"/>
          <w:szCs w:val="20"/>
        </w:rPr>
        <w:t>. СРОК ДЕЙСТВИЯ, ИЗМЕНЕНИЕ</w:t>
      </w: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9B2A5C">
        <w:rPr>
          <w:rFonts w:ascii="Times New Roman" w:eastAsia="Times New Roman" w:hAnsi="Times New Roman" w:cs="Times New Roman"/>
          <w:b/>
          <w:sz w:val="20"/>
          <w:szCs w:val="20"/>
        </w:rPr>
        <w:t>И ДОСРОЧНОЕ РАСТОРЖЕНИЕ ДОГОВОРА</w:t>
      </w: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9B2A5C" w:rsidRDefault="009B2A5C" w:rsidP="00FD2723">
      <w:pPr>
        <w:spacing w:after="0" w:line="240" w:lineRule="auto"/>
        <w:ind w:left="57" w:right="57" w:firstLine="709"/>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w:t>
      </w:r>
      <w:r w:rsidR="00FD2723" w:rsidRPr="009B2A5C">
        <w:rPr>
          <w:rFonts w:ascii="Times New Roman" w:eastAsia="Times New Roman" w:hAnsi="Times New Roman" w:cs="Times New Roman"/>
          <w:sz w:val="20"/>
          <w:szCs w:val="20"/>
        </w:rPr>
        <w:t xml:space="preserve">.1. Договор действует </w:t>
      </w:r>
      <w:proofErr w:type="gramStart"/>
      <w:r w:rsidR="00FD2723" w:rsidRPr="009B2A5C">
        <w:rPr>
          <w:rFonts w:ascii="Times New Roman" w:eastAsia="Times New Roman" w:hAnsi="Times New Roman" w:cs="Times New Roman"/>
          <w:sz w:val="20"/>
          <w:szCs w:val="20"/>
        </w:rPr>
        <w:t>с даты</w:t>
      </w:r>
      <w:proofErr w:type="gramEnd"/>
      <w:r w:rsidR="00FD2723" w:rsidRPr="009B2A5C">
        <w:rPr>
          <w:rFonts w:ascii="Times New Roman" w:eastAsia="Times New Roman" w:hAnsi="Times New Roman" w:cs="Times New Roman"/>
          <w:sz w:val="20"/>
          <w:szCs w:val="20"/>
        </w:rPr>
        <w:t xml:space="preserve"> его </w:t>
      </w:r>
      <w:r w:rsidR="00FD2723" w:rsidRPr="009B2A5C">
        <w:rPr>
          <w:rFonts w:ascii="Times New Roman" w:eastAsia="Times New Roman" w:hAnsi="Times New Roman" w:cs="Times New Roman"/>
          <w:color w:val="000000"/>
          <w:sz w:val="20"/>
          <w:szCs w:val="20"/>
        </w:rPr>
        <w:t xml:space="preserve">заключения </w:t>
      </w:r>
      <w:r w:rsidR="00FD2723" w:rsidRPr="009B2A5C">
        <w:rPr>
          <w:rFonts w:ascii="Times New Roman" w:eastAsia="Times New Roman" w:hAnsi="Times New Roman" w:cs="Times New Roman"/>
          <w:sz w:val="20"/>
          <w:szCs w:val="20"/>
        </w:rPr>
        <w:t>до 28.02.2021</w:t>
      </w:r>
      <w:r w:rsidR="00FD2723" w:rsidRPr="009B2A5C">
        <w:rPr>
          <w:rFonts w:ascii="Times New Roman" w:eastAsia="Times New Roman" w:hAnsi="Times New Roman" w:cs="Times New Roman"/>
          <w:color w:val="000000"/>
          <w:sz w:val="20"/>
          <w:szCs w:val="20"/>
        </w:rPr>
        <w:t>, а в части оплаты и гарантийных обязательств до полного исполнения обязательств каждой стороной.</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D2723" w:rsidRPr="009B2A5C">
        <w:rPr>
          <w:rFonts w:ascii="Times New Roman" w:eastAsia="Times New Roman" w:hAnsi="Times New Roman" w:cs="Times New Roman"/>
          <w:sz w:val="20"/>
          <w:szCs w:val="20"/>
        </w:rPr>
        <w:t>.2.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D2723" w:rsidRPr="009B2A5C">
        <w:rPr>
          <w:rFonts w:ascii="Times New Roman" w:eastAsia="Times New Roman" w:hAnsi="Times New Roman" w:cs="Times New Roman"/>
          <w:sz w:val="20"/>
          <w:szCs w:val="20"/>
        </w:rPr>
        <w:t xml:space="preserve">.3. </w:t>
      </w:r>
      <w:proofErr w:type="gramStart"/>
      <w:r w:rsidR="00FD2723" w:rsidRPr="009B2A5C">
        <w:rPr>
          <w:rFonts w:ascii="Times New Roman" w:eastAsia="Times New Roman" w:hAnsi="Times New Roman" w:cs="Times New Roman"/>
          <w:sz w:val="20"/>
          <w:szCs w:val="20"/>
        </w:rPr>
        <w:t>Договор</w:t>
      </w:r>
      <w:proofErr w:type="gramEnd"/>
      <w:r w:rsidR="00FD2723" w:rsidRPr="009B2A5C">
        <w:rPr>
          <w:rFonts w:ascii="Times New Roman" w:eastAsia="Times New Roman" w:hAnsi="Times New Roman" w:cs="Times New Roman"/>
          <w:sz w:val="20"/>
          <w:szCs w:val="20"/>
        </w:rPr>
        <w:t xml:space="preserve"> может быть расторгнут по соглашению Сторон, либо в одностороннем порядке, либо судебном порядке.</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D2723" w:rsidRPr="009B2A5C">
        <w:rPr>
          <w:rFonts w:ascii="Times New Roman" w:eastAsia="Times New Roman" w:hAnsi="Times New Roman" w:cs="Times New Roman"/>
          <w:sz w:val="20"/>
          <w:szCs w:val="20"/>
        </w:rPr>
        <w:t>.4. В случае расторжения Договора по любому основанию Стороны вправе не возвращать друг другу все исполненное по нему до момента его расторжения, если иное не предусмотрено законодательством.</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D2723" w:rsidRPr="009B2A5C">
        <w:rPr>
          <w:rFonts w:ascii="Times New Roman" w:eastAsia="Times New Roman" w:hAnsi="Times New Roman" w:cs="Times New Roman"/>
          <w:sz w:val="20"/>
          <w:szCs w:val="20"/>
        </w:rPr>
        <w:t xml:space="preserve">.5. </w:t>
      </w:r>
      <w:proofErr w:type="gramStart"/>
      <w:r w:rsidR="00FD2723" w:rsidRPr="009B2A5C">
        <w:rPr>
          <w:rFonts w:ascii="Times New Roman" w:eastAsia="Times New Roman" w:hAnsi="Times New Roman" w:cs="Times New Roman"/>
          <w:sz w:val="20"/>
          <w:szCs w:val="20"/>
        </w:rPr>
        <w:t>Договор признается заключенным с условием его исполнения Поставщиком к строго определенному сроку (п. 2.1. договора), при нарушении срока его исполнения Поставщиком Заказчик вправе отказаться от исполнения Договора в одностороннем внесудебном порядке в связи с утратой интереса к Договору и потребовать возмещения убытков в полном размере, включая штрафы, пени и убытки, уплаченные контрагентам Заказчика в связи с неисполнением Поставщиком обязательств по</w:t>
      </w:r>
      <w:proofErr w:type="gramEnd"/>
      <w:r w:rsidR="00FD2723" w:rsidRPr="009B2A5C">
        <w:rPr>
          <w:rFonts w:ascii="Times New Roman" w:eastAsia="Times New Roman" w:hAnsi="Times New Roman" w:cs="Times New Roman"/>
          <w:sz w:val="20"/>
          <w:szCs w:val="20"/>
        </w:rPr>
        <w:t xml:space="preserve"> настоящему Договору в срок.</w:t>
      </w: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9B2A5C" w:rsidRDefault="009B2A5C" w:rsidP="00FD2723">
      <w:pPr>
        <w:spacing w:after="0" w:line="240" w:lineRule="auto"/>
        <w:ind w:left="57" w:right="57" w:firstLine="7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FD2723" w:rsidRPr="009B2A5C">
        <w:rPr>
          <w:rFonts w:ascii="Times New Roman" w:eastAsia="Times New Roman" w:hAnsi="Times New Roman" w:cs="Times New Roman"/>
          <w:b/>
          <w:sz w:val="20"/>
          <w:szCs w:val="20"/>
        </w:rPr>
        <w:t>. РАЗРЕШЕНИЕ СПОРОВ</w:t>
      </w: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D2723" w:rsidRPr="009B2A5C">
        <w:rPr>
          <w:rFonts w:ascii="Times New Roman" w:eastAsia="Times New Roman" w:hAnsi="Times New Roman" w:cs="Times New Roman"/>
          <w:sz w:val="20"/>
          <w:szCs w:val="20"/>
        </w:rPr>
        <w:t>.1. Все споры, связанные с заключением, исполнением, толкованием, изменением и расторжением Договора, Стороны будут разрешать путем переговоров.</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D2723" w:rsidRPr="009B2A5C">
        <w:rPr>
          <w:rFonts w:ascii="Times New Roman" w:eastAsia="Times New Roman" w:hAnsi="Times New Roman" w:cs="Times New Roman"/>
          <w:sz w:val="20"/>
          <w:szCs w:val="20"/>
        </w:rPr>
        <w:t>.2.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Претензия направляется любым из следующих способов:</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на адрес электронной почты, указанный в реквизитах настоящего договора;</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lastRenderedPageBreak/>
        <w:t>- заказным письмом с уведомлением о вручении;</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D2723" w:rsidRPr="009B2A5C">
        <w:rPr>
          <w:rFonts w:ascii="Times New Roman" w:eastAsia="Times New Roman" w:hAnsi="Times New Roman" w:cs="Times New Roman"/>
          <w:sz w:val="20"/>
          <w:szCs w:val="20"/>
        </w:rPr>
        <w:t>.3. К претензии должны прилагаться обосновывающие требования заинтересованной Стороны документы (в случае их отсутствия у другой Стороны).</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D2723" w:rsidRPr="009B2A5C">
        <w:rPr>
          <w:rFonts w:ascii="Times New Roman" w:eastAsia="Times New Roman" w:hAnsi="Times New Roman" w:cs="Times New Roman"/>
          <w:sz w:val="20"/>
          <w:szCs w:val="20"/>
        </w:rPr>
        <w:t>.4. Сторона, в адрес которой направлена претензия, обязана ее рассмотреть и о результатах уведомить в письменной форме другую Сторону в течение 10 (десяти) рабочих дней со дня получения претензии.</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D2723" w:rsidRPr="009B2A5C">
        <w:rPr>
          <w:rFonts w:ascii="Times New Roman" w:eastAsia="Times New Roman" w:hAnsi="Times New Roman" w:cs="Times New Roman"/>
          <w:sz w:val="20"/>
          <w:szCs w:val="20"/>
        </w:rPr>
        <w:t>.5. 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Владимирской области.</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9B2A5C" w:rsidRDefault="009B2A5C" w:rsidP="00FD2723">
      <w:pPr>
        <w:spacing w:after="0" w:line="240" w:lineRule="auto"/>
        <w:ind w:left="57" w:right="57" w:firstLine="7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00FD2723" w:rsidRPr="009B2A5C">
        <w:rPr>
          <w:rFonts w:ascii="Times New Roman" w:eastAsia="Times New Roman" w:hAnsi="Times New Roman" w:cs="Times New Roman"/>
          <w:b/>
          <w:sz w:val="20"/>
          <w:szCs w:val="20"/>
        </w:rPr>
        <w:t>.  ЗАКЛЮЧИТЕЛЬНЫЕ ПОЛОЖЕНИЯ</w:t>
      </w:r>
    </w:p>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D2723" w:rsidRPr="009B2A5C">
        <w:rPr>
          <w:rFonts w:ascii="Times New Roman" w:eastAsia="Times New Roman" w:hAnsi="Times New Roman" w:cs="Times New Roman"/>
          <w:sz w:val="20"/>
          <w:szCs w:val="20"/>
        </w:rPr>
        <w:t>.1. Договор вступает в силу с момента его подписания Сторонами.</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D2723" w:rsidRPr="009B2A5C">
        <w:rPr>
          <w:rFonts w:ascii="Times New Roman" w:eastAsia="Times New Roman" w:hAnsi="Times New Roman" w:cs="Times New Roman"/>
          <w:sz w:val="20"/>
          <w:szCs w:val="20"/>
        </w:rPr>
        <w:t xml:space="preserve">.2. Договор заключен в электронной форме и хранится на электронной площадке.  </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D2723" w:rsidRPr="009B2A5C">
        <w:rPr>
          <w:rFonts w:ascii="Times New Roman" w:eastAsia="Times New Roman" w:hAnsi="Times New Roman" w:cs="Times New Roman"/>
          <w:sz w:val="20"/>
          <w:szCs w:val="20"/>
        </w:rPr>
        <w:t>.3.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(п. 1 ст. 165.1 ГК РФ).</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D2723" w:rsidRPr="009B2A5C">
        <w:rPr>
          <w:rFonts w:ascii="Times New Roman" w:eastAsia="Times New Roman" w:hAnsi="Times New Roman" w:cs="Times New Roman"/>
          <w:sz w:val="20"/>
          <w:szCs w:val="20"/>
        </w:rPr>
        <w:t xml:space="preserve">.4. Стороны подтверждают взаимное согласие на возможность обмена юридически значимыми документами (счетами на оплату, актами оказанных услуг, товарными накладными или УПД, </w:t>
      </w:r>
      <w:proofErr w:type="gramStart"/>
      <w:r w:rsidR="00FD2723" w:rsidRPr="009B2A5C">
        <w:rPr>
          <w:rFonts w:ascii="Times New Roman" w:eastAsia="Times New Roman" w:hAnsi="Times New Roman" w:cs="Times New Roman"/>
          <w:sz w:val="20"/>
          <w:szCs w:val="20"/>
        </w:rPr>
        <w:t>счет-фактурами</w:t>
      </w:r>
      <w:proofErr w:type="gramEnd"/>
      <w:r w:rsidR="00FD2723" w:rsidRPr="009B2A5C">
        <w:rPr>
          <w:rFonts w:ascii="Times New Roman" w:eastAsia="Times New Roman" w:hAnsi="Times New Roman" w:cs="Times New Roman"/>
          <w:sz w:val="20"/>
          <w:szCs w:val="20"/>
        </w:rPr>
        <w:t>), адресованными сторонам соглашения, в электронном виде, подписанные электронной цифровой подписью уполномоченного представителя организации. Технические средства и возможности позволяют принимать и обрабатывать электронные формы документов. Обмен документами в электронном виде осуществляется по телекоммуникационным каналам связи через систему электронного документооборота https://online.sbis.ru, с соблюдением требований российского законодательства, действующих на дату отправки документа.</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D2723" w:rsidRPr="009B2A5C">
        <w:rPr>
          <w:rFonts w:ascii="Times New Roman" w:eastAsia="Times New Roman" w:hAnsi="Times New Roman" w:cs="Times New Roman"/>
          <w:sz w:val="20"/>
          <w:szCs w:val="20"/>
        </w:rPr>
        <w:t>.5. В случае невозможности обмена юридически значимыми документами (договор, счет, счет-фактура, товарная накладная/УПД и др.) в электронном виде, подписанными квалифицированной электронной подписью,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В случае наступления таких обстоятельств и до момента восстановления возможности электронного документооборота обмен юридически значимыми и отчетными документами осуществляется с использованием документов, оформленных на бумажном носителе.</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D2723" w:rsidRPr="009B2A5C">
        <w:rPr>
          <w:rFonts w:ascii="Times New Roman" w:eastAsia="Times New Roman" w:hAnsi="Times New Roman" w:cs="Times New Roman"/>
          <w:sz w:val="20"/>
          <w:szCs w:val="20"/>
        </w:rPr>
        <w:t>6. При изменении наименования, адреса местонахождения, платежных реквизитов или реорганизации, Стороны обязаны письменно в течение 5 (пяти) рабочих дней уведомить другую Сторону о произошедших изменениях. Такие извещения считаются автоматически изменяющими соответствующие положения настоящего Договора и должны быть оформлены и подписаны уполномоченным на то лицом. До получения соответствующего уведомления направленная корреспонденция и/или исполнение обязательства по адресам и реквизитам, указанным в настоящем Договоре, считаются надлежащими (совершенными надлежащим образом).</w:t>
      </w:r>
    </w:p>
    <w:p w:rsidR="00FD2723" w:rsidRPr="009B2A5C" w:rsidRDefault="009B2A5C" w:rsidP="00FD2723">
      <w:pPr>
        <w:spacing w:after="0" w:line="240" w:lineRule="auto"/>
        <w:ind w:left="57" w:right="57"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D2723" w:rsidRPr="009B2A5C">
        <w:rPr>
          <w:rFonts w:ascii="Times New Roman" w:eastAsia="Times New Roman" w:hAnsi="Times New Roman" w:cs="Times New Roman"/>
          <w:sz w:val="20"/>
          <w:szCs w:val="20"/>
        </w:rPr>
        <w:t>.7. К Договору прилагаются:</w:t>
      </w: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Спецификация (Приложение № 1).</w:t>
      </w:r>
    </w:p>
    <w:p w:rsidR="00FD2723" w:rsidRPr="009B2A5C" w:rsidRDefault="00FD2723" w:rsidP="00FD2723">
      <w:pPr>
        <w:spacing w:after="0" w:line="240" w:lineRule="auto"/>
        <w:ind w:left="57" w:right="57" w:firstLine="709"/>
        <w:jc w:val="center"/>
        <w:rPr>
          <w:rFonts w:ascii="Times New Roman" w:eastAsia="Times New Roman" w:hAnsi="Times New Roman" w:cs="Times New Roman"/>
          <w:sz w:val="20"/>
          <w:szCs w:val="20"/>
        </w:rPr>
      </w:pPr>
    </w:p>
    <w:p w:rsidR="00FD2723" w:rsidRPr="009B2A5C" w:rsidRDefault="009B2A5C" w:rsidP="00FD2723">
      <w:pPr>
        <w:spacing w:after="0" w:line="240" w:lineRule="auto"/>
        <w:ind w:left="57" w:right="57" w:firstLine="70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FD2723" w:rsidRPr="009B2A5C">
        <w:rPr>
          <w:rFonts w:ascii="Times New Roman" w:eastAsia="Times New Roman" w:hAnsi="Times New Roman" w:cs="Times New Roman"/>
          <w:b/>
          <w:sz w:val="20"/>
          <w:szCs w:val="20"/>
        </w:rPr>
        <w:t>. АДРЕСА, РЕКВИЗИТЫ И ПОДПИСИ СТОРОН</w:t>
      </w:r>
    </w:p>
    <w:tbl>
      <w:tblPr>
        <w:tblW w:w="10014" w:type="dxa"/>
        <w:tblInd w:w="-108" w:type="dxa"/>
        <w:tblLook w:val="04A0" w:firstRow="1" w:lastRow="0" w:firstColumn="1" w:lastColumn="0" w:noHBand="0" w:noVBand="1"/>
      </w:tblPr>
      <w:tblGrid>
        <w:gridCol w:w="4786"/>
        <w:gridCol w:w="5228"/>
      </w:tblGrid>
      <w:tr w:rsidR="00FD2723" w:rsidRPr="009B2A5C" w:rsidTr="009B2A5C">
        <w:trPr>
          <w:trHeight w:val="3703"/>
        </w:trPr>
        <w:tc>
          <w:tcPr>
            <w:tcW w:w="4786" w:type="dxa"/>
            <w:hideMark/>
          </w:tcPr>
          <w:p w:rsidR="00FD2723" w:rsidRPr="009B2A5C"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9B2A5C">
              <w:rPr>
                <w:rFonts w:ascii="Times New Roman" w:eastAsia="Times New Roman" w:hAnsi="Times New Roman" w:cs="Times New Roman"/>
                <w:b/>
                <w:sz w:val="20"/>
                <w:szCs w:val="20"/>
              </w:rPr>
              <w:t>ЗАКАЗЧИК:</w:t>
            </w:r>
          </w:p>
          <w:p w:rsidR="00FD2723" w:rsidRPr="009B2A5C" w:rsidRDefault="00FD2723" w:rsidP="00FD2723">
            <w:pPr>
              <w:spacing w:after="0" w:line="240" w:lineRule="auto"/>
              <w:ind w:left="57" w:right="57" w:firstLine="709"/>
              <w:jc w:val="left"/>
              <w:rPr>
                <w:rFonts w:ascii="Times New Roman" w:eastAsia="Times New Roman" w:hAnsi="Times New Roman" w:cs="Times New Roman"/>
                <w:b/>
                <w:sz w:val="20"/>
                <w:szCs w:val="20"/>
              </w:rPr>
            </w:pPr>
            <w:r w:rsidRPr="009B2A5C">
              <w:rPr>
                <w:rFonts w:ascii="Times New Roman" w:eastAsia="Times New Roman" w:hAnsi="Times New Roman" w:cs="Times New Roman"/>
                <w:sz w:val="20"/>
                <w:szCs w:val="20"/>
              </w:rPr>
              <w:t xml:space="preserve"> </w:t>
            </w:r>
          </w:p>
        </w:tc>
        <w:tc>
          <w:tcPr>
            <w:tcW w:w="5228" w:type="dxa"/>
            <w:hideMark/>
          </w:tcPr>
          <w:p w:rsidR="00FD2723" w:rsidRPr="009B2A5C" w:rsidRDefault="00FD2723" w:rsidP="00FD2723">
            <w:pPr>
              <w:shd w:val="clear" w:color="auto" w:fill="FFFFFF"/>
              <w:spacing w:after="0" w:line="240" w:lineRule="auto"/>
              <w:ind w:left="57" w:right="57" w:firstLine="709"/>
              <w:jc w:val="left"/>
              <w:rPr>
                <w:rFonts w:ascii="Times New Roman" w:eastAsia="Times New Roman" w:hAnsi="Times New Roman" w:cs="Times New Roman"/>
                <w:b/>
                <w:sz w:val="20"/>
                <w:szCs w:val="20"/>
              </w:rPr>
            </w:pPr>
            <w:r w:rsidRPr="009B2A5C">
              <w:rPr>
                <w:rFonts w:ascii="Times New Roman" w:eastAsia="Times New Roman" w:hAnsi="Times New Roman" w:cs="Times New Roman"/>
                <w:b/>
                <w:sz w:val="20"/>
                <w:szCs w:val="20"/>
              </w:rPr>
              <w:t>ПОСТАВЩИК:</w:t>
            </w:r>
          </w:p>
        </w:tc>
      </w:tr>
      <w:tr w:rsidR="00FD2723" w:rsidRPr="009B2A5C" w:rsidTr="009B2A5C">
        <w:trPr>
          <w:trHeight w:val="70"/>
        </w:trPr>
        <w:tc>
          <w:tcPr>
            <w:tcW w:w="4786" w:type="dxa"/>
          </w:tcPr>
          <w:p w:rsidR="00FD2723" w:rsidRPr="009B2A5C" w:rsidRDefault="00FD2723" w:rsidP="00FD2723">
            <w:pPr>
              <w:spacing w:after="0" w:line="240" w:lineRule="auto"/>
              <w:ind w:left="57" w:right="57" w:firstLine="709"/>
              <w:jc w:val="left"/>
              <w:rPr>
                <w:rFonts w:ascii="Times New Roman" w:eastAsia="Times New Roman" w:hAnsi="Times New Roman" w:cs="Times New Roman"/>
                <w:sz w:val="20"/>
                <w:szCs w:val="20"/>
              </w:rPr>
            </w:pPr>
          </w:p>
          <w:p w:rsidR="00FD2723" w:rsidRPr="009B2A5C" w:rsidRDefault="00FD2723" w:rsidP="00FD2723">
            <w:pPr>
              <w:shd w:val="clear" w:color="auto" w:fill="FFFFFF"/>
              <w:spacing w:after="0" w:line="240" w:lineRule="auto"/>
              <w:ind w:left="57" w:right="57" w:firstLine="709"/>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Ректор института</w:t>
            </w:r>
          </w:p>
          <w:p w:rsidR="00FD2723" w:rsidRPr="009B2A5C" w:rsidRDefault="00FD2723" w:rsidP="00FD2723">
            <w:pPr>
              <w:shd w:val="clear" w:color="auto" w:fill="FFFFFF"/>
              <w:spacing w:after="0" w:line="240" w:lineRule="auto"/>
              <w:ind w:left="57" w:right="57" w:firstLine="709"/>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lastRenderedPageBreak/>
              <w:t xml:space="preserve"> ____________ В.В. Андреева</w:t>
            </w:r>
          </w:p>
          <w:p w:rsidR="00FD2723" w:rsidRPr="009B2A5C" w:rsidRDefault="00FD2723" w:rsidP="00FD2723">
            <w:pPr>
              <w:spacing w:after="0" w:line="240" w:lineRule="auto"/>
              <w:ind w:left="57" w:right="57" w:firstLine="709"/>
              <w:jc w:val="center"/>
              <w:rPr>
                <w:rFonts w:ascii="Times New Roman" w:eastAsia="Times New Roman" w:hAnsi="Times New Roman" w:cs="Times New Roman"/>
                <w:sz w:val="20"/>
                <w:szCs w:val="20"/>
              </w:rPr>
            </w:pPr>
          </w:p>
        </w:tc>
        <w:tc>
          <w:tcPr>
            <w:tcW w:w="5228" w:type="dxa"/>
          </w:tcPr>
          <w:p w:rsidR="00FD2723" w:rsidRPr="009B2A5C" w:rsidRDefault="00FD2723" w:rsidP="00FD2723">
            <w:pPr>
              <w:spacing w:after="0" w:line="240" w:lineRule="auto"/>
              <w:ind w:left="57" w:right="57" w:firstLine="709"/>
              <w:jc w:val="left"/>
              <w:rPr>
                <w:rFonts w:ascii="Times New Roman" w:eastAsia="Times New Roman" w:hAnsi="Times New Roman" w:cs="Times New Roman"/>
                <w:sz w:val="20"/>
                <w:szCs w:val="20"/>
              </w:rPr>
            </w:pPr>
          </w:p>
          <w:p w:rsidR="00FD2723" w:rsidRPr="009B2A5C" w:rsidRDefault="00FD2723" w:rsidP="00FD2723">
            <w:pPr>
              <w:spacing w:after="0" w:line="240" w:lineRule="auto"/>
              <w:ind w:left="57" w:right="57" w:firstLine="709"/>
              <w:jc w:val="left"/>
              <w:rPr>
                <w:rFonts w:ascii="Times New Roman" w:eastAsia="Times New Roman" w:hAnsi="Times New Roman" w:cs="Times New Roman"/>
                <w:sz w:val="20"/>
                <w:szCs w:val="20"/>
              </w:rPr>
            </w:pPr>
          </w:p>
          <w:p w:rsidR="00FD2723" w:rsidRPr="009B2A5C" w:rsidRDefault="00FD2723" w:rsidP="00FD2723">
            <w:pPr>
              <w:shd w:val="clear" w:color="auto" w:fill="FFFFFF"/>
              <w:spacing w:after="0" w:line="240" w:lineRule="auto"/>
              <w:ind w:left="57" w:right="57" w:firstLine="709"/>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lastRenderedPageBreak/>
              <w:t>_________</w:t>
            </w:r>
          </w:p>
          <w:p w:rsidR="00FD2723" w:rsidRPr="009B2A5C" w:rsidRDefault="00FD2723" w:rsidP="00FD2723">
            <w:pPr>
              <w:spacing w:after="0" w:line="240" w:lineRule="auto"/>
              <w:ind w:left="57" w:right="57" w:firstLine="709"/>
              <w:jc w:val="center"/>
              <w:rPr>
                <w:rFonts w:ascii="Times New Roman" w:eastAsia="Times New Roman" w:hAnsi="Times New Roman" w:cs="Times New Roman"/>
                <w:sz w:val="20"/>
                <w:szCs w:val="20"/>
              </w:rPr>
            </w:pPr>
          </w:p>
        </w:tc>
      </w:tr>
    </w:tbl>
    <w:p w:rsidR="00FD2723" w:rsidRPr="009B2A5C" w:rsidRDefault="00FD2723" w:rsidP="00FD2723">
      <w:pPr>
        <w:spacing w:after="0" w:line="240" w:lineRule="auto"/>
        <w:jc w:val="left"/>
        <w:rPr>
          <w:rFonts w:ascii="Times New Roman" w:eastAsia="Times New Roman" w:hAnsi="Times New Roman" w:cs="Times New Roman"/>
          <w:sz w:val="20"/>
          <w:szCs w:val="20"/>
        </w:rPr>
      </w:pP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9B2A5C"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9B2A5C" w:rsidRDefault="00FD2723" w:rsidP="00FD2723">
      <w:pPr>
        <w:spacing w:after="0" w:line="240" w:lineRule="auto"/>
        <w:ind w:left="5760"/>
        <w:jc w:val="right"/>
        <w:rPr>
          <w:rFonts w:ascii="Times New Roman" w:eastAsia="Times New Roman" w:hAnsi="Times New Roman" w:cs="Times New Roman"/>
          <w:b/>
          <w:sz w:val="20"/>
          <w:szCs w:val="20"/>
        </w:rPr>
      </w:pPr>
    </w:p>
    <w:p w:rsidR="00FD2723" w:rsidRPr="009B2A5C" w:rsidRDefault="00FD2723" w:rsidP="00FD2723">
      <w:pPr>
        <w:spacing w:after="0" w:line="240" w:lineRule="auto"/>
        <w:ind w:left="5760"/>
        <w:jc w:val="right"/>
        <w:rPr>
          <w:rFonts w:ascii="Times New Roman" w:eastAsia="Times New Roman" w:hAnsi="Times New Roman" w:cs="Times New Roman"/>
          <w:sz w:val="20"/>
          <w:szCs w:val="20"/>
        </w:rPr>
      </w:pPr>
      <w:r w:rsidRPr="009B2A5C">
        <w:rPr>
          <w:rFonts w:ascii="Times New Roman" w:eastAsia="Times New Roman" w:hAnsi="Times New Roman" w:cs="Times New Roman"/>
          <w:b/>
          <w:sz w:val="20"/>
          <w:szCs w:val="20"/>
        </w:rPr>
        <w:br w:type="page"/>
      </w:r>
      <w:r w:rsidRPr="009B2A5C">
        <w:rPr>
          <w:rFonts w:ascii="Times New Roman" w:eastAsia="Times New Roman" w:hAnsi="Times New Roman" w:cs="Times New Roman"/>
          <w:b/>
          <w:sz w:val="20"/>
          <w:szCs w:val="20"/>
        </w:rPr>
        <w:lastRenderedPageBreak/>
        <w:t xml:space="preserve">Приложение № 1 </w:t>
      </w:r>
      <w:r w:rsidRPr="009B2A5C">
        <w:rPr>
          <w:rFonts w:ascii="Times New Roman" w:eastAsia="Times New Roman" w:hAnsi="Times New Roman" w:cs="Times New Roman"/>
          <w:sz w:val="20"/>
          <w:szCs w:val="20"/>
        </w:rPr>
        <w:br/>
        <w:t>к договору поставки № ____________</w:t>
      </w:r>
    </w:p>
    <w:p w:rsidR="00FD2723" w:rsidRPr="009B2A5C" w:rsidRDefault="00FD2723" w:rsidP="00FD2723">
      <w:pPr>
        <w:spacing w:after="0" w:line="240" w:lineRule="auto"/>
        <w:ind w:left="5760"/>
        <w:jc w:val="righ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                                                 </w:t>
      </w:r>
    </w:p>
    <w:p w:rsidR="00FD2723" w:rsidRPr="009B2A5C" w:rsidRDefault="00FD2723" w:rsidP="00FD2723">
      <w:pPr>
        <w:spacing w:after="0" w:line="240" w:lineRule="auto"/>
        <w:ind w:firstLine="708"/>
        <w:jc w:val="center"/>
        <w:rPr>
          <w:rFonts w:ascii="Times New Roman" w:eastAsia="Times New Roman" w:hAnsi="Times New Roman" w:cs="Times New Roman"/>
          <w:b/>
          <w:sz w:val="20"/>
          <w:szCs w:val="20"/>
        </w:rPr>
      </w:pPr>
    </w:p>
    <w:tbl>
      <w:tblPr>
        <w:tblW w:w="5000" w:type="pct"/>
        <w:tblInd w:w="-108" w:type="dxa"/>
        <w:tblLook w:val="04A0" w:firstRow="1" w:lastRow="0" w:firstColumn="1" w:lastColumn="0" w:noHBand="0" w:noVBand="1"/>
      </w:tblPr>
      <w:tblGrid>
        <w:gridCol w:w="5159"/>
        <w:gridCol w:w="5264"/>
      </w:tblGrid>
      <w:tr w:rsidR="00FD2723" w:rsidRPr="009B2A5C" w:rsidTr="003463E5">
        <w:tc>
          <w:tcPr>
            <w:tcW w:w="2475" w:type="pct"/>
            <w:hideMark/>
          </w:tcPr>
          <w:p w:rsidR="00FD2723" w:rsidRPr="009B2A5C" w:rsidRDefault="00FD2723" w:rsidP="00FD2723">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СОГЛАСОВАНО </w:t>
            </w:r>
          </w:p>
          <w:p w:rsidR="00FD2723" w:rsidRPr="009B2A5C" w:rsidRDefault="00FD2723" w:rsidP="00FD2723">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ГАОУ ДПО ВО ВИРО</w:t>
            </w:r>
          </w:p>
          <w:p w:rsidR="00FD2723" w:rsidRPr="009B2A5C" w:rsidRDefault="00FD2723" w:rsidP="00FD2723">
            <w:pPr>
              <w:spacing w:after="0" w:line="240" w:lineRule="auto"/>
              <w:jc w:val="left"/>
              <w:rPr>
                <w:rFonts w:ascii="Times New Roman" w:eastAsia="Times New Roman" w:hAnsi="Times New Roman" w:cs="Times New Roman"/>
                <w:sz w:val="20"/>
                <w:szCs w:val="20"/>
                <w:u w:val="single"/>
              </w:rPr>
            </w:pPr>
            <w:r w:rsidRPr="009B2A5C">
              <w:rPr>
                <w:rFonts w:ascii="Times New Roman" w:eastAsia="Times New Roman" w:hAnsi="Times New Roman" w:cs="Times New Roman"/>
                <w:sz w:val="20"/>
                <w:szCs w:val="20"/>
              </w:rPr>
              <w:t>Ректор</w:t>
            </w:r>
          </w:p>
          <w:p w:rsidR="00FD2723" w:rsidRPr="009B2A5C" w:rsidRDefault="00FD2723" w:rsidP="00FD2723">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br/>
            </w:r>
            <w:r w:rsidRPr="009B2A5C">
              <w:rPr>
                <w:rFonts w:ascii="Times New Roman" w:eastAsia="Times New Roman" w:hAnsi="Times New Roman" w:cs="Times New Roman"/>
                <w:sz w:val="20"/>
                <w:szCs w:val="20"/>
                <w:u w:val="single"/>
              </w:rPr>
              <w:t>                                </w:t>
            </w:r>
            <w:r w:rsidRPr="009B2A5C">
              <w:rPr>
                <w:rFonts w:ascii="Times New Roman" w:eastAsia="Times New Roman" w:hAnsi="Times New Roman" w:cs="Times New Roman"/>
                <w:sz w:val="20"/>
                <w:szCs w:val="20"/>
              </w:rPr>
              <w:t xml:space="preserve"> / </w:t>
            </w:r>
            <w:r w:rsidRPr="009B2A5C">
              <w:rPr>
                <w:rFonts w:ascii="Times New Roman" w:eastAsia="Times New Roman" w:hAnsi="Times New Roman" w:cs="Times New Roman"/>
                <w:sz w:val="20"/>
                <w:szCs w:val="20"/>
                <w:u w:val="single"/>
              </w:rPr>
              <w:t> В.В. Андреева</w:t>
            </w:r>
            <w:r w:rsidRPr="009B2A5C">
              <w:rPr>
                <w:rFonts w:ascii="Times New Roman" w:eastAsia="Times New Roman" w:hAnsi="Times New Roman" w:cs="Times New Roman"/>
                <w:sz w:val="20"/>
                <w:szCs w:val="20"/>
              </w:rPr>
              <w:t>/</w:t>
            </w:r>
          </w:p>
          <w:p w:rsidR="00FD2723" w:rsidRPr="009B2A5C" w:rsidRDefault="00FD2723" w:rsidP="00FD2723">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br/>
              <w:t>М.П.</w:t>
            </w:r>
          </w:p>
        </w:tc>
        <w:tc>
          <w:tcPr>
            <w:tcW w:w="2525" w:type="pct"/>
          </w:tcPr>
          <w:p w:rsidR="00FD2723" w:rsidRPr="009B2A5C" w:rsidRDefault="00FD2723" w:rsidP="00FD2723">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УТВЕРЖДЕНО</w:t>
            </w:r>
          </w:p>
          <w:p w:rsidR="00FD2723" w:rsidRPr="009B2A5C" w:rsidRDefault="00FD2723" w:rsidP="00FD2723">
            <w:pPr>
              <w:spacing w:after="0" w:line="240" w:lineRule="auto"/>
              <w:jc w:val="left"/>
              <w:rPr>
                <w:rFonts w:ascii="Times New Roman" w:eastAsia="Times New Roman" w:hAnsi="Times New Roman" w:cs="Times New Roman"/>
                <w:sz w:val="20"/>
                <w:szCs w:val="20"/>
                <w:u w:val="single"/>
              </w:rPr>
            </w:pPr>
          </w:p>
          <w:p w:rsidR="00FD2723" w:rsidRPr="009B2A5C" w:rsidRDefault="00FD2723" w:rsidP="00FD2723">
            <w:pPr>
              <w:spacing w:after="0" w:line="240" w:lineRule="auto"/>
              <w:jc w:val="left"/>
              <w:rPr>
                <w:rFonts w:ascii="Times New Roman" w:eastAsia="Times New Roman" w:hAnsi="Times New Roman" w:cs="Times New Roman"/>
                <w:sz w:val="20"/>
                <w:szCs w:val="20"/>
              </w:rPr>
            </w:pPr>
          </w:p>
          <w:p w:rsidR="00FD2723" w:rsidRPr="009B2A5C" w:rsidRDefault="00FD2723" w:rsidP="00FD2723">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br/>
            </w:r>
            <w:r w:rsidRPr="009B2A5C">
              <w:rPr>
                <w:rFonts w:ascii="Times New Roman" w:eastAsia="Times New Roman" w:hAnsi="Times New Roman" w:cs="Times New Roman"/>
                <w:sz w:val="20"/>
                <w:szCs w:val="20"/>
                <w:u w:val="single"/>
              </w:rPr>
              <w:t>                                    </w:t>
            </w:r>
            <w:r w:rsidRPr="009B2A5C">
              <w:rPr>
                <w:rFonts w:ascii="Times New Roman" w:eastAsia="Times New Roman" w:hAnsi="Times New Roman" w:cs="Times New Roman"/>
                <w:sz w:val="20"/>
                <w:szCs w:val="20"/>
              </w:rPr>
              <w:t>/____________________/</w:t>
            </w:r>
          </w:p>
          <w:p w:rsidR="00FD2723" w:rsidRPr="009B2A5C" w:rsidRDefault="00FD2723" w:rsidP="00FD2723">
            <w:pPr>
              <w:spacing w:after="0" w:line="240" w:lineRule="auto"/>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u w:val="single"/>
              </w:rPr>
              <w:t xml:space="preserve">                                       </w:t>
            </w:r>
            <w:r w:rsidRPr="009B2A5C">
              <w:rPr>
                <w:rFonts w:ascii="Times New Roman" w:eastAsia="Times New Roman" w:hAnsi="Times New Roman" w:cs="Times New Roman"/>
                <w:sz w:val="20"/>
                <w:szCs w:val="20"/>
              </w:rPr>
              <w:br/>
              <w:t>М.П.</w:t>
            </w:r>
          </w:p>
        </w:tc>
      </w:tr>
    </w:tbl>
    <w:p w:rsidR="00FD2723" w:rsidRPr="009B2A5C" w:rsidRDefault="00FD2723" w:rsidP="00FD2723">
      <w:pPr>
        <w:spacing w:after="0" w:line="240" w:lineRule="auto"/>
        <w:ind w:firstLine="708"/>
        <w:jc w:val="center"/>
        <w:rPr>
          <w:rFonts w:ascii="Times New Roman" w:eastAsia="Times New Roman" w:hAnsi="Times New Roman" w:cs="Times New Roman"/>
          <w:b/>
          <w:sz w:val="20"/>
          <w:szCs w:val="20"/>
        </w:rPr>
      </w:pPr>
    </w:p>
    <w:p w:rsidR="00FD2723" w:rsidRPr="009B2A5C" w:rsidRDefault="00FD2723" w:rsidP="00FD2723">
      <w:pPr>
        <w:spacing w:after="0" w:line="240" w:lineRule="auto"/>
        <w:ind w:firstLine="708"/>
        <w:jc w:val="center"/>
        <w:rPr>
          <w:rFonts w:ascii="Times New Roman" w:eastAsia="Times New Roman" w:hAnsi="Times New Roman" w:cs="Times New Roman"/>
          <w:b/>
          <w:sz w:val="20"/>
          <w:szCs w:val="20"/>
        </w:rPr>
      </w:pPr>
    </w:p>
    <w:p w:rsidR="00FD2723" w:rsidRPr="009B2A5C" w:rsidRDefault="00FD2723" w:rsidP="00FD2723">
      <w:pPr>
        <w:spacing w:after="0" w:line="240" w:lineRule="auto"/>
        <w:ind w:firstLine="708"/>
        <w:jc w:val="center"/>
        <w:rPr>
          <w:rFonts w:ascii="Times New Roman" w:eastAsia="Times New Roman" w:hAnsi="Times New Roman" w:cs="Times New Roman"/>
          <w:b/>
          <w:sz w:val="20"/>
          <w:szCs w:val="20"/>
        </w:rPr>
      </w:pPr>
      <w:r w:rsidRPr="009B2A5C">
        <w:rPr>
          <w:rFonts w:ascii="Times New Roman" w:eastAsia="Times New Roman" w:hAnsi="Times New Roman" w:cs="Times New Roman"/>
          <w:b/>
          <w:sz w:val="20"/>
          <w:szCs w:val="20"/>
        </w:rPr>
        <w:t>СПЕЦИФИКАЦИЯ</w:t>
      </w:r>
    </w:p>
    <w:p w:rsidR="00FD2723" w:rsidRPr="009B2A5C" w:rsidRDefault="00FD2723" w:rsidP="00FD2723">
      <w:pPr>
        <w:spacing w:after="0" w:line="240" w:lineRule="auto"/>
        <w:ind w:firstLine="708"/>
        <w:rPr>
          <w:rFonts w:ascii="Times New Roman" w:eastAsia="Times New Roman" w:hAnsi="Times New Roman" w:cs="Times New Roman"/>
          <w:sz w:val="20"/>
          <w:szCs w:val="20"/>
        </w:rPr>
      </w:pPr>
    </w:p>
    <w:tbl>
      <w:tblPr>
        <w:tblW w:w="9797" w:type="dxa"/>
        <w:tblInd w:w="-40" w:type="dxa"/>
        <w:tblCellMar>
          <w:left w:w="40" w:type="dxa"/>
          <w:right w:w="40" w:type="dxa"/>
        </w:tblCellMar>
        <w:tblLook w:val="04A0" w:firstRow="1" w:lastRow="0" w:firstColumn="1" w:lastColumn="0" w:noHBand="0" w:noVBand="1"/>
      </w:tblPr>
      <w:tblGrid>
        <w:gridCol w:w="559"/>
        <w:gridCol w:w="3553"/>
        <w:gridCol w:w="977"/>
        <w:gridCol w:w="1443"/>
        <w:gridCol w:w="1483"/>
        <w:gridCol w:w="1782"/>
      </w:tblGrid>
      <w:tr w:rsidR="00FD2723" w:rsidRPr="009B2A5C" w:rsidTr="003463E5">
        <w:trPr>
          <w:trHeight w:hRule="exact" w:val="1015"/>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9B2A5C" w:rsidRDefault="00FD2723" w:rsidP="00FD2723">
            <w:pPr>
              <w:shd w:val="clear" w:color="auto" w:fill="FFFFFF"/>
              <w:spacing w:after="0" w:line="240" w:lineRule="auto"/>
              <w:ind w:left="67" w:right="58" w:firstLine="24"/>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 xml:space="preserve">№ </w:t>
            </w:r>
            <w:proofErr w:type="gramStart"/>
            <w:r w:rsidRPr="009B2A5C">
              <w:rPr>
                <w:rFonts w:ascii="Times New Roman" w:eastAsia="Times New Roman" w:hAnsi="Times New Roman" w:cs="Times New Roman"/>
                <w:sz w:val="20"/>
                <w:szCs w:val="20"/>
              </w:rPr>
              <w:t>п</w:t>
            </w:r>
            <w:proofErr w:type="gramEnd"/>
            <w:r w:rsidRPr="009B2A5C">
              <w:rPr>
                <w:rFonts w:ascii="Times New Roman" w:eastAsia="Times New Roman" w:hAnsi="Times New Roman" w:cs="Times New Roman"/>
                <w:sz w:val="20"/>
                <w:szCs w:val="20"/>
              </w:rPr>
              <w:t>/п</w:t>
            </w:r>
          </w:p>
        </w:tc>
        <w:tc>
          <w:tcPr>
            <w:tcW w:w="3629"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9B2A5C" w:rsidRDefault="00FD2723" w:rsidP="00FD2723">
            <w:pPr>
              <w:shd w:val="clear" w:color="auto" w:fill="FFFFFF"/>
              <w:spacing w:after="0" w:line="240" w:lineRule="auto"/>
              <w:ind w:left="96" w:right="101" w:firstLine="14"/>
              <w:jc w:val="left"/>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Наименование товара (его характеристика, качество)</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9B2A5C" w:rsidRDefault="00FD2723" w:rsidP="00FD2723">
            <w:pPr>
              <w:shd w:val="clear" w:color="auto" w:fill="FFFFFF"/>
              <w:spacing w:after="0" w:line="240" w:lineRule="auto"/>
              <w:ind w:left="216"/>
              <w:jc w:val="center"/>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Кол во шт</w:t>
            </w:r>
            <w:proofErr w:type="gramStart"/>
            <w:r w:rsidRPr="009B2A5C">
              <w:rPr>
                <w:rFonts w:ascii="Times New Roman" w:eastAsia="Times New Roman" w:hAnsi="Times New Roman" w:cs="Times New Roman"/>
                <w:sz w:val="20"/>
                <w:szCs w:val="20"/>
              </w:rPr>
              <w:t>..</w:t>
            </w:r>
            <w:proofErr w:type="gramEnd"/>
          </w:p>
        </w:tc>
        <w:tc>
          <w:tcPr>
            <w:tcW w:w="1466"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9B2A5C" w:rsidRDefault="00FD2723" w:rsidP="00FD2723">
            <w:pPr>
              <w:shd w:val="clear" w:color="auto" w:fill="FFFFFF"/>
              <w:spacing w:after="0" w:line="240" w:lineRule="auto"/>
              <w:ind w:left="182" w:right="182"/>
              <w:jc w:val="center"/>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Цена за ед. изм. Руб.</w:t>
            </w:r>
          </w:p>
        </w:tc>
        <w:tc>
          <w:tcPr>
            <w:tcW w:w="1501"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9B2A5C" w:rsidRDefault="00FD2723" w:rsidP="00FD2723">
            <w:pPr>
              <w:shd w:val="clear" w:color="auto" w:fill="FFFFFF"/>
              <w:spacing w:after="0" w:line="240" w:lineRule="auto"/>
              <w:ind w:left="182" w:right="182"/>
              <w:jc w:val="center"/>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Сумма руб.</w:t>
            </w: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9B2A5C" w:rsidRDefault="00FD2723" w:rsidP="00FD2723">
            <w:pPr>
              <w:shd w:val="clear" w:color="auto" w:fill="FFFFFF"/>
              <w:spacing w:after="0" w:line="240" w:lineRule="auto"/>
              <w:ind w:left="182" w:right="182"/>
              <w:jc w:val="center"/>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Страна происхождения товара</w:t>
            </w:r>
          </w:p>
        </w:tc>
      </w:tr>
      <w:tr w:rsidR="00FD2723" w:rsidRPr="009B2A5C" w:rsidTr="003463E5">
        <w:trPr>
          <w:trHeight w:val="20"/>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9B2A5C" w:rsidRDefault="00FD2723" w:rsidP="00FD2723">
            <w:pPr>
              <w:spacing w:after="0" w:line="240" w:lineRule="auto"/>
              <w:jc w:val="center"/>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1</w:t>
            </w:r>
          </w:p>
        </w:tc>
        <w:tc>
          <w:tcPr>
            <w:tcW w:w="3629" w:type="dxa"/>
            <w:tcBorders>
              <w:top w:val="single" w:sz="6" w:space="0" w:color="000000"/>
              <w:left w:val="single" w:sz="6" w:space="0" w:color="000000"/>
              <w:bottom w:val="single" w:sz="6" w:space="0" w:color="000000"/>
              <w:right w:val="single" w:sz="6" w:space="0" w:color="000000"/>
            </w:tcBorders>
            <w:shd w:val="clear" w:color="auto" w:fill="FFFFFF"/>
          </w:tcPr>
          <w:p w:rsidR="00FD2723" w:rsidRPr="009B2A5C" w:rsidRDefault="00FD2723" w:rsidP="00FD2723">
            <w:pPr>
              <w:spacing w:after="0" w:line="240" w:lineRule="auto"/>
              <w:ind w:hanging="6"/>
              <w:jc w:val="center"/>
              <w:rPr>
                <w:rFonts w:ascii="Times New Roman" w:eastAsia="Times New Roman" w:hAnsi="Times New Roman" w:cs="Times New Roman"/>
                <w:sz w:val="20"/>
                <w:szCs w:val="20"/>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Pr>
          <w:p w:rsidR="00FD2723" w:rsidRPr="009B2A5C" w:rsidRDefault="00FD2723" w:rsidP="00FD2723">
            <w:pPr>
              <w:spacing w:after="0" w:line="240" w:lineRule="auto"/>
              <w:jc w:val="center"/>
              <w:rPr>
                <w:rFonts w:ascii="Times New Roman" w:eastAsia="Times New Roman" w:hAnsi="Times New Roman" w:cs="Times New Roman"/>
                <w:sz w:val="20"/>
                <w:szCs w:val="20"/>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Pr>
          <w:p w:rsidR="00FD2723" w:rsidRPr="009B2A5C" w:rsidRDefault="00FD2723" w:rsidP="00FD2723">
            <w:pPr>
              <w:spacing w:after="0" w:line="240" w:lineRule="auto"/>
              <w:jc w:val="center"/>
              <w:rPr>
                <w:rFonts w:ascii="Times New Roman" w:eastAsia="Times New Roman" w:hAnsi="Times New Roman" w:cs="Times New Roman"/>
                <w:sz w:val="20"/>
                <w:szCs w:val="20"/>
              </w:rPr>
            </w:pPr>
          </w:p>
        </w:tc>
        <w:tc>
          <w:tcPr>
            <w:tcW w:w="1501" w:type="dxa"/>
            <w:tcBorders>
              <w:top w:val="single" w:sz="6" w:space="0" w:color="000000"/>
              <w:left w:val="single" w:sz="6" w:space="0" w:color="000000"/>
              <w:bottom w:val="single" w:sz="6" w:space="0" w:color="000000"/>
              <w:right w:val="single" w:sz="6" w:space="0" w:color="000000"/>
            </w:tcBorders>
            <w:shd w:val="clear" w:color="auto" w:fill="FFFFFF"/>
          </w:tcPr>
          <w:p w:rsidR="00FD2723" w:rsidRPr="009B2A5C" w:rsidRDefault="00FD2723" w:rsidP="00FD2723">
            <w:pPr>
              <w:spacing w:after="0" w:line="240" w:lineRule="auto"/>
              <w:jc w:val="center"/>
              <w:rPr>
                <w:rFonts w:ascii="Times New Roman" w:eastAsia="Times New Roman" w:hAnsi="Times New Roman" w:cs="Times New Roman"/>
                <w:sz w:val="20"/>
                <w:szCs w:val="20"/>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9B2A5C" w:rsidRDefault="00FD2723" w:rsidP="00FD2723">
            <w:pPr>
              <w:spacing w:after="0" w:line="240" w:lineRule="auto"/>
              <w:jc w:val="center"/>
              <w:rPr>
                <w:rFonts w:ascii="Times New Roman" w:eastAsia="Times New Roman" w:hAnsi="Times New Roman" w:cs="Times New Roman"/>
                <w:sz w:val="20"/>
                <w:szCs w:val="20"/>
              </w:rPr>
            </w:pPr>
          </w:p>
        </w:tc>
      </w:tr>
      <w:tr w:rsidR="00FD2723" w:rsidRPr="009B2A5C" w:rsidTr="003463E5">
        <w:trPr>
          <w:trHeight w:val="20"/>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9B2A5C" w:rsidRDefault="00FD2723" w:rsidP="00FD2723">
            <w:pPr>
              <w:spacing w:after="0" w:line="240" w:lineRule="auto"/>
              <w:jc w:val="center"/>
              <w:rPr>
                <w:rFonts w:ascii="Times New Roman" w:eastAsia="Times New Roman" w:hAnsi="Times New Roman" w:cs="Times New Roman"/>
                <w:sz w:val="20"/>
                <w:szCs w:val="20"/>
              </w:rPr>
            </w:pPr>
            <w:r w:rsidRPr="009B2A5C">
              <w:rPr>
                <w:rFonts w:ascii="Times New Roman" w:eastAsia="Times New Roman" w:hAnsi="Times New Roman" w:cs="Times New Roman"/>
                <w:sz w:val="20"/>
                <w:szCs w:val="20"/>
              </w:rPr>
              <w:t>2</w:t>
            </w:r>
          </w:p>
        </w:tc>
        <w:tc>
          <w:tcPr>
            <w:tcW w:w="3629" w:type="dxa"/>
            <w:tcBorders>
              <w:top w:val="single" w:sz="6" w:space="0" w:color="000000"/>
              <w:left w:val="single" w:sz="6" w:space="0" w:color="000000"/>
              <w:bottom w:val="single" w:sz="4" w:space="0" w:color="000000"/>
              <w:right w:val="single" w:sz="6" w:space="0" w:color="000000"/>
            </w:tcBorders>
            <w:shd w:val="clear" w:color="auto" w:fill="FFFFFF"/>
          </w:tcPr>
          <w:p w:rsidR="00FD2723" w:rsidRPr="009B2A5C" w:rsidRDefault="00FD2723" w:rsidP="00FD2723">
            <w:pPr>
              <w:spacing w:after="0" w:line="240" w:lineRule="auto"/>
              <w:ind w:hanging="6"/>
              <w:jc w:val="center"/>
              <w:rPr>
                <w:rFonts w:ascii="Times New Roman" w:eastAsia="Times New Roman" w:hAnsi="Times New Roman" w:cs="Times New Roman"/>
                <w:sz w:val="20"/>
                <w:szCs w:val="20"/>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Pr>
          <w:p w:rsidR="00FD2723" w:rsidRPr="009B2A5C" w:rsidRDefault="00FD2723" w:rsidP="00FD2723">
            <w:pPr>
              <w:spacing w:after="0" w:line="240" w:lineRule="auto"/>
              <w:jc w:val="center"/>
              <w:rPr>
                <w:rFonts w:ascii="Times New Roman" w:eastAsia="Times New Roman" w:hAnsi="Times New Roman" w:cs="Times New Roman"/>
                <w:sz w:val="20"/>
                <w:szCs w:val="20"/>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Pr>
          <w:p w:rsidR="00FD2723" w:rsidRPr="009B2A5C" w:rsidRDefault="00FD2723" w:rsidP="00FD2723">
            <w:pPr>
              <w:spacing w:after="0" w:line="240" w:lineRule="auto"/>
              <w:jc w:val="center"/>
              <w:rPr>
                <w:rFonts w:ascii="Times New Roman" w:eastAsia="Times New Roman" w:hAnsi="Times New Roman" w:cs="Times New Roman"/>
                <w:sz w:val="20"/>
                <w:szCs w:val="20"/>
              </w:rPr>
            </w:pPr>
          </w:p>
        </w:tc>
        <w:tc>
          <w:tcPr>
            <w:tcW w:w="1501" w:type="dxa"/>
            <w:tcBorders>
              <w:top w:val="single" w:sz="6" w:space="0" w:color="000000"/>
              <w:left w:val="single" w:sz="6" w:space="0" w:color="000000"/>
              <w:bottom w:val="single" w:sz="6" w:space="0" w:color="000000"/>
              <w:right w:val="single" w:sz="6" w:space="0" w:color="000000"/>
            </w:tcBorders>
            <w:shd w:val="clear" w:color="auto" w:fill="FFFFFF"/>
          </w:tcPr>
          <w:p w:rsidR="00FD2723" w:rsidRPr="009B2A5C" w:rsidRDefault="00FD2723" w:rsidP="00FD2723">
            <w:pPr>
              <w:spacing w:after="0" w:line="240" w:lineRule="auto"/>
              <w:jc w:val="center"/>
              <w:rPr>
                <w:rFonts w:ascii="Times New Roman" w:eastAsia="Times New Roman" w:hAnsi="Times New Roman" w:cs="Times New Roman"/>
                <w:sz w:val="20"/>
                <w:szCs w:val="20"/>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9B2A5C" w:rsidRDefault="00FD2723" w:rsidP="00FD2723">
            <w:pPr>
              <w:spacing w:after="0" w:line="240" w:lineRule="auto"/>
              <w:jc w:val="center"/>
              <w:rPr>
                <w:rFonts w:ascii="Times New Roman" w:eastAsia="Times New Roman" w:hAnsi="Times New Roman" w:cs="Times New Roman"/>
                <w:sz w:val="20"/>
                <w:szCs w:val="20"/>
              </w:rPr>
            </w:pPr>
          </w:p>
        </w:tc>
      </w:tr>
    </w:tbl>
    <w:p w:rsidR="00FD2723" w:rsidRPr="009B2A5C" w:rsidRDefault="00FD2723" w:rsidP="00FD2723">
      <w:pPr>
        <w:spacing w:after="0" w:line="240" w:lineRule="auto"/>
        <w:ind w:firstLine="708"/>
        <w:rPr>
          <w:rFonts w:ascii="Times New Roman" w:eastAsia="Times New Roman" w:hAnsi="Times New Roman" w:cs="Times New Roman"/>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9B2A5C" w:rsidRDefault="00FD2723" w:rsidP="00FD2723">
      <w:pPr>
        <w:rPr>
          <w:rFonts w:ascii="Times New Roman" w:hAnsi="Times New Roman" w:cs="Times New Roman"/>
          <w:sz w:val="20"/>
          <w:szCs w:val="20"/>
        </w:rPr>
      </w:pPr>
    </w:p>
    <w:sectPr w:rsidR="00FD2723" w:rsidRPr="009B2A5C" w:rsidSect="00117B23">
      <w:pgSz w:w="11909" w:h="16834"/>
      <w:pgMar w:top="1134" w:right="851" w:bottom="1134"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A04E3B"/>
    <w:multiLevelType w:val="multilevel"/>
    <w:tmpl w:val="0C6CC6DA"/>
    <w:lvl w:ilvl="0">
      <w:start w:val="1"/>
      <w:numFmt w:val="decimal"/>
      <w:lvlText w:val="%1."/>
      <w:lvlJc w:val="left"/>
      <w:pPr>
        <w:ind w:left="1126" w:hanging="360"/>
      </w:pPr>
    </w:lvl>
    <w:lvl w:ilvl="1">
      <w:start w:val="1"/>
      <w:numFmt w:val="decimal"/>
      <w:lvlText w:val="%2."/>
      <w:lvlJc w:val="left"/>
      <w:pPr>
        <w:ind w:left="1846" w:hanging="360"/>
      </w:pPr>
    </w:lvl>
    <w:lvl w:ilvl="2">
      <w:start w:val="1"/>
      <w:numFmt w:val="decimal"/>
      <w:lvlText w:val="%3."/>
      <w:lvlJc w:val="left"/>
      <w:pPr>
        <w:ind w:left="2566" w:hanging="180"/>
      </w:pPr>
    </w:lvl>
    <w:lvl w:ilvl="3">
      <w:start w:val="1"/>
      <w:numFmt w:val="decimal"/>
      <w:lvlText w:val="%4."/>
      <w:lvlJc w:val="left"/>
      <w:pPr>
        <w:ind w:left="3286" w:hanging="360"/>
      </w:pPr>
    </w:lvl>
    <w:lvl w:ilvl="4">
      <w:start w:val="1"/>
      <w:numFmt w:val="decimal"/>
      <w:lvlText w:val="%5."/>
      <w:lvlJc w:val="left"/>
      <w:pPr>
        <w:ind w:left="4006" w:hanging="360"/>
      </w:pPr>
    </w:lvl>
    <w:lvl w:ilvl="5">
      <w:start w:val="1"/>
      <w:numFmt w:val="decimal"/>
      <w:lvlText w:val="%6."/>
      <w:lvlJc w:val="left"/>
      <w:pPr>
        <w:ind w:left="4726" w:hanging="180"/>
      </w:pPr>
    </w:lvl>
    <w:lvl w:ilvl="6">
      <w:start w:val="1"/>
      <w:numFmt w:val="decimal"/>
      <w:lvlText w:val="%7."/>
      <w:lvlJc w:val="left"/>
      <w:pPr>
        <w:ind w:left="5446" w:hanging="360"/>
      </w:pPr>
    </w:lvl>
    <w:lvl w:ilvl="7">
      <w:start w:val="1"/>
      <w:numFmt w:val="decimal"/>
      <w:lvlText w:val="%8."/>
      <w:lvlJc w:val="left"/>
      <w:pPr>
        <w:ind w:left="6166" w:hanging="360"/>
      </w:pPr>
    </w:lvl>
    <w:lvl w:ilvl="8">
      <w:start w:val="1"/>
      <w:numFmt w:val="decimal"/>
      <w:lvlText w:val="%9."/>
      <w:lvlJc w:val="left"/>
      <w:pPr>
        <w:ind w:left="6886" w:hanging="180"/>
      </w:pPr>
    </w:lvl>
  </w:abstractNum>
  <w:abstractNum w:abstractNumId="2">
    <w:nsid w:val="37270294"/>
    <w:multiLevelType w:val="hybridMultilevel"/>
    <w:tmpl w:val="92EA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12AAF"/>
    <w:multiLevelType w:val="hybridMultilevel"/>
    <w:tmpl w:val="555AD5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577F37"/>
    <w:multiLevelType w:val="hybridMultilevel"/>
    <w:tmpl w:val="4F88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C7BBB"/>
    <w:rsid w:val="00007C5A"/>
    <w:rsid w:val="000553CB"/>
    <w:rsid w:val="00057594"/>
    <w:rsid w:val="00066A81"/>
    <w:rsid w:val="00117B23"/>
    <w:rsid w:val="001D0E92"/>
    <w:rsid w:val="00227045"/>
    <w:rsid w:val="00261D66"/>
    <w:rsid w:val="002C7BBB"/>
    <w:rsid w:val="00330EF0"/>
    <w:rsid w:val="00334592"/>
    <w:rsid w:val="003463E5"/>
    <w:rsid w:val="0035215A"/>
    <w:rsid w:val="00362C13"/>
    <w:rsid w:val="00363DAC"/>
    <w:rsid w:val="003910BD"/>
    <w:rsid w:val="003F09BE"/>
    <w:rsid w:val="00425D7D"/>
    <w:rsid w:val="004E31F7"/>
    <w:rsid w:val="005449FB"/>
    <w:rsid w:val="005551E9"/>
    <w:rsid w:val="00581BA3"/>
    <w:rsid w:val="0058453A"/>
    <w:rsid w:val="005B1B9A"/>
    <w:rsid w:val="00695C6A"/>
    <w:rsid w:val="006B016E"/>
    <w:rsid w:val="006C1497"/>
    <w:rsid w:val="00740B5E"/>
    <w:rsid w:val="007440DA"/>
    <w:rsid w:val="007A2B42"/>
    <w:rsid w:val="007B1448"/>
    <w:rsid w:val="007F7F99"/>
    <w:rsid w:val="008004CE"/>
    <w:rsid w:val="00803FCC"/>
    <w:rsid w:val="00840B41"/>
    <w:rsid w:val="008E1C00"/>
    <w:rsid w:val="0090428C"/>
    <w:rsid w:val="009078A7"/>
    <w:rsid w:val="009324DE"/>
    <w:rsid w:val="009459D0"/>
    <w:rsid w:val="0095314E"/>
    <w:rsid w:val="00996855"/>
    <w:rsid w:val="009A5AF1"/>
    <w:rsid w:val="009B2A5C"/>
    <w:rsid w:val="009D298F"/>
    <w:rsid w:val="00A136A9"/>
    <w:rsid w:val="00A1685F"/>
    <w:rsid w:val="00A640F2"/>
    <w:rsid w:val="00A70880"/>
    <w:rsid w:val="00AE30D5"/>
    <w:rsid w:val="00B37B51"/>
    <w:rsid w:val="00BE205E"/>
    <w:rsid w:val="00C90035"/>
    <w:rsid w:val="00CA44C5"/>
    <w:rsid w:val="00CC5038"/>
    <w:rsid w:val="00D004DB"/>
    <w:rsid w:val="00D101C3"/>
    <w:rsid w:val="00D74FE6"/>
    <w:rsid w:val="00DA003F"/>
    <w:rsid w:val="00E201FE"/>
    <w:rsid w:val="00E40FB0"/>
    <w:rsid w:val="00E85E49"/>
    <w:rsid w:val="00F015D5"/>
    <w:rsid w:val="00FD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BB"/>
    <w:pPr>
      <w:spacing w:line="252" w:lineRule="auto"/>
      <w:jc w:val="both"/>
    </w:pPr>
    <w:rPr>
      <w:rFonts w:eastAsiaTheme="minorEastAsia"/>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
    <w:qFormat/>
    <w:rsid w:val="00FD2723"/>
    <w:pPr>
      <w:keepNext/>
      <w:tabs>
        <w:tab w:val="num" w:pos="0"/>
      </w:tabs>
      <w:suppressAutoHyphens/>
      <w:spacing w:before="240" w:after="60" w:line="240" w:lineRule="auto"/>
      <w:ind w:left="432" w:hanging="432"/>
      <w:jc w:val="center"/>
      <w:outlineLvl w:val="0"/>
    </w:pPr>
    <w:rPr>
      <w:rFonts w:ascii="Times New Roman" w:eastAsia="Times New Roman" w:hAnsi="Times New Roman" w:cs="Times New Roman"/>
      <w:b/>
      <w:kern w:val="1"/>
      <w:sz w:val="36"/>
      <w:szCs w:val="20"/>
      <w:lang w:eastAsia="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ç2,Char,2 headli"/>
    <w:basedOn w:val="a"/>
    <w:next w:val="a"/>
    <w:link w:val="20"/>
    <w:uiPriority w:val="9"/>
    <w:unhideWhenUsed/>
    <w:qFormat/>
    <w:rsid w:val="002C7BB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qFormat/>
    <w:rsid w:val="00FD2723"/>
    <w:pPr>
      <w:keepNext/>
      <w:tabs>
        <w:tab w:val="num" w:pos="0"/>
      </w:tabs>
      <w:suppressAutoHyphens/>
      <w:spacing w:before="240" w:after="60" w:line="240" w:lineRule="auto"/>
      <w:ind w:left="720" w:hanging="720"/>
      <w:jc w:val="left"/>
      <w:outlineLvl w:val="2"/>
    </w:pPr>
    <w:rPr>
      <w:rFonts w:ascii="Cambria" w:eastAsia="Times New Roman" w:hAnsi="Cambria" w:cs="Times New Roman"/>
      <w:b/>
      <w:bCs/>
      <w:sz w:val="26"/>
      <w:szCs w:val="26"/>
      <w:lang w:eastAsia="ar-SA"/>
    </w:rPr>
  </w:style>
  <w:style w:type="paragraph" w:styleId="4">
    <w:name w:val="heading 4"/>
    <w:aliases w:val="(подпункт),c4,H4,Заголовок 4/2,Знак8"/>
    <w:basedOn w:val="a"/>
    <w:next w:val="a"/>
    <w:link w:val="40"/>
    <w:uiPriority w:val="9"/>
    <w:qFormat/>
    <w:rsid w:val="00FD2723"/>
    <w:pPr>
      <w:keepNext/>
      <w:tabs>
        <w:tab w:val="num" w:pos="0"/>
      </w:tabs>
      <w:suppressAutoHyphens/>
      <w:spacing w:before="240" w:after="60" w:line="240" w:lineRule="auto"/>
      <w:ind w:left="864" w:hanging="864"/>
      <w:jc w:val="left"/>
      <w:outlineLvl w:val="3"/>
    </w:pPr>
    <w:rPr>
      <w:rFonts w:ascii="Calibri" w:eastAsia="Times New Roman" w:hAnsi="Calibri" w:cs="Times New Roman"/>
      <w:b/>
      <w:bCs/>
      <w:sz w:val="28"/>
      <w:szCs w:val="28"/>
      <w:lang w:eastAsia="ar-SA"/>
    </w:rPr>
  </w:style>
  <w:style w:type="paragraph" w:styleId="6">
    <w:name w:val="heading 6"/>
    <w:aliases w:val="Текст подраздела"/>
    <w:basedOn w:val="a"/>
    <w:next w:val="a"/>
    <w:link w:val="60"/>
    <w:qFormat/>
    <w:rsid w:val="00FD2723"/>
    <w:pPr>
      <w:keepNext/>
      <w:tabs>
        <w:tab w:val="num" w:pos="0"/>
      </w:tabs>
      <w:suppressAutoHyphens/>
      <w:spacing w:after="0" w:line="240" w:lineRule="auto"/>
      <w:ind w:left="1152" w:hanging="1152"/>
      <w:outlineLvl w:val="5"/>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
    <w:uiPriority w:val="9"/>
    <w:rsid w:val="002C7BBB"/>
    <w:rPr>
      <w:rFonts w:asciiTheme="majorHAnsi" w:eastAsiaTheme="majorEastAsia" w:hAnsiTheme="majorHAnsi" w:cstheme="majorBidi"/>
      <w:b/>
      <w:bCs/>
      <w:sz w:val="28"/>
      <w:szCs w:val="28"/>
      <w:lang w:eastAsia="ru-RU"/>
    </w:rPr>
  </w:style>
  <w:style w:type="paragraph" w:styleId="a3">
    <w:name w:val="Balloon Text"/>
    <w:basedOn w:val="a"/>
    <w:link w:val="a4"/>
    <w:uiPriority w:val="99"/>
    <w:semiHidden/>
    <w:unhideWhenUsed/>
    <w:rsid w:val="00FD2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723"/>
    <w:rPr>
      <w:rFonts w:ascii="Tahoma" w:eastAsiaTheme="minorEastAsia" w:hAnsi="Tahoma" w:cs="Tahoma"/>
      <w:sz w:val="16"/>
      <w:szCs w:val="16"/>
      <w:lang w:eastAsia="ru-RU"/>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uiPriority w:val="9"/>
    <w:rsid w:val="00FD2723"/>
    <w:rPr>
      <w:rFonts w:ascii="Times New Roman" w:eastAsia="Times New Roman" w:hAnsi="Times New Roman" w:cs="Times New Roman"/>
      <w:b/>
      <w:kern w:val="1"/>
      <w:sz w:val="36"/>
      <w:szCs w:val="20"/>
      <w:lang w:eastAsia="ar-SA"/>
    </w:rPr>
  </w:style>
  <w:style w:type="character" w:customStyle="1" w:styleId="30">
    <w:name w:val="Заголовок 3 Знак"/>
    <w:basedOn w:val="a0"/>
    <w:link w:val="3"/>
    <w:uiPriority w:val="9"/>
    <w:rsid w:val="00FD2723"/>
    <w:rPr>
      <w:rFonts w:ascii="Cambria" w:eastAsia="Times New Roman" w:hAnsi="Cambria" w:cs="Times New Roman"/>
      <w:b/>
      <w:bCs/>
      <w:sz w:val="26"/>
      <w:szCs w:val="26"/>
      <w:lang w:eastAsia="ar-SA"/>
    </w:rPr>
  </w:style>
  <w:style w:type="character" w:customStyle="1" w:styleId="40">
    <w:name w:val="Заголовок 4 Знак"/>
    <w:aliases w:val="(подпункт) Знак,c4 Знак,H4 Знак,Заголовок 4/2 Знак,Знак8 Знак"/>
    <w:basedOn w:val="a0"/>
    <w:link w:val="4"/>
    <w:uiPriority w:val="9"/>
    <w:rsid w:val="00FD2723"/>
    <w:rPr>
      <w:rFonts w:ascii="Calibri" w:eastAsia="Times New Roman" w:hAnsi="Calibri" w:cs="Times New Roman"/>
      <w:b/>
      <w:bCs/>
      <w:sz w:val="28"/>
      <w:szCs w:val="28"/>
      <w:lang w:eastAsia="ar-SA"/>
    </w:rPr>
  </w:style>
  <w:style w:type="character" w:customStyle="1" w:styleId="60">
    <w:name w:val="Заголовок 6 Знак"/>
    <w:aliases w:val="Текст подраздела Знак"/>
    <w:basedOn w:val="a0"/>
    <w:link w:val="6"/>
    <w:rsid w:val="00FD2723"/>
    <w:rPr>
      <w:rFonts w:ascii="Times New Roman" w:eastAsia="Times New Roman" w:hAnsi="Times New Roman" w:cs="Times New Roman"/>
      <w:sz w:val="24"/>
      <w:szCs w:val="20"/>
      <w:lang w:eastAsia="ar-SA"/>
    </w:rPr>
  </w:style>
  <w:style w:type="table" w:styleId="a5">
    <w:name w:val="Table Grid"/>
    <w:basedOn w:val="a1"/>
    <w:uiPriority w:val="39"/>
    <w:rsid w:val="00744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7440D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BB"/>
    <w:pPr>
      <w:spacing w:line="252" w:lineRule="auto"/>
      <w:jc w:val="both"/>
    </w:pPr>
    <w:rPr>
      <w:rFonts w:eastAsiaTheme="minorEastAsia"/>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
    <w:qFormat/>
    <w:rsid w:val="00FD2723"/>
    <w:pPr>
      <w:keepNext/>
      <w:tabs>
        <w:tab w:val="num" w:pos="0"/>
      </w:tabs>
      <w:suppressAutoHyphens/>
      <w:spacing w:before="240" w:after="60" w:line="240" w:lineRule="auto"/>
      <w:ind w:left="432" w:hanging="432"/>
      <w:jc w:val="center"/>
      <w:outlineLvl w:val="0"/>
    </w:pPr>
    <w:rPr>
      <w:rFonts w:ascii="Times New Roman" w:eastAsia="Times New Roman" w:hAnsi="Times New Roman" w:cs="Times New Roman"/>
      <w:b/>
      <w:kern w:val="1"/>
      <w:sz w:val="36"/>
      <w:szCs w:val="20"/>
      <w:lang w:val="x-none" w:eastAsia="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ç2,Char,2 headli"/>
    <w:basedOn w:val="a"/>
    <w:next w:val="a"/>
    <w:link w:val="20"/>
    <w:uiPriority w:val="9"/>
    <w:unhideWhenUsed/>
    <w:qFormat/>
    <w:rsid w:val="002C7BB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qFormat/>
    <w:rsid w:val="00FD2723"/>
    <w:pPr>
      <w:keepNext/>
      <w:tabs>
        <w:tab w:val="num" w:pos="0"/>
      </w:tabs>
      <w:suppressAutoHyphens/>
      <w:spacing w:before="240" w:after="60" w:line="240" w:lineRule="auto"/>
      <w:ind w:left="720" w:hanging="720"/>
      <w:jc w:val="left"/>
      <w:outlineLvl w:val="2"/>
    </w:pPr>
    <w:rPr>
      <w:rFonts w:ascii="Cambria" w:eastAsia="Times New Roman" w:hAnsi="Cambria" w:cs="Times New Roman"/>
      <w:b/>
      <w:bCs/>
      <w:sz w:val="26"/>
      <w:szCs w:val="26"/>
      <w:lang w:val="x-none" w:eastAsia="ar-SA"/>
    </w:rPr>
  </w:style>
  <w:style w:type="paragraph" w:styleId="4">
    <w:name w:val="heading 4"/>
    <w:aliases w:val="(подпункт),c4,H4,Заголовок 4/2,Знак8"/>
    <w:basedOn w:val="a"/>
    <w:next w:val="a"/>
    <w:link w:val="40"/>
    <w:uiPriority w:val="9"/>
    <w:qFormat/>
    <w:rsid w:val="00FD2723"/>
    <w:pPr>
      <w:keepNext/>
      <w:tabs>
        <w:tab w:val="num" w:pos="0"/>
      </w:tabs>
      <w:suppressAutoHyphens/>
      <w:spacing w:before="240" w:after="60" w:line="240" w:lineRule="auto"/>
      <w:ind w:left="864" w:hanging="864"/>
      <w:jc w:val="left"/>
      <w:outlineLvl w:val="3"/>
    </w:pPr>
    <w:rPr>
      <w:rFonts w:ascii="Calibri" w:eastAsia="Times New Roman" w:hAnsi="Calibri" w:cs="Times New Roman"/>
      <w:b/>
      <w:bCs/>
      <w:sz w:val="28"/>
      <w:szCs w:val="28"/>
      <w:lang w:val="x-none" w:eastAsia="ar-SA"/>
    </w:rPr>
  </w:style>
  <w:style w:type="paragraph" w:styleId="6">
    <w:name w:val="heading 6"/>
    <w:aliases w:val="Текст подраздела"/>
    <w:basedOn w:val="a"/>
    <w:next w:val="a"/>
    <w:link w:val="60"/>
    <w:qFormat/>
    <w:rsid w:val="00FD2723"/>
    <w:pPr>
      <w:keepNext/>
      <w:tabs>
        <w:tab w:val="num" w:pos="0"/>
      </w:tabs>
      <w:suppressAutoHyphens/>
      <w:spacing w:after="0" w:line="240" w:lineRule="auto"/>
      <w:ind w:left="1152" w:hanging="1152"/>
      <w:outlineLvl w:val="5"/>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
    <w:uiPriority w:val="9"/>
    <w:rsid w:val="002C7BBB"/>
    <w:rPr>
      <w:rFonts w:asciiTheme="majorHAnsi" w:eastAsiaTheme="majorEastAsia" w:hAnsiTheme="majorHAnsi" w:cstheme="majorBidi"/>
      <w:b/>
      <w:bCs/>
      <w:sz w:val="28"/>
      <w:szCs w:val="28"/>
      <w:lang w:eastAsia="ru-RU"/>
    </w:rPr>
  </w:style>
  <w:style w:type="paragraph" w:styleId="a3">
    <w:name w:val="Balloon Text"/>
    <w:basedOn w:val="a"/>
    <w:link w:val="a4"/>
    <w:uiPriority w:val="99"/>
    <w:semiHidden/>
    <w:unhideWhenUsed/>
    <w:rsid w:val="00FD2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723"/>
    <w:rPr>
      <w:rFonts w:ascii="Tahoma" w:eastAsiaTheme="minorEastAsia" w:hAnsi="Tahoma" w:cs="Tahoma"/>
      <w:sz w:val="16"/>
      <w:szCs w:val="16"/>
      <w:lang w:eastAsia="ru-RU"/>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uiPriority w:val="9"/>
    <w:rsid w:val="00FD2723"/>
    <w:rPr>
      <w:rFonts w:ascii="Times New Roman" w:eastAsia="Times New Roman" w:hAnsi="Times New Roman" w:cs="Times New Roman"/>
      <w:b/>
      <w:kern w:val="1"/>
      <w:sz w:val="36"/>
      <w:szCs w:val="20"/>
      <w:lang w:val="x-none" w:eastAsia="ar-SA"/>
    </w:rPr>
  </w:style>
  <w:style w:type="character" w:customStyle="1" w:styleId="30">
    <w:name w:val="Заголовок 3 Знак"/>
    <w:basedOn w:val="a0"/>
    <w:link w:val="3"/>
    <w:uiPriority w:val="9"/>
    <w:rsid w:val="00FD2723"/>
    <w:rPr>
      <w:rFonts w:ascii="Cambria" w:eastAsia="Times New Roman" w:hAnsi="Cambria" w:cs="Times New Roman"/>
      <w:b/>
      <w:bCs/>
      <w:sz w:val="26"/>
      <w:szCs w:val="26"/>
      <w:lang w:val="x-none" w:eastAsia="ar-SA"/>
    </w:rPr>
  </w:style>
  <w:style w:type="character" w:customStyle="1" w:styleId="40">
    <w:name w:val="Заголовок 4 Знак"/>
    <w:aliases w:val="(подпункт) Знак,c4 Знак,H4 Знак,Заголовок 4/2 Знак,Знак8 Знак"/>
    <w:basedOn w:val="a0"/>
    <w:link w:val="4"/>
    <w:uiPriority w:val="9"/>
    <w:rsid w:val="00FD2723"/>
    <w:rPr>
      <w:rFonts w:ascii="Calibri" w:eastAsia="Times New Roman" w:hAnsi="Calibri" w:cs="Times New Roman"/>
      <w:b/>
      <w:bCs/>
      <w:sz w:val="28"/>
      <w:szCs w:val="28"/>
      <w:lang w:val="x-none" w:eastAsia="ar-SA"/>
    </w:rPr>
  </w:style>
  <w:style w:type="character" w:customStyle="1" w:styleId="60">
    <w:name w:val="Заголовок 6 Знак"/>
    <w:aliases w:val="Текст подраздела Знак"/>
    <w:basedOn w:val="a0"/>
    <w:link w:val="6"/>
    <w:rsid w:val="00FD2723"/>
    <w:rPr>
      <w:rFonts w:ascii="Times New Roman" w:eastAsia="Times New Roman" w:hAnsi="Times New Roman" w:cs="Times New Roman"/>
      <w:sz w:val="24"/>
      <w:szCs w:val="20"/>
      <w:lang w:val="x-none" w:eastAsia="ar-SA"/>
    </w:rPr>
  </w:style>
  <w:style w:type="table" w:styleId="a5">
    <w:name w:val="Table Grid"/>
    <w:basedOn w:val="a1"/>
    <w:uiPriority w:val="39"/>
    <w:rsid w:val="00744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7440D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12</Pages>
  <Words>4819</Words>
  <Characters>27472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Кульмухаметова Светлана Владимировна</cp:lastModifiedBy>
  <cp:revision>9</cp:revision>
  <cp:lastPrinted>2021-11-08T10:07:00Z</cp:lastPrinted>
  <dcterms:created xsi:type="dcterms:W3CDTF">2021-11-12T13:27:00Z</dcterms:created>
  <dcterms:modified xsi:type="dcterms:W3CDTF">2021-11-15T15:04:00Z</dcterms:modified>
</cp:coreProperties>
</file>