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8F" w:rsidRPr="00283563" w:rsidRDefault="009D298F" w:rsidP="009D298F">
      <w:pPr>
        <w:spacing w:after="0" w:line="240" w:lineRule="auto"/>
        <w:ind w:firstLine="567"/>
        <w:jc w:val="center"/>
        <w:rPr>
          <w:rFonts w:ascii="Times New Roman" w:eastAsia="Times New Roman" w:hAnsi="Times New Roman" w:cs="Times New Roman"/>
        </w:rPr>
      </w:pPr>
      <w:bookmarkStart w:id="0" w:name="_Toc79688171"/>
      <w:r w:rsidRPr="00283563">
        <w:rPr>
          <w:rFonts w:ascii="Times New Roman" w:eastAsia="Times New Roman" w:hAnsi="Times New Roman" w:cs="Times New Roman"/>
        </w:rPr>
        <w:t>ИЗВЕЩЕНИЕ О ПРОВЕДЕНИИ ЗАПРОСА КОТИРОВОК В ЭЛЕКТРОННОЙ ФОРМЕ</w:t>
      </w:r>
      <w:r w:rsidR="00817CBC" w:rsidRPr="00283563">
        <w:rPr>
          <w:rFonts w:ascii="Times New Roman" w:eastAsia="Times New Roman" w:hAnsi="Times New Roman" w:cs="Times New Roman"/>
        </w:rPr>
        <w:t xml:space="preserve">, </w:t>
      </w:r>
    </w:p>
    <w:p w:rsidR="009D298F" w:rsidRPr="00283563" w:rsidRDefault="009D298F" w:rsidP="009D298F">
      <w:pPr>
        <w:spacing w:after="0" w:line="240" w:lineRule="auto"/>
        <w:ind w:firstLine="567"/>
        <w:jc w:val="center"/>
        <w:rPr>
          <w:rFonts w:ascii="Times New Roman" w:eastAsia="Times New Roman" w:hAnsi="Times New Roman" w:cs="Times New Roman"/>
        </w:rPr>
      </w:pPr>
    </w:p>
    <w:p w:rsidR="009D298F" w:rsidRPr="00283563" w:rsidRDefault="009D298F" w:rsidP="009D298F">
      <w:pPr>
        <w:autoSpaceDE w:val="0"/>
        <w:autoSpaceDN w:val="0"/>
        <w:adjustRightInd w:val="0"/>
        <w:spacing w:after="0" w:line="240" w:lineRule="auto"/>
        <w:ind w:firstLine="567"/>
        <w:jc w:val="left"/>
        <w:rPr>
          <w:rFonts w:ascii="Times New Roman" w:eastAsia="Times New Roman" w:hAnsi="Times New Roman" w:cs="Times New Roman"/>
          <w:bCs/>
        </w:rPr>
      </w:pPr>
      <w:r w:rsidRPr="00283563">
        <w:rPr>
          <w:rFonts w:ascii="Times New Roman" w:eastAsia="Times New Roman" w:hAnsi="Times New Roman" w:cs="Times New Roman"/>
          <w:b/>
          <w:bCs/>
        </w:rPr>
        <w:t>Информация о заказчике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7147"/>
      </w:tblGrid>
      <w:tr w:rsidR="009D298F" w:rsidRPr="00283563" w:rsidTr="00817CBC">
        <w:trPr>
          <w:trHeight w:val="238"/>
        </w:trPr>
        <w:tc>
          <w:tcPr>
            <w:tcW w:w="3284" w:type="dxa"/>
          </w:tcPr>
          <w:p w:rsidR="009D298F" w:rsidRPr="00283563" w:rsidRDefault="009D298F"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b/>
                <w:bCs/>
              </w:rPr>
              <w:t>Наименование заказчика</w:t>
            </w:r>
          </w:p>
        </w:tc>
        <w:tc>
          <w:tcPr>
            <w:tcW w:w="7172" w:type="dxa"/>
          </w:tcPr>
          <w:p w:rsidR="009D298F" w:rsidRPr="00283563" w:rsidRDefault="009D298F" w:rsidP="009D298F">
            <w:pPr>
              <w:suppressAutoHyphens/>
              <w:spacing w:after="0" w:line="240" w:lineRule="auto"/>
              <w:ind w:left="57" w:right="57"/>
              <w:rPr>
                <w:rFonts w:ascii="Times New Roman" w:eastAsia="SimSun" w:hAnsi="Times New Roman" w:cs="Times New Roman"/>
                <w:b/>
                <w:bCs/>
                <w:lang w:eastAsia="en-US"/>
              </w:rPr>
            </w:pPr>
            <w:r w:rsidRPr="00283563">
              <w:rPr>
                <w:rFonts w:ascii="Times New Roman" w:eastAsia="SimSun" w:hAnsi="Times New Roman" w:cs="Times New Roman"/>
                <w:b/>
                <w:bCs/>
                <w:lang w:eastAsia="en-US"/>
              </w:rPr>
              <w:t>государственное автономное образовательное учреждение дополнительного профессионального образования Владимирской области «Владимирский институт развития образования имени Л.И. Новиковой» (ГАОУ ДПО ВО ВИРО)</w:t>
            </w:r>
          </w:p>
          <w:p w:rsidR="009D298F" w:rsidRPr="00283563" w:rsidRDefault="009D298F" w:rsidP="00817CBC">
            <w:pPr>
              <w:suppressAutoHyphens/>
              <w:spacing w:after="0" w:line="240" w:lineRule="auto"/>
              <w:ind w:left="57" w:right="57"/>
              <w:rPr>
                <w:rFonts w:ascii="Times New Roman" w:eastAsia="Times New Roman" w:hAnsi="Times New Roman" w:cs="Times New Roman"/>
                <w:i/>
              </w:rPr>
            </w:pPr>
            <w:r w:rsidRPr="00283563">
              <w:rPr>
                <w:rFonts w:ascii="Times New Roman" w:eastAsia="Times New Roman" w:hAnsi="Times New Roman" w:cs="Times New Roman"/>
                <w:i/>
              </w:rPr>
              <w:t>Адрес: 600001 г. Владимир, проспект Ленина, 8-а</w:t>
            </w:r>
          </w:p>
        </w:tc>
      </w:tr>
      <w:tr w:rsidR="009D298F" w:rsidRPr="00283563" w:rsidTr="00817CBC">
        <w:trPr>
          <w:trHeight w:val="238"/>
        </w:trPr>
        <w:tc>
          <w:tcPr>
            <w:tcW w:w="3284"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ИНН заказчика</w:t>
            </w:r>
          </w:p>
        </w:tc>
        <w:tc>
          <w:tcPr>
            <w:tcW w:w="7172" w:type="dxa"/>
          </w:tcPr>
          <w:p w:rsidR="009D298F" w:rsidRPr="00283563" w:rsidRDefault="009D298F" w:rsidP="009D298F">
            <w:pPr>
              <w:spacing w:after="0" w:line="240" w:lineRule="auto"/>
              <w:rPr>
                <w:rFonts w:ascii="Times New Roman" w:eastAsia="Times New Roman" w:hAnsi="Times New Roman" w:cs="Times New Roman"/>
                <w:i/>
              </w:rPr>
            </w:pPr>
            <w:r w:rsidRPr="00283563">
              <w:rPr>
                <w:rFonts w:ascii="Times New Roman" w:eastAsia="Times New Roman" w:hAnsi="Times New Roman" w:cs="Times New Roman"/>
                <w:i/>
              </w:rPr>
              <w:t>3327101387</w:t>
            </w:r>
          </w:p>
        </w:tc>
      </w:tr>
      <w:tr w:rsidR="009D298F" w:rsidRPr="00283563" w:rsidTr="00817CBC">
        <w:trPr>
          <w:trHeight w:val="413"/>
        </w:trPr>
        <w:tc>
          <w:tcPr>
            <w:tcW w:w="3284" w:type="dxa"/>
          </w:tcPr>
          <w:p w:rsidR="009D298F" w:rsidRPr="00283563" w:rsidRDefault="009D298F"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b/>
                <w:bCs/>
              </w:rPr>
              <w:t>Место нахождения, почтовый адрес:</w:t>
            </w:r>
            <w:r w:rsidRPr="00283563">
              <w:rPr>
                <w:rFonts w:ascii="Times New Roman" w:eastAsia="Times New Roman" w:hAnsi="Times New Roman" w:cs="Times New Roman"/>
              </w:rPr>
              <w:t xml:space="preserve"> </w:t>
            </w:r>
          </w:p>
        </w:tc>
        <w:tc>
          <w:tcPr>
            <w:tcW w:w="7172" w:type="dxa"/>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b/>
                <w:bCs/>
                <w:lang w:eastAsia="en-US"/>
              </w:rPr>
              <w:t>600001 г. Владимир, проспект Ленина, 8-а</w:t>
            </w:r>
          </w:p>
        </w:tc>
      </w:tr>
      <w:tr w:rsidR="009D298F" w:rsidRPr="00283563" w:rsidTr="00817CBC">
        <w:tc>
          <w:tcPr>
            <w:tcW w:w="3284" w:type="dxa"/>
          </w:tcPr>
          <w:p w:rsidR="009D298F" w:rsidRPr="00283563" w:rsidRDefault="009D298F"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b/>
                <w:bCs/>
              </w:rPr>
              <w:t>Адрес электронной почты</w:t>
            </w:r>
          </w:p>
        </w:tc>
        <w:tc>
          <w:tcPr>
            <w:tcW w:w="7172" w:type="dxa"/>
          </w:tcPr>
          <w:p w:rsidR="009D298F" w:rsidRPr="00283563" w:rsidRDefault="009D298F" w:rsidP="009D298F">
            <w:pPr>
              <w:spacing w:after="0" w:line="240" w:lineRule="auto"/>
              <w:rPr>
                <w:rFonts w:ascii="Times New Roman" w:eastAsia="Times New Roman" w:hAnsi="Times New Roman" w:cs="Times New Roman"/>
                <w:lang w:val="en-US"/>
              </w:rPr>
            </w:pPr>
            <w:r w:rsidRPr="00283563">
              <w:rPr>
                <w:rFonts w:ascii="Times New Roman" w:eastAsia="Times New Roman" w:hAnsi="Times New Roman" w:cs="Times New Roman"/>
                <w:lang w:val="en-US"/>
              </w:rPr>
              <w:t>ksv_kovaleva@mail.ru</w:t>
            </w:r>
          </w:p>
        </w:tc>
      </w:tr>
      <w:tr w:rsidR="009D298F" w:rsidRPr="00283563" w:rsidTr="00817CBC">
        <w:tc>
          <w:tcPr>
            <w:tcW w:w="3284"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Контактный телефон</w:t>
            </w:r>
          </w:p>
        </w:tc>
        <w:tc>
          <w:tcPr>
            <w:tcW w:w="7172" w:type="dxa"/>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+7-4922-36-63-53</w:t>
            </w:r>
          </w:p>
        </w:tc>
      </w:tr>
      <w:tr w:rsidR="009D298F" w:rsidRPr="00283563" w:rsidTr="00817CBC">
        <w:tc>
          <w:tcPr>
            <w:tcW w:w="3284"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Ответственное должностное лицо</w:t>
            </w:r>
          </w:p>
        </w:tc>
        <w:tc>
          <w:tcPr>
            <w:tcW w:w="7172" w:type="dxa"/>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Кульмухаметова С.В.</w:t>
            </w:r>
          </w:p>
        </w:tc>
      </w:tr>
    </w:tbl>
    <w:p w:rsidR="009D298F" w:rsidRPr="00283563" w:rsidRDefault="009D298F" w:rsidP="009D298F">
      <w:pPr>
        <w:autoSpaceDE w:val="0"/>
        <w:autoSpaceDN w:val="0"/>
        <w:adjustRightInd w:val="0"/>
        <w:spacing w:after="0" w:line="240" w:lineRule="auto"/>
        <w:ind w:firstLine="567"/>
        <w:jc w:val="left"/>
        <w:rPr>
          <w:rFonts w:ascii="Times New Roman" w:eastAsia="Times New Roman" w:hAnsi="Times New Roman" w:cs="Times New Roman"/>
          <w:b/>
          <w:bCs/>
        </w:rPr>
      </w:pPr>
    </w:p>
    <w:p w:rsidR="009D298F" w:rsidRPr="00283563" w:rsidRDefault="009D298F" w:rsidP="009D298F">
      <w:pPr>
        <w:autoSpaceDE w:val="0"/>
        <w:autoSpaceDN w:val="0"/>
        <w:adjustRightInd w:val="0"/>
        <w:spacing w:after="0" w:line="240" w:lineRule="auto"/>
        <w:ind w:firstLine="567"/>
        <w:jc w:val="left"/>
        <w:rPr>
          <w:rFonts w:ascii="Times New Roman" w:eastAsia="Times New Roman" w:hAnsi="Times New Roman" w:cs="Times New Roman"/>
          <w:b/>
          <w:bCs/>
        </w:rPr>
      </w:pPr>
      <w:r w:rsidRPr="00283563">
        <w:rPr>
          <w:rFonts w:ascii="Times New Roman" w:eastAsia="Times New Roman" w:hAnsi="Times New Roman" w:cs="Times New Roman"/>
          <w:b/>
          <w:bCs/>
        </w:rPr>
        <w:t>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7147"/>
      </w:tblGrid>
      <w:tr w:rsidR="009D298F" w:rsidRPr="00283563" w:rsidTr="00F04166">
        <w:trPr>
          <w:trHeight w:val="238"/>
        </w:trPr>
        <w:tc>
          <w:tcPr>
            <w:tcW w:w="3276"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предмет запроса котировок:</w:t>
            </w:r>
          </w:p>
        </w:tc>
        <w:tc>
          <w:tcPr>
            <w:tcW w:w="7147" w:type="dxa"/>
          </w:tcPr>
          <w:p w:rsidR="009D298F" w:rsidRPr="00283563" w:rsidRDefault="009D298F" w:rsidP="00812F87">
            <w:pPr>
              <w:spacing w:after="0" w:line="240" w:lineRule="auto"/>
              <w:rPr>
                <w:rFonts w:ascii="Times New Roman" w:eastAsia="Times New Roman" w:hAnsi="Times New Roman" w:cs="Times New Roman"/>
                <w:b/>
                <w:i/>
              </w:rPr>
            </w:pPr>
            <w:r w:rsidRPr="00283563">
              <w:rPr>
                <w:rFonts w:ascii="Times New Roman" w:eastAsia="Calibri" w:hAnsi="Times New Roman" w:cs="Times New Roman"/>
                <w:b/>
                <w:lang w:eastAsia="en-US"/>
              </w:rPr>
              <w:t xml:space="preserve">поставка </w:t>
            </w:r>
            <w:r w:rsidR="00812F87" w:rsidRPr="00283563">
              <w:rPr>
                <w:rFonts w:ascii="Times New Roman" w:eastAsia="Calibri" w:hAnsi="Times New Roman" w:cs="Times New Roman"/>
                <w:b/>
                <w:lang w:eastAsia="en-US"/>
              </w:rPr>
              <w:t>мебели для компетенции «Ресторанный сервис»</w:t>
            </w:r>
            <w:r w:rsidR="004B34DB" w:rsidRPr="00283563">
              <w:rPr>
                <w:rFonts w:ascii="Times New Roman" w:eastAsia="Calibri" w:hAnsi="Times New Roman" w:cs="Times New Roman"/>
                <w:b/>
                <w:lang w:eastAsia="en-US"/>
              </w:rPr>
              <w:t xml:space="preserve"> </w:t>
            </w:r>
          </w:p>
        </w:tc>
      </w:tr>
      <w:tr w:rsidR="009D298F" w:rsidRPr="00283563" w:rsidTr="00F04166">
        <w:trPr>
          <w:trHeight w:val="295"/>
        </w:trPr>
        <w:tc>
          <w:tcPr>
            <w:tcW w:w="3276" w:type="dxa"/>
          </w:tcPr>
          <w:p w:rsidR="009D298F" w:rsidRPr="00283563" w:rsidRDefault="009D298F"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b/>
                <w:bCs/>
              </w:rPr>
              <w:t xml:space="preserve">Описание объекта закупки: </w:t>
            </w:r>
          </w:p>
        </w:tc>
        <w:tc>
          <w:tcPr>
            <w:tcW w:w="7147" w:type="dxa"/>
          </w:tcPr>
          <w:p w:rsidR="009D298F" w:rsidRPr="00283563" w:rsidRDefault="009D298F" w:rsidP="009D298F">
            <w:pPr>
              <w:spacing w:after="0" w:line="240" w:lineRule="auto"/>
              <w:rPr>
                <w:rFonts w:ascii="Times New Roman" w:eastAsia="Times New Roman" w:hAnsi="Times New Roman" w:cs="Times New Roman"/>
                <w:i/>
              </w:rPr>
            </w:pPr>
            <w:r w:rsidRPr="00283563">
              <w:rPr>
                <w:rFonts w:ascii="Times New Roman" w:eastAsia="Times New Roman" w:hAnsi="Times New Roman" w:cs="Times New Roman"/>
                <w:i/>
              </w:rPr>
              <w:t xml:space="preserve">Согласно ЧАСТИ II «Техническая часть»  </w:t>
            </w:r>
          </w:p>
        </w:tc>
      </w:tr>
      <w:tr w:rsidR="009D298F" w:rsidRPr="00283563" w:rsidTr="00F04166">
        <w:trPr>
          <w:trHeight w:val="335"/>
        </w:trPr>
        <w:tc>
          <w:tcPr>
            <w:tcW w:w="3276" w:type="dxa"/>
          </w:tcPr>
          <w:p w:rsidR="009D298F" w:rsidRPr="00283563" w:rsidRDefault="009D298F"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b/>
                <w:bCs/>
              </w:rPr>
              <w:t xml:space="preserve">Количество </w:t>
            </w:r>
          </w:p>
        </w:tc>
        <w:tc>
          <w:tcPr>
            <w:tcW w:w="7147" w:type="dxa"/>
          </w:tcPr>
          <w:p w:rsidR="009D298F" w:rsidRPr="00283563" w:rsidRDefault="009D298F"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 xml:space="preserve">Согласно ЧАСТИ II «Техническая часть»  </w:t>
            </w:r>
          </w:p>
        </w:tc>
      </w:tr>
      <w:tr w:rsidR="009D298F" w:rsidRPr="00283563" w:rsidTr="00F04166">
        <w:tc>
          <w:tcPr>
            <w:tcW w:w="3276"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 xml:space="preserve">Единица измерения (шт., л., кг., </w:t>
            </w:r>
            <w:proofErr w:type="spellStart"/>
            <w:r w:rsidRPr="00283563">
              <w:rPr>
                <w:rFonts w:ascii="Times New Roman" w:eastAsia="Times New Roman" w:hAnsi="Times New Roman" w:cs="Times New Roman"/>
                <w:b/>
                <w:bCs/>
              </w:rPr>
              <w:t>уп</w:t>
            </w:r>
            <w:proofErr w:type="spellEnd"/>
            <w:r w:rsidRPr="00283563">
              <w:rPr>
                <w:rFonts w:ascii="Times New Roman" w:eastAsia="Times New Roman" w:hAnsi="Times New Roman" w:cs="Times New Roman"/>
                <w:b/>
                <w:bCs/>
              </w:rPr>
              <w:t>. и т.д.)</w:t>
            </w:r>
          </w:p>
        </w:tc>
        <w:tc>
          <w:tcPr>
            <w:tcW w:w="7147" w:type="dxa"/>
          </w:tcPr>
          <w:p w:rsidR="009D298F" w:rsidRPr="00283563" w:rsidRDefault="009D298F" w:rsidP="009D298F">
            <w:pPr>
              <w:spacing w:after="0" w:line="240" w:lineRule="auto"/>
              <w:rPr>
                <w:rFonts w:ascii="Times New Roman" w:eastAsia="Times New Roman" w:hAnsi="Times New Roman" w:cs="Times New Roman"/>
              </w:rPr>
            </w:pPr>
            <w:proofErr w:type="spellStart"/>
            <w:r w:rsidRPr="00283563">
              <w:rPr>
                <w:rFonts w:ascii="Times New Roman" w:eastAsia="Times New Roman" w:hAnsi="Times New Roman" w:cs="Times New Roman"/>
              </w:rPr>
              <w:t>шт</w:t>
            </w:r>
            <w:proofErr w:type="spellEnd"/>
          </w:p>
        </w:tc>
      </w:tr>
      <w:tr w:rsidR="009D298F" w:rsidRPr="00283563" w:rsidTr="00F04166">
        <w:trPr>
          <w:trHeight w:val="379"/>
        </w:trPr>
        <w:tc>
          <w:tcPr>
            <w:tcW w:w="3276"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Цена за единицу измерения, руб.</w:t>
            </w:r>
          </w:p>
        </w:tc>
        <w:tc>
          <w:tcPr>
            <w:tcW w:w="7147" w:type="dxa"/>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Согласно Приложению №1 к извещению</w:t>
            </w:r>
          </w:p>
        </w:tc>
      </w:tr>
      <w:tr w:rsidR="009D298F" w:rsidRPr="00283563" w:rsidTr="00F04166">
        <w:trPr>
          <w:trHeight w:val="730"/>
        </w:trPr>
        <w:tc>
          <w:tcPr>
            <w:tcW w:w="3276" w:type="dxa"/>
          </w:tcPr>
          <w:p w:rsidR="009D298F" w:rsidRPr="00283563" w:rsidRDefault="009D298F" w:rsidP="009D298F">
            <w:pPr>
              <w:autoSpaceDE w:val="0"/>
              <w:autoSpaceDN w:val="0"/>
              <w:adjustRightInd w:val="0"/>
              <w:spacing w:after="0" w:line="240" w:lineRule="auto"/>
              <w:rPr>
                <w:rFonts w:ascii="Times New Roman" w:eastAsia="Times New Roman" w:hAnsi="Times New Roman" w:cs="Times New Roman"/>
                <w:b/>
                <w:bCs/>
              </w:rPr>
            </w:pPr>
            <w:r w:rsidRPr="00283563">
              <w:rPr>
                <w:rFonts w:ascii="Times New Roman" w:eastAsia="Times New Roman" w:hAnsi="Times New Roman" w:cs="Times New Roman"/>
                <w:b/>
                <w:bCs/>
              </w:rPr>
              <w:t>Оплата поставки товара, выполнения работы или оказания услуги</w:t>
            </w:r>
          </w:p>
        </w:tc>
        <w:tc>
          <w:tcPr>
            <w:tcW w:w="7147" w:type="dxa"/>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b/>
                <w:bCs/>
                <w:i/>
              </w:rPr>
              <w:t>Оплата производится безналичным расчетом в течение 15 (пятнадцати) рабочих дней с момента поставки товара.</w:t>
            </w:r>
          </w:p>
        </w:tc>
      </w:tr>
      <w:tr w:rsidR="009D298F" w:rsidRPr="00283563" w:rsidTr="00F04166">
        <w:tc>
          <w:tcPr>
            <w:tcW w:w="3276"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Начальная (максимальная) цена договора, руб.</w:t>
            </w:r>
          </w:p>
        </w:tc>
        <w:tc>
          <w:tcPr>
            <w:tcW w:w="7147" w:type="dxa"/>
          </w:tcPr>
          <w:p w:rsidR="009D298F" w:rsidRPr="00283563" w:rsidRDefault="00D8282E" w:rsidP="00EF3CEF">
            <w:pPr>
              <w:spacing w:after="0" w:line="240" w:lineRule="auto"/>
              <w:rPr>
                <w:rFonts w:ascii="Times New Roman" w:eastAsia="Times New Roman" w:hAnsi="Times New Roman" w:cs="Times New Roman"/>
                <w:color w:val="000000"/>
              </w:rPr>
            </w:pPr>
            <w:r w:rsidRPr="00283563">
              <w:rPr>
                <w:rFonts w:ascii="Times New Roman" w:eastAsia="Times New Roman" w:hAnsi="Times New Roman" w:cs="Times New Roman"/>
              </w:rPr>
              <w:t>46</w:t>
            </w:r>
            <w:r w:rsidR="00EF3CEF" w:rsidRPr="00283563">
              <w:rPr>
                <w:rFonts w:ascii="Times New Roman" w:eastAsia="Times New Roman" w:hAnsi="Times New Roman" w:cs="Times New Roman"/>
              </w:rPr>
              <w:t>1</w:t>
            </w:r>
            <w:r w:rsidRPr="00283563">
              <w:rPr>
                <w:rFonts w:ascii="Times New Roman" w:eastAsia="Times New Roman" w:hAnsi="Times New Roman" w:cs="Times New Roman"/>
              </w:rPr>
              <w:t xml:space="preserve"> 051,24</w:t>
            </w:r>
            <w:r w:rsidR="00817CBC" w:rsidRPr="00283563">
              <w:rPr>
                <w:rFonts w:ascii="Times New Roman" w:eastAsia="Times New Roman" w:hAnsi="Times New Roman" w:cs="Times New Roman"/>
              </w:rPr>
              <w:t xml:space="preserve"> </w:t>
            </w:r>
            <w:r w:rsidR="009D298F" w:rsidRPr="00283563">
              <w:rPr>
                <w:rFonts w:ascii="Times New Roman" w:eastAsia="Times New Roman" w:hAnsi="Times New Roman" w:cs="Times New Roman"/>
              </w:rPr>
              <w:t>(</w:t>
            </w:r>
            <w:r w:rsidRPr="00283563">
              <w:rPr>
                <w:rFonts w:ascii="Times New Roman" w:eastAsia="Times New Roman" w:hAnsi="Times New Roman" w:cs="Times New Roman"/>
              </w:rPr>
              <w:t xml:space="preserve">четыреста шестьдесят </w:t>
            </w:r>
            <w:r w:rsidR="00EF3CEF" w:rsidRPr="00283563">
              <w:rPr>
                <w:rFonts w:ascii="Times New Roman" w:eastAsia="Times New Roman" w:hAnsi="Times New Roman" w:cs="Times New Roman"/>
              </w:rPr>
              <w:t xml:space="preserve">одна </w:t>
            </w:r>
            <w:r w:rsidRPr="00283563">
              <w:rPr>
                <w:rFonts w:ascii="Times New Roman" w:eastAsia="Times New Roman" w:hAnsi="Times New Roman" w:cs="Times New Roman"/>
              </w:rPr>
              <w:t>тысяч</w:t>
            </w:r>
            <w:r w:rsidR="00EF3CEF" w:rsidRPr="00283563">
              <w:rPr>
                <w:rFonts w:ascii="Times New Roman" w:eastAsia="Times New Roman" w:hAnsi="Times New Roman" w:cs="Times New Roman"/>
              </w:rPr>
              <w:t>а</w:t>
            </w:r>
            <w:r w:rsidRPr="00283563">
              <w:rPr>
                <w:rFonts w:ascii="Times New Roman" w:eastAsia="Times New Roman" w:hAnsi="Times New Roman" w:cs="Times New Roman"/>
              </w:rPr>
              <w:t xml:space="preserve"> пятьдесят один рубль двадцать четыре копейки</w:t>
            </w:r>
            <w:r w:rsidR="009D298F" w:rsidRPr="00283563">
              <w:rPr>
                <w:rFonts w:ascii="Times New Roman" w:eastAsia="Times New Roman" w:hAnsi="Times New Roman" w:cs="Times New Roman"/>
              </w:rPr>
              <w:t xml:space="preserve">). Начальная (максимальная) цена договора включает: стоимость товара, а также затраты на доставку и разгрузку до места заказчика, таможенных пошлин и других налогов и сборов, утвержденных действующим законодательством РФ, а также иные расходы, связанные с исполнением </w:t>
            </w:r>
            <w:r w:rsidR="009D298F" w:rsidRPr="00283563">
              <w:rPr>
                <w:rFonts w:ascii="Times New Roman" w:eastAsia="Times New Roman" w:hAnsi="Times New Roman" w:cs="Times New Roman"/>
                <w:color w:val="000000"/>
              </w:rPr>
              <w:t>договора.</w:t>
            </w:r>
          </w:p>
        </w:tc>
      </w:tr>
      <w:tr w:rsidR="009D298F" w:rsidRPr="00283563" w:rsidTr="00F04166">
        <w:tc>
          <w:tcPr>
            <w:tcW w:w="3276"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Валюта</w:t>
            </w:r>
          </w:p>
        </w:tc>
        <w:tc>
          <w:tcPr>
            <w:tcW w:w="7147" w:type="dxa"/>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Российский рубль</w:t>
            </w:r>
          </w:p>
        </w:tc>
      </w:tr>
      <w:tr w:rsidR="009D298F" w:rsidRPr="00283563" w:rsidTr="00F04166">
        <w:tc>
          <w:tcPr>
            <w:tcW w:w="3276"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Обоснование начальной (максимальной) цены договора:</w:t>
            </w:r>
          </w:p>
        </w:tc>
        <w:tc>
          <w:tcPr>
            <w:tcW w:w="7147" w:type="dxa"/>
          </w:tcPr>
          <w:p w:rsidR="009D298F" w:rsidRPr="00283563" w:rsidRDefault="009D298F" w:rsidP="009D298F">
            <w:pPr>
              <w:spacing w:after="0" w:line="240" w:lineRule="auto"/>
              <w:rPr>
                <w:rFonts w:ascii="Times New Roman" w:eastAsia="Times New Roman" w:hAnsi="Times New Roman" w:cs="Times New Roman"/>
                <w:i/>
                <w:iCs/>
              </w:rPr>
            </w:pPr>
            <w:r w:rsidRPr="00283563">
              <w:rPr>
                <w:rFonts w:ascii="Times New Roman" w:eastAsia="Times New Roman" w:hAnsi="Times New Roman" w:cs="Times New Roman"/>
                <w:i/>
                <w:iCs/>
              </w:rPr>
              <w:t>Для расчета начальной (максимальной) цены договора был использован метод сопоставимых рыночных цен (анализа рынка) на основании ценовой информации идентичного (однородного) товара, планируемого к закупке.</w:t>
            </w:r>
          </w:p>
        </w:tc>
      </w:tr>
      <w:tr w:rsidR="009D298F" w:rsidRPr="00283563" w:rsidTr="00F04166">
        <w:trPr>
          <w:trHeight w:val="837"/>
        </w:trPr>
        <w:tc>
          <w:tcPr>
            <w:tcW w:w="3276"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Место доставки товара (выполнения работы или оказания услуги)</w:t>
            </w:r>
          </w:p>
        </w:tc>
        <w:tc>
          <w:tcPr>
            <w:tcW w:w="7147" w:type="dxa"/>
          </w:tcPr>
          <w:p w:rsidR="009D298F" w:rsidRPr="00283563" w:rsidRDefault="000040F8" w:rsidP="00F04166">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601501, Владимирская область, г. Гусь-Хрустальный, ул. Ломоносова, д.28</w:t>
            </w:r>
            <w:r w:rsidR="00EF3CEF" w:rsidRPr="00283563">
              <w:rPr>
                <w:rFonts w:ascii="Times New Roman" w:eastAsia="Times New Roman" w:hAnsi="Times New Roman" w:cs="Times New Roman"/>
              </w:rPr>
              <w:t xml:space="preserve"> – </w:t>
            </w:r>
            <w:r w:rsidR="00F04166" w:rsidRPr="00283563">
              <w:rPr>
                <w:rFonts w:ascii="Times New Roman" w:eastAsia="Times New Roman" w:hAnsi="Times New Roman" w:cs="Times New Roman"/>
              </w:rPr>
              <w:t>специализированный центр компетенций</w:t>
            </w:r>
            <w:r w:rsidR="00EF3CEF" w:rsidRPr="00283563">
              <w:rPr>
                <w:rFonts w:ascii="Times New Roman" w:eastAsia="Times New Roman" w:hAnsi="Times New Roman" w:cs="Times New Roman"/>
              </w:rPr>
              <w:t xml:space="preserve"> </w:t>
            </w:r>
            <w:r w:rsidR="00F04166" w:rsidRPr="00283563">
              <w:rPr>
                <w:rFonts w:ascii="Times New Roman" w:eastAsia="Times New Roman" w:hAnsi="Times New Roman" w:cs="Times New Roman"/>
              </w:rPr>
              <w:t xml:space="preserve">- </w:t>
            </w:r>
            <w:r w:rsidR="00EF3CEF" w:rsidRPr="00283563">
              <w:rPr>
                <w:rFonts w:ascii="Times New Roman" w:eastAsia="Times New Roman" w:hAnsi="Times New Roman" w:cs="Times New Roman"/>
              </w:rPr>
              <w:t>ГОСУДАРСТВЕННОЕ АВТОНОМНОЕ ПРОФЕССИОНАЛЬНОЕ ОБРАЗОВАТЕЛЬНОЕ УЧРЕЖДЕНИЕ  ВЛАДИМИРСКОЙ ОБЛАСТИ «ГУСЬ-ХРУСТАЛЬНЫЙ ТЕХНОЛОГИЧЕСКИЙ  КОЛЛЕДЖ» ИМЕНИ Г.Ф.ЧЕХЛОВА</w:t>
            </w:r>
          </w:p>
        </w:tc>
      </w:tr>
      <w:tr w:rsidR="009D298F" w:rsidRPr="00283563" w:rsidTr="00F04166">
        <w:trPr>
          <w:trHeight w:val="335"/>
        </w:trPr>
        <w:tc>
          <w:tcPr>
            <w:tcW w:w="3276" w:type="dxa"/>
          </w:tcPr>
          <w:p w:rsidR="009D298F" w:rsidRPr="00283563" w:rsidRDefault="007A2B42" w:rsidP="007A2B42">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Срок предоставления извещения</w:t>
            </w:r>
            <w:r w:rsidR="009D298F" w:rsidRPr="00283563">
              <w:rPr>
                <w:rFonts w:ascii="Times New Roman" w:eastAsia="Times New Roman" w:hAnsi="Times New Roman" w:cs="Times New Roman"/>
                <w:b/>
                <w:bCs/>
              </w:rPr>
              <w:t xml:space="preserve">: </w:t>
            </w:r>
          </w:p>
        </w:tc>
        <w:tc>
          <w:tcPr>
            <w:tcW w:w="7147" w:type="dxa"/>
          </w:tcPr>
          <w:p w:rsidR="009D298F" w:rsidRPr="00283563" w:rsidRDefault="009D298F" w:rsidP="0089541C">
            <w:pPr>
              <w:spacing w:after="0" w:line="240" w:lineRule="auto"/>
              <w:rPr>
                <w:rFonts w:ascii="Times New Roman" w:eastAsia="Times New Roman" w:hAnsi="Times New Roman" w:cs="Times New Roman"/>
                <w:b/>
                <w:bCs/>
              </w:rPr>
            </w:pPr>
            <w:r w:rsidRPr="00283563">
              <w:rPr>
                <w:rFonts w:ascii="Times New Roman" w:eastAsia="Times New Roman" w:hAnsi="Times New Roman" w:cs="Times New Roman"/>
                <w:b/>
                <w:bCs/>
              </w:rPr>
              <w:t>с момента размещения извещения в ЕИС по 1</w:t>
            </w:r>
            <w:r w:rsidR="0089541C" w:rsidRPr="00283563">
              <w:rPr>
                <w:rFonts w:ascii="Times New Roman" w:eastAsia="Times New Roman" w:hAnsi="Times New Roman" w:cs="Times New Roman"/>
                <w:b/>
                <w:bCs/>
              </w:rPr>
              <w:t>9</w:t>
            </w:r>
            <w:r w:rsidRPr="00283563">
              <w:rPr>
                <w:rFonts w:ascii="Times New Roman" w:eastAsia="Times New Roman" w:hAnsi="Times New Roman" w:cs="Times New Roman"/>
                <w:b/>
                <w:bCs/>
              </w:rPr>
              <w:t xml:space="preserve"> ноября 2021 года.</w:t>
            </w:r>
          </w:p>
        </w:tc>
      </w:tr>
      <w:tr w:rsidR="00F04166" w:rsidRPr="00283563" w:rsidTr="00F04166">
        <w:trPr>
          <w:trHeight w:val="795"/>
        </w:trPr>
        <w:tc>
          <w:tcPr>
            <w:tcW w:w="3276" w:type="dxa"/>
          </w:tcPr>
          <w:p w:rsidR="00F04166" w:rsidRPr="00283563" w:rsidRDefault="00F04166" w:rsidP="00D53DE3">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 xml:space="preserve">Место предоставления </w:t>
            </w:r>
            <w:r w:rsidR="00D53DE3" w:rsidRPr="00283563">
              <w:rPr>
                <w:rFonts w:ascii="Times New Roman" w:eastAsia="Times New Roman" w:hAnsi="Times New Roman" w:cs="Times New Roman"/>
                <w:b/>
                <w:bCs/>
              </w:rPr>
              <w:t>извещения</w:t>
            </w:r>
          </w:p>
        </w:tc>
        <w:tc>
          <w:tcPr>
            <w:tcW w:w="7147" w:type="dxa"/>
          </w:tcPr>
          <w:p w:rsidR="00F04166" w:rsidRPr="00283563" w:rsidRDefault="00F04166" w:rsidP="008E5D78">
            <w:pPr>
              <w:spacing w:after="0" w:line="240" w:lineRule="auto"/>
              <w:rPr>
                <w:rFonts w:ascii="Times New Roman" w:eastAsia="Times New Roman" w:hAnsi="Times New Roman" w:cs="Times New Roman"/>
              </w:rPr>
            </w:pPr>
            <w:r w:rsidRPr="00283563">
              <w:rPr>
                <w:rFonts w:ascii="Times New Roman" w:eastAsia="Times New Roman" w:hAnsi="Times New Roman" w:cs="Times New Roman"/>
                <w:b/>
                <w:bCs/>
              </w:rPr>
              <w:t>http://portal.vladzakupki.ru</w:t>
            </w:r>
          </w:p>
        </w:tc>
      </w:tr>
      <w:tr w:rsidR="00F04166" w:rsidRPr="00283563" w:rsidTr="00F04166">
        <w:trPr>
          <w:trHeight w:val="795"/>
        </w:trPr>
        <w:tc>
          <w:tcPr>
            <w:tcW w:w="3276" w:type="dxa"/>
          </w:tcPr>
          <w:p w:rsidR="00F04166" w:rsidRPr="00283563" w:rsidRDefault="00F04166" w:rsidP="00FD2723">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Порядок предоставления извещения</w:t>
            </w:r>
          </w:p>
        </w:tc>
        <w:tc>
          <w:tcPr>
            <w:tcW w:w="7147" w:type="dxa"/>
          </w:tcPr>
          <w:p w:rsidR="00F04166" w:rsidRPr="00283563" w:rsidRDefault="00F04166" w:rsidP="008E5D78">
            <w:pPr>
              <w:spacing w:after="0" w:line="240" w:lineRule="auto"/>
              <w:rPr>
                <w:rFonts w:ascii="Times New Roman" w:eastAsia="Times New Roman" w:hAnsi="Times New Roman" w:cs="Times New Roman"/>
              </w:rPr>
            </w:pPr>
            <w:r w:rsidRPr="00283563">
              <w:rPr>
                <w:rFonts w:ascii="Times New Roman" w:eastAsia="Times New Roman" w:hAnsi="Times New Roman" w:cs="Times New Roman"/>
                <w:bCs/>
              </w:rPr>
              <w:t>Извещение доступно в электронной форме для скачивания и ознакомления с момента публикации извещения о проведении запроса котировок в электронной форме на официальном сайте в сети Интернет www.zakupki.gov.ru и на электронной торговой площадке http://portal.vladzakupki.ru</w:t>
            </w:r>
          </w:p>
        </w:tc>
      </w:tr>
      <w:tr w:rsidR="00F04166" w:rsidRPr="00283563" w:rsidTr="00F04166">
        <w:trPr>
          <w:trHeight w:val="600"/>
        </w:trPr>
        <w:tc>
          <w:tcPr>
            <w:tcW w:w="3276" w:type="dxa"/>
          </w:tcPr>
          <w:p w:rsidR="00F04166" w:rsidRPr="00283563" w:rsidRDefault="00F04166"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lastRenderedPageBreak/>
              <w:t>Сроки поставки товара (завершения работы или график оказания услуг)</w:t>
            </w:r>
          </w:p>
        </w:tc>
        <w:tc>
          <w:tcPr>
            <w:tcW w:w="7147" w:type="dxa"/>
          </w:tcPr>
          <w:p w:rsidR="00F04166" w:rsidRPr="00283563" w:rsidRDefault="00F04166" w:rsidP="0089541C">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с момента заключения договора до 25.12.2021</w:t>
            </w:r>
          </w:p>
        </w:tc>
      </w:tr>
      <w:tr w:rsidR="00F04166" w:rsidRPr="00283563" w:rsidTr="00F04166">
        <w:tc>
          <w:tcPr>
            <w:tcW w:w="3276" w:type="dxa"/>
          </w:tcPr>
          <w:p w:rsidR="00F04166" w:rsidRPr="00283563" w:rsidRDefault="00F04166"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Размер обеспечения исполнения договора, руб.</w:t>
            </w:r>
          </w:p>
        </w:tc>
        <w:tc>
          <w:tcPr>
            <w:tcW w:w="7147" w:type="dxa"/>
          </w:tcPr>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5 % от начальной (максимальной) цены договора – 23 052,56 (двадцать три тысячи пятьдесят два рубля пятьдесят шесть копеек) </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Порядок предоставления: </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Срок предоставления обеспечения предоставляется в оригинале заказчику до момента заключения договора. Банковская гарантия может быть предоставлена в электронной форме подписанная электронной цифровой подписью уполномоченного специалиста банковской организации.</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Условия банковской гарантии: </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Банковская гарантия должна быть безотзывной и должна содержать: </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w:t>
            </w:r>
            <w:r w:rsidRPr="00283563">
              <w:rPr>
                <w:rFonts w:ascii="Times New Roman" w:eastAsia="Times New Roman" w:hAnsi="Times New Roman" w:cs="Times New Roman"/>
              </w:rPr>
              <w:tab/>
              <w:t xml:space="preserve">сумму банковской гарантии, подлежащую уплате гарантом заказчику в случае ненадлежащего исполнения обязательств по договору принципалом; </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w:t>
            </w:r>
            <w:r w:rsidRPr="00283563">
              <w:rPr>
                <w:rFonts w:ascii="Times New Roman" w:eastAsia="Times New Roman" w:hAnsi="Times New Roman" w:cs="Times New Roman"/>
              </w:rPr>
              <w:tab/>
              <w:t xml:space="preserve">обязательства принципала, надлежащее исполнение которых обеспечивается банковской гарантией; </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w:t>
            </w:r>
            <w:r w:rsidRPr="00283563">
              <w:rPr>
                <w:rFonts w:ascii="Times New Roman" w:eastAsia="Times New Roman" w:hAnsi="Times New Roman" w:cs="Times New Roman"/>
              </w:rPr>
              <w:tab/>
              <w:t xml:space="preserve">обязанность гаранта уплатить заказчику неустойку в размере 0,1 процента денежной суммы, подлежащей уплате, за каждый день просрочки; </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w:t>
            </w:r>
            <w:r w:rsidRPr="00283563">
              <w:rPr>
                <w:rFonts w:ascii="Times New Roman" w:eastAsia="Times New Roman" w:hAnsi="Times New Roman" w:cs="Times New Roman"/>
              </w:rPr>
              <w:tab/>
              <w:t xml:space="preserve">условие, согласно которому надлежащим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w:t>
            </w:r>
            <w:r w:rsidRPr="00283563">
              <w:rPr>
                <w:rFonts w:ascii="Times New Roman" w:eastAsia="Times New Roman" w:hAnsi="Times New Roman" w:cs="Times New Roman"/>
              </w:rPr>
              <w:tab/>
              <w:t xml:space="preserve">срок действия банковской гарантии должен превышать срок действия договора не менее чем на 1 месяц; </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w:t>
            </w:r>
            <w:r w:rsidRPr="00283563">
              <w:rPr>
                <w:rFonts w:ascii="Times New Roman" w:eastAsia="Times New Roman" w:hAnsi="Times New Roman" w:cs="Times New Roman"/>
              </w:rPr>
              <w:tab/>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w:t>
            </w:r>
            <w:r w:rsidRPr="00283563">
              <w:rPr>
                <w:rFonts w:ascii="Times New Roman" w:eastAsia="Times New Roman" w:hAnsi="Times New Roman" w:cs="Times New Roman"/>
              </w:rPr>
              <w:tab/>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расчет суммы, включаемой в требование по банковской гарантии;</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w:t>
            </w:r>
            <w:r w:rsidRPr="00283563">
              <w:rPr>
                <w:rFonts w:ascii="Times New Roman" w:eastAsia="Times New Roman" w:hAnsi="Times New Roman" w:cs="Times New Roman"/>
              </w:rPr>
              <w:tab/>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условие о том, что расходы, возникающие в связи с перечислением денежных средств гарантом по банковской гарантии, несет гарант</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все споры между гарантом и бенефициаром, вытекающие из настоящей гарантии или связанные с ней, подлежат рассмотрению в Арбитражном суде Владимирской области.</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В случае выдачи банковской гарантии в электронном виде, в гарантии должно быть условие: Настоящая гарантия оформлена в виде электронного документа, подписана усиленной квалифицированной электронной подписью уполномоченного лица ГАРАНТА, квалифицированный сертификат ключа проверки которой выдан аккредитованным (в соответствии с требованиями законодательства) удостоверяющим центром, и в соответствии со статьей 6 Федерального закона от 06.04.2011 № 63-ФЗ «Об электронной подписи» признается </w:t>
            </w:r>
            <w:r w:rsidRPr="00283563">
              <w:rPr>
                <w:rFonts w:ascii="Times New Roman" w:eastAsia="Times New Roman" w:hAnsi="Times New Roman" w:cs="Times New Roman"/>
              </w:rPr>
              <w:lastRenderedPageBreak/>
              <w:t>равнозначной Гарантии, оформленной на бумажном носителе, подписанной собственноручной подписью уполномоченного лица ГАРАНТА и заверенной печатью, и в случае возникновения споров является надлежащим доказательством в суде.</w:t>
            </w:r>
          </w:p>
          <w:p w:rsidR="00F04166" w:rsidRPr="00283563" w:rsidRDefault="00F04166" w:rsidP="009D298F">
            <w:pPr>
              <w:spacing w:after="0" w:line="240" w:lineRule="auto"/>
              <w:rPr>
                <w:rFonts w:ascii="Times New Roman" w:eastAsia="Times New Roman" w:hAnsi="Times New Roman" w:cs="Times New Roman"/>
              </w:rPr>
            </w:pP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Требования, предъявляемые к залогу денежных средств: </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В случае если обеспечение исполнения договора представляется в виде передачи заказчику в залог денежных средств, в том числе в форме вклада (депозита), денежные средства, вносимые в качестве обеспечения исполнения договора, должны быть перечислены в размере, установленном в настоящем разделе.</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Факт внесения денежных средств в качестве обеспечения исполнения договора подтверждается платежным поручением с отметкой банка об оплате. </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договору, а в случаях, предусмотренных договором – неустойку. Возмещению за счет заложенных денежных средств подлежат также расходы по осуществлению обеспеченного залогом требования.</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Денежные средства возвращаются поставщику (исполнителю, подрядчику) при условии надлежащего исполнения им всех своих обязательств по договору в течение 10 (десяти) рабочих дней с даты исполнения договора и получения оригинала письменного извещения от Исполнителя о полном исполнении своих обязательств по настоящему договору и требованию о возврате денежных средств.</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Документы, подтверждающие обеспечение исполнения договора (оригинал банковской гарантии или электронная банковская гарантия подписанная электронной цифровой подписью), должны быть представлены участником закупки до подписания или в момент подписания им проекта договора.</w:t>
            </w:r>
          </w:p>
        </w:tc>
      </w:tr>
      <w:tr w:rsidR="00F04166" w:rsidRPr="00283563" w:rsidTr="00F04166">
        <w:tc>
          <w:tcPr>
            <w:tcW w:w="3276" w:type="dxa"/>
          </w:tcPr>
          <w:p w:rsidR="00F04166" w:rsidRPr="00283563" w:rsidRDefault="00F04166"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lastRenderedPageBreak/>
              <w:t>Реквизиты для перечисления обеспечения исполнения договора</w:t>
            </w:r>
          </w:p>
        </w:tc>
        <w:tc>
          <w:tcPr>
            <w:tcW w:w="7147" w:type="dxa"/>
          </w:tcPr>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ГАОУ ДПО ВО ВИРО</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Юридический адрес: 600001, г. Владимир,</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проспект Ленина, 8А (Тел./факс 36-63-94)</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ДФБНП (ГАОУ ДПО ВО ВИРО л/</w:t>
            </w:r>
            <w:proofErr w:type="spellStart"/>
            <w:r w:rsidRPr="00283563">
              <w:rPr>
                <w:rFonts w:ascii="Times New Roman" w:eastAsia="Times New Roman" w:hAnsi="Times New Roman" w:cs="Times New Roman"/>
              </w:rPr>
              <w:t>сч</w:t>
            </w:r>
            <w:proofErr w:type="spellEnd"/>
            <w:r w:rsidRPr="00283563">
              <w:rPr>
                <w:rFonts w:ascii="Times New Roman" w:eastAsia="Times New Roman" w:hAnsi="Times New Roman" w:cs="Times New Roman"/>
              </w:rPr>
              <w:t>. 30286U58430)</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ИНН / КПП   3327101387/332701001</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Р/С 03224643170000002800 в</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ОТДЕЛЕНИЕ ВЛАДИМИР БАНКА РОССИИ//УФК по Владимирской области г. Владимир</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БИК   011708377</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Единый казначейский счет:40102810945370000020</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E-</w:t>
            </w:r>
            <w:proofErr w:type="spellStart"/>
            <w:r w:rsidRPr="00283563">
              <w:rPr>
                <w:rFonts w:ascii="Times New Roman" w:eastAsia="Times New Roman" w:hAnsi="Times New Roman" w:cs="Times New Roman"/>
              </w:rPr>
              <w:t>mail</w:t>
            </w:r>
            <w:proofErr w:type="spellEnd"/>
            <w:r w:rsidRPr="00283563">
              <w:rPr>
                <w:rFonts w:ascii="Times New Roman" w:eastAsia="Times New Roman" w:hAnsi="Times New Roman" w:cs="Times New Roman"/>
              </w:rPr>
              <w:t xml:space="preserve">: Vipkrobuh@yandex.ru </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ОКТМО -  17701000</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КБК - 00000000000000000130</w:t>
            </w:r>
          </w:p>
        </w:tc>
      </w:tr>
    </w:tbl>
    <w:p w:rsidR="009D298F" w:rsidRPr="00283563" w:rsidRDefault="009D298F" w:rsidP="009D298F">
      <w:pPr>
        <w:autoSpaceDE w:val="0"/>
        <w:autoSpaceDN w:val="0"/>
        <w:adjustRightInd w:val="0"/>
        <w:spacing w:after="0" w:line="240" w:lineRule="auto"/>
        <w:ind w:firstLine="567"/>
        <w:jc w:val="left"/>
        <w:rPr>
          <w:rFonts w:ascii="Times New Roman" w:eastAsia="Times New Roman" w:hAnsi="Times New Roman" w:cs="Times New Roman"/>
          <w:b/>
          <w:bCs/>
          <w:highlight w:val="yellow"/>
        </w:rPr>
      </w:pPr>
    </w:p>
    <w:p w:rsidR="009D298F" w:rsidRPr="00283563" w:rsidRDefault="009D298F" w:rsidP="009D298F">
      <w:pPr>
        <w:autoSpaceDE w:val="0"/>
        <w:autoSpaceDN w:val="0"/>
        <w:adjustRightInd w:val="0"/>
        <w:spacing w:after="0" w:line="240" w:lineRule="auto"/>
        <w:ind w:firstLine="567"/>
        <w:jc w:val="left"/>
        <w:rPr>
          <w:rFonts w:ascii="Times New Roman" w:eastAsia="Times New Roman" w:hAnsi="Times New Roman" w:cs="Times New Roman"/>
          <w:bCs/>
        </w:rPr>
      </w:pPr>
      <w:r w:rsidRPr="00283563">
        <w:rPr>
          <w:rFonts w:ascii="Times New Roman" w:eastAsia="Times New Roman" w:hAnsi="Times New Roman" w:cs="Times New Roman"/>
          <w:b/>
          <w:bCs/>
        </w:rPr>
        <w:t xml:space="preserve">Требование к участнику закупки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7205"/>
      </w:tblGrid>
      <w:tr w:rsidR="009D298F" w:rsidRPr="00283563" w:rsidTr="00D53DE3">
        <w:trPr>
          <w:trHeight w:val="238"/>
        </w:trPr>
        <w:tc>
          <w:tcPr>
            <w:tcW w:w="3218"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Требования к участнику, содержание заявки</w:t>
            </w:r>
          </w:p>
        </w:tc>
        <w:tc>
          <w:tcPr>
            <w:tcW w:w="7205" w:type="dxa"/>
          </w:tcPr>
          <w:p w:rsidR="009D298F" w:rsidRPr="00283563" w:rsidRDefault="009D298F" w:rsidP="009D298F">
            <w:pPr>
              <w:autoSpaceDE w:val="0"/>
              <w:autoSpaceDN w:val="0"/>
              <w:adjustRightInd w:val="0"/>
              <w:spacing w:after="0" w:line="240" w:lineRule="auto"/>
              <w:ind w:firstLine="540"/>
              <w:rPr>
                <w:rFonts w:ascii="Times New Roman" w:eastAsia="Calibri" w:hAnsi="Times New Roman" w:cs="Times New Roman"/>
              </w:rPr>
            </w:pPr>
            <w:r w:rsidRPr="00283563">
              <w:rPr>
                <w:rFonts w:ascii="Times New Roman" w:eastAsia="Calibri" w:hAnsi="Times New Roman" w:cs="Times New Roman"/>
              </w:rPr>
              <w:t xml:space="preserve">При осуществлении закупки заказчик устанавливает следующие единые требования к участникам закупки: </w:t>
            </w:r>
          </w:p>
          <w:p w:rsidR="009D298F" w:rsidRPr="00283563" w:rsidRDefault="009D298F" w:rsidP="009D298F">
            <w:pPr>
              <w:autoSpaceDE w:val="0"/>
              <w:autoSpaceDN w:val="0"/>
              <w:adjustRightInd w:val="0"/>
              <w:spacing w:after="0" w:line="240" w:lineRule="auto"/>
              <w:ind w:firstLine="540"/>
              <w:rPr>
                <w:rFonts w:ascii="Times New Roman" w:eastAsia="Calibri" w:hAnsi="Times New Roman" w:cs="Times New Roman"/>
                <w:lang w:eastAsia="en-US"/>
              </w:rPr>
            </w:pPr>
            <w:r w:rsidRPr="00283563">
              <w:rPr>
                <w:rFonts w:ascii="Times New Roman" w:eastAsia="Calibri" w:hAnsi="Times New Roman" w:cs="Times New Roman"/>
                <w:lang w:eastAsia="en-US"/>
              </w:rPr>
              <w:t>К участнику устанавливается требование об отсутствии в предусмотренном  Федеральным законом № 44 Федеральным законом №223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D298F" w:rsidRPr="00283563" w:rsidRDefault="009D298F" w:rsidP="009D298F">
            <w:pPr>
              <w:autoSpaceDE w:val="0"/>
              <w:autoSpaceDN w:val="0"/>
              <w:adjustRightInd w:val="0"/>
              <w:spacing w:after="0" w:line="240" w:lineRule="auto"/>
              <w:ind w:firstLine="540"/>
              <w:rPr>
                <w:rFonts w:ascii="Times New Roman" w:eastAsia="Calibri" w:hAnsi="Times New Roman" w:cs="Times New Roman"/>
                <w:lang w:eastAsia="en-US"/>
              </w:rPr>
            </w:pPr>
            <w:r w:rsidRPr="00283563">
              <w:rPr>
                <w:rFonts w:ascii="Times New Roman" w:eastAsia="Calibri" w:hAnsi="Times New Roman" w:cs="Times New Roman"/>
                <w:lang w:eastAsia="en-US"/>
              </w:rPr>
              <w:t>Состав заявки:</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lastRenderedPageBreak/>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при осуществлении закупки товара или закупки работы, услуги, для выполнения, оказания которых используется товар</w:t>
            </w:r>
            <w:r w:rsidR="004E31F7" w:rsidRPr="00283563">
              <w:rPr>
                <w:rFonts w:ascii="Times New Roman" w:eastAsia="Calibri" w:hAnsi="Times New Roman" w:cs="Times New Roman"/>
                <w:lang w:eastAsia="en-US"/>
              </w:rPr>
              <w:t xml:space="preserve"> -</w:t>
            </w:r>
            <w:r w:rsidRPr="00283563">
              <w:rPr>
                <w:rFonts w:ascii="Times New Roman" w:eastAsia="Calibri" w:hAnsi="Times New Roman" w:cs="Times New Roman"/>
                <w:lang w:eastAsia="en-US"/>
              </w:rPr>
              <w:t xml:space="preserve"> конкретные показатели товара, соответствующие значениям, установленным в документации,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наименование, фирменное наименование (при наличии), адрес юридического лица в пределах места нахождения юридического лица; </w:t>
            </w:r>
          </w:p>
          <w:p w:rsidR="009D298F" w:rsidRPr="00283563" w:rsidRDefault="004E31F7"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у</w:t>
            </w:r>
            <w:r w:rsidR="009D298F" w:rsidRPr="00283563">
              <w:rPr>
                <w:rFonts w:ascii="Times New Roman" w:eastAsia="Calibri" w:hAnsi="Times New Roman" w:cs="Times New Roman"/>
                <w:lang w:eastAsia="en-US"/>
              </w:rPr>
              <w:t>чредительный документ (устав, если участником является юридическое лицо);</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или «самозанятого», если участником является индивидуальный предприниматель или «самозанятый»;</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копия документа, подтверждающего полномочия лица действовать от имени участника, за исключением случаев подписания заявки:</w:t>
            </w:r>
          </w:p>
          <w:p w:rsidR="009D298F" w:rsidRPr="00283563" w:rsidRDefault="009D298F" w:rsidP="004E31F7">
            <w:pPr>
              <w:autoSpaceDE w:val="0"/>
              <w:autoSpaceDN w:val="0"/>
              <w:adjustRightInd w:val="0"/>
              <w:spacing w:after="0" w:line="240" w:lineRule="auto"/>
              <w:ind w:left="720"/>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а) индивидуальным предпринимателем если участником такой закупки является индивидуальный предприниматель;</w:t>
            </w:r>
          </w:p>
          <w:p w:rsidR="009D298F" w:rsidRPr="00283563" w:rsidRDefault="009D298F" w:rsidP="004E31F7">
            <w:pPr>
              <w:autoSpaceDE w:val="0"/>
              <w:autoSpaceDN w:val="0"/>
              <w:adjustRightInd w:val="0"/>
              <w:spacing w:after="0" w:line="240" w:lineRule="auto"/>
              <w:ind w:left="720"/>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 копию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w:t>
            </w:r>
            <w:r w:rsidRPr="00283563">
              <w:rPr>
                <w:rFonts w:ascii="Times New Roman" w:eastAsia="Calibri" w:hAnsi="Times New Roman" w:cs="Times New Roman"/>
                <w:lang w:eastAsia="en-US"/>
              </w:rPr>
              <w:lastRenderedPageBreak/>
              <w:t>закупки договора либо предоставление обеспечения заявки на участие в такой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 в извещении) является крупной сделкой;</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 копию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либо реестровую запись из единого реестра российской радиоэлектронной продукции, либо реестра российской промышленной продукции, либо реестра евразийской промышленной продукции. В случае отсутствия информации указанной в настоящем пункте такая заявка рассматривается как содержащая предложение</w:t>
            </w:r>
            <w:r w:rsidR="004E31F7" w:rsidRPr="00283563">
              <w:rPr>
                <w:rFonts w:ascii="Times New Roman" w:eastAsia="Calibri" w:hAnsi="Times New Roman" w:cs="Times New Roman"/>
                <w:lang w:eastAsia="en-US"/>
              </w:rPr>
              <w:t xml:space="preserve"> о поставке иностранных товаров.</w:t>
            </w:r>
          </w:p>
        </w:tc>
      </w:tr>
      <w:tr w:rsidR="004E31F7" w:rsidRPr="00283563" w:rsidTr="00D53DE3">
        <w:trPr>
          <w:trHeight w:val="238"/>
        </w:trPr>
        <w:tc>
          <w:tcPr>
            <w:tcW w:w="3218" w:type="dxa"/>
            <w:vAlign w:val="center"/>
          </w:tcPr>
          <w:p w:rsidR="004E31F7" w:rsidRPr="00283563" w:rsidRDefault="004E31F7" w:rsidP="00817CBC">
            <w:pPr>
              <w:jc w:val="center"/>
              <w:rPr>
                <w:rFonts w:ascii="Times New Roman" w:hAnsi="Times New Roman" w:cs="Times New Roman"/>
              </w:rPr>
            </w:pPr>
            <w:r w:rsidRPr="00283563">
              <w:rPr>
                <w:rFonts w:ascii="Times New Roman" w:hAnsi="Times New Roman" w:cs="Times New Roman"/>
              </w:rPr>
              <w:lastRenderedPageBreak/>
              <w:t>Преимущество для товаров российского происхождения, работ, услуг, выполняемых, оказываемых российскими лицами.</w:t>
            </w:r>
          </w:p>
        </w:tc>
        <w:tc>
          <w:tcPr>
            <w:tcW w:w="7205" w:type="dxa"/>
          </w:tcPr>
          <w:p w:rsidR="004E31F7" w:rsidRPr="00283563" w:rsidRDefault="004E31F7" w:rsidP="004E31F7">
            <w:pPr>
              <w:shd w:val="clear" w:color="auto" w:fill="FFFFFF"/>
              <w:rPr>
                <w:rFonts w:ascii="Times New Roman" w:eastAsia="Times New Roman" w:hAnsi="Times New Roman" w:cs="Times New Roman"/>
              </w:rPr>
            </w:pPr>
            <w:r w:rsidRPr="00283563">
              <w:rPr>
                <w:rFonts w:ascii="Times New Roman" w:eastAsia="Times New Roman" w:hAnsi="Times New Roman" w:cs="Times New Roman"/>
              </w:rPr>
              <w:t>Установлены преимущества: В соответствии с Постановлением Правительства РФ от 16.09.2016 № 925</w:t>
            </w:r>
          </w:p>
          <w:p w:rsidR="00533F44" w:rsidRPr="00283563" w:rsidRDefault="00533F44" w:rsidP="004E31F7">
            <w:pPr>
              <w:shd w:val="clear" w:color="auto" w:fill="FFFFFF"/>
              <w:rPr>
                <w:rFonts w:ascii="Times New Roman" w:eastAsia="Times New Roman" w:hAnsi="Times New Roman" w:cs="Times New Roman"/>
              </w:rPr>
            </w:pPr>
          </w:p>
        </w:tc>
      </w:tr>
      <w:tr w:rsidR="00D53DE3" w:rsidRPr="00283563" w:rsidTr="00F4322A">
        <w:trPr>
          <w:trHeight w:val="238"/>
        </w:trPr>
        <w:tc>
          <w:tcPr>
            <w:tcW w:w="10423" w:type="dxa"/>
            <w:gridSpan w:val="2"/>
            <w:vAlign w:val="center"/>
          </w:tcPr>
          <w:p w:rsidR="00D53DE3" w:rsidRPr="00283563" w:rsidRDefault="00D53DE3" w:rsidP="004E31F7">
            <w:pPr>
              <w:shd w:val="clear" w:color="auto" w:fill="FFFFFF"/>
              <w:rPr>
                <w:rFonts w:ascii="Times New Roman" w:eastAsia="Times New Roman" w:hAnsi="Times New Roman" w:cs="Times New Roman"/>
              </w:rPr>
            </w:pPr>
            <w:r w:rsidRPr="00283563">
              <w:rPr>
                <w:rFonts w:ascii="Times New Roman" w:eastAsia="Times New Roman" w:hAnsi="Times New Roman" w:cs="Times New Roman"/>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а так же за представление недостоверных сведений об Участнике закупки.</w:t>
            </w:r>
          </w:p>
        </w:tc>
      </w:tr>
    </w:tbl>
    <w:p w:rsidR="009D298F" w:rsidRPr="00283563" w:rsidRDefault="009D298F" w:rsidP="009D298F">
      <w:pPr>
        <w:autoSpaceDE w:val="0"/>
        <w:autoSpaceDN w:val="0"/>
        <w:adjustRightInd w:val="0"/>
        <w:spacing w:after="0" w:line="240" w:lineRule="auto"/>
        <w:ind w:firstLine="567"/>
        <w:jc w:val="left"/>
        <w:rPr>
          <w:rFonts w:ascii="Times New Roman" w:eastAsia="Times New Roman" w:hAnsi="Times New Roman" w:cs="Times New Roman"/>
          <w:bCs/>
        </w:rPr>
      </w:pPr>
      <w:r w:rsidRPr="00283563">
        <w:rPr>
          <w:rFonts w:ascii="Times New Roman" w:eastAsia="Times New Roman" w:hAnsi="Times New Roman" w:cs="Times New Roman"/>
          <w:b/>
          <w:bCs/>
        </w:rPr>
        <w:t xml:space="preserve">Общая информация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2676"/>
        <w:gridCol w:w="1898"/>
      </w:tblGrid>
      <w:tr w:rsidR="009D298F" w:rsidRPr="00283563" w:rsidTr="00817CBC">
        <w:trPr>
          <w:trHeight w:val="525"/>
        </w:trPr>
        <w:tc>
          <w:tcPr>
            <w:tcW w:w="5824" w:type="dxa"/>
          </w:tcPr>
          <w:p w:rsidR="009D298F" w:rsidRPr="00283563" w:rsidRDefault="009D298F" w:rsidP="009D298F">
            <w:pPr>
              <w:spacing w:after="0" w:line="240" w:lineRule="auto"/>
              <w:jc w:val="left"/>
              <w:rPr>
                <w:rFonts w:ascii="Times New Roman" w:eastAsia="Times New Roman" w:hAnsi="Times New Roman" w:cs="Times New Roman"/>
                <w:b/>
              </w:rPr>
            </w:pPr>
            <w:r w:rsidRPr="00283563">
              <w:rPr>
                <w:rFonts w:ascii="Times New Roman" w:eastAsia="Times New Roman" w:hAnsi="Times New Roman" w:cs="Times New Roman"/>
                <w:b/>
                <w:bCs/>
              </w:rPr>
              <w:t>Способ определения поставщика (исполнителя, подрядчика):</w:t>
            </w:r>
          </w:p>
        </w:tc>
        <w:tc>
          <w:tcPr>
            <w:tcW w:w="4574" w:type="dxa"/>
            <w:gridSpan w:val="2"/>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Запрос котировок в электронной форме</w:t>
            </w:r>
          </w:p>
          <w:p w:rsidR="009D298F" w:rsidRPr="00283563" w:rsidRDefault="009D298F" w:rsidP="009D298F">
            <w:pPr>
              <w:spacing w:after="0" w:line="240" w:lineRule="auto"/>
              <w:rPr>
                <w:rFonts w:ascii="Times New Roman" w:eastAsia="Times New Roman" w:hAnsi="Times New Roman" w:cs="Times New Roman"/>
                <w:i/>
              </w:rPr>
            </w:pPr>
          </w:p>
        </w:tc>
      </w:tr>
      <w:tr w:rsidR="009D298F" w:rsidRPr="00283563" w:rsidTr="00817CBC">
        <w:trPr>
          <w:trHeight w:val="413"/>
        </w:trPr>
        <w:tc>
          <w:tcPr>
            <w:tcW w:w="5824" w:type="dxa"/>
          </w:tcPr>
          <w:p w:rsidR="009D298F" w:rsidRPr="00283563" w:rsidRDefault="009D298F" w:rsidP="009D298F">
            <w:pPr>
              <w:spacing w:after="0" w:line="240" w:lineRule="auto"/>
              <w:jc w:val="left"/>
              <w:rPr>
                <w:rFonts w:ascii="Times New Roman" w:eastAsia="Times New Roman" w:hAnsi="Times New Roman" w:cs="Times New Roman"/>
                <w:b/>
              </w:rPr>
            </w:pPr>
            <w:r w:rsidRPr="00283563">
              <w:rPr>
                <w:rFonts w:ascii="Times New Roman" w:eastAsia="Times New Roman" w:hAnsi="Times New Roman" w:cs="Times New Roman"/>
                <w:b/>
                <w:bCs/>
              </w:rPr>
              <w:t>Дата и время начала подачи заявок</w:t>
            </w:r>
            <w:r w:rsidRPr="00283563">
              <w:rPr>
                <w:rFonts w:ascii="Times New Roman" w:eastAsia="Times New Roman" w:hAnsi="Times New Roman" w:cs="Times New Roman"/>
                <w:b/>
              </w:rPr>
              <w:t xml:space="preserve"> </w:t>
            </w:r>
          </w:p>
        </w:tc>
        <w:tc>
          <w:tcPr>
            <w:tcW w:w="4574" w:type="dxa"/>
            <w:gridSpan w:val="2"/>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С момента размещения извещения в ЕИС</w:t>
            </w:r>
          </w:p>
        </w:tc>
      </w:tr>
      <w:tr w:rsidR="009D298F" w:rsidRPr="00283563" w:rsidTr="00817CBC">
        <w:trPr>
          <w:trHeight w:val="413"/>
        </w:trPr>
        <w:tc>
          <w:tcPr>
            <w:tcW w:w="5824" w:type="dxa"/>
          </w:tcPr>
          <w:p w:rsidR="009D298F" w:rsidRPr="00283563" w:rsidRDefault="009D298F" w:rsidP="009D298F">
            <w:pPr>
              <w:spacing w:after="0" w:line="240" w:lineRule="auto"/>
              <w:jc w:val="left"/>
              <w:rPr>
                <w:rFonts w:ascii="Times New Roman" w:eastAsia="Times New Roman" w:hAnsi="Times New Roman" w:cs="Times New Roman"/>
                <w:b/>
              </w:rPr>
            </w:pPr>
            <w:r w:rsidRPr="00283563">
              <w:rPr>
                <w:rFonts w:ascii="Times New Roman" w:eastAsia="Times New Roman" w:hAnsi="Times New Roman" w:cs="Times New Roman"/>
                <w:b/>
                <w:bCs/>
              </w:rPr>
              <w:t>Дата и время окончания подачи заявок</w:t>
            </w:r>
            <w:r w:rsidRPr="00283563">
              <w:rPr>
                <w:rFonts w:ascii="Times New Roman" w:eastAsia="Times New Roman" w:hAnsi="Times New Roman" w:cs="Times New Roman"/>
                <w:b/>
              </w:rPr>
              <w:t xml:space="preserve"> </w:t>
            </w:r>
          </w:p>
        </w:tc>
        <w:tc>
          <w:tcPr>
            <w:tcW w:w="2676" w:type="dxa"/>
          </w:tcPr>
          <w:p w:rsidR="009D298F" w:rsidRPr="00283563" w:rsidRDefault="009D298F" w:rsidP="0089541C">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w:t>
            </w:r>
            <w:r w:rsidR="004E31F7" w:rsidRPr="00283563">
              <w:rPr>
                <w:rFonts w:ascii="Times New Roman" w:eastAsia="Times New Roman" w:hAnsi="Times New Roman" w:cs="Times New Roman"/>
              </w:rPr>
              <w:t>1</w:t>
            </w:r>
            <w:r w:rsidR="0089541C" w:rsidRPr="00283563">
              <w:rPr>
                <w:rFonts w:ascii="Times New Roman" w:eastAsia="Times New Roman" w:hAnsi="Times New Roman" w:cs="Times New Roman"/>
              </w:rPr>
              <w:t>9</w:t>
            </w:r>
            <w:r w:rsidRPr="00283563">
              <w:rPr>
                <w:rFonts w:ascii="Times New Roman" w:eastAsia="Times New Roman" w:hAnsi="Times New Roman" w:cs="Times New Roman"/>
              </w:rPr>
              <w:t xml:space="preserve"> » </w:t>
            </w:r>
            <w:r w:rsidR="004E31F7" w:rsidRPr="00283563">
              <w:rPr>
                <w:rFonts w:ascii="Times New Roman" w:eastAsia="Times New Roman" w:hAnsi="Times New Roman" w:cs="Times New Roman"/>
              </w:rPr>
              <w:t>ноября</w:t>
            </w:r>
            <w:r w:rsidRPr="00283563">
              <w:rPr>
                <w:rFonts w:ascii="Times New Roman" w:eastAsia="Times New Roman" w:hAnsi="Times New Roman" w:cs="Times New Roman"/>
              </w:rPr>
              <w:t xml:space="preserve"> 202</w:t>
            </w:r>
            <w:r w:rsidR="004E31F7" w:rsidRPr="00283563">
              <w:rPr>
                <w:rFonts w:ascii="Times New Roman" w:eastAsia="Times New Roman" w:hAnsi="Times New Roman" w:cs="Times New Roman"/>
              </w:rPr>
              <w:t>1</w:t>
            </w:r>
            <w:r w:rsidRPr="00283563">
              <w:rPr>
                <w:rFonts w:ascii="Times New Roman" w:eastAsia="Times New Roman" w:hAnsi="Times New Roman" w:cs="Times New Roman"/>
              </w:rPr>
              <w:t xml:space="preserve"> года</w:t>
            </w:r>
          </w:p>
        </w:tc>
        <w:tc>
          <w:tcPr>
            <w:tcW w:w="1898" w:type="dxa"/>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10:00 (в рабочее время)</w:t>
            </w:r>
          </w:p>
        </w:tc>
      </w:tr>
      <w:tr w:rsidR="009D298F" w:rsidRPr="00283563" w:rsidTr="00817CBC">
        <w:trPr>
          <w:trHeight w:val="413"/>
        </w:trPr>
        <w:tc>
          <w:tcPr>
            <w:tcW w:w="5824"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Место подачи котировочных заявок</w:t>
            </w:r>
          </w:p>
        </w:tc>
        <w:tc>
          <w:tcPr>
            <w:tcW w:w="4574" w:type="dxa"/>
            <w:gridSpan w:val="2"/>
          </w:tcPr>
          <w:p w:rsidR="009D298F" w:rsidRPr="00283563" w:rsidRDefault="009D298F" w:rsidP="009D298F">
            <w:pPr>
              <w:suppressAutoHyphens/>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Электронная площадка</w:t>
            </w:r>
          </w:p>
        </w:tc>
      </w:tr>
      <w:tr w:rsidR="009D298F" w:rsidRPr="00283563" w:rsidTr="00817CBC">
        <w:trPr>
          <w:trHeight w:val="413"/>
        </w:trPr>
        <w:tc>
          <w:tcPr>
            <w:tcW w:w="5824"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Порядок подачи котировочных заявок</w:t>
            </w:r>
          </w:p>
        </w:tc>
        <w:tc>
          <w:tcPr>
            <w:tcW w:w="4574" w:type="dxa"/>
            <w:gridSpan w:val="2"/>
          </w:tcPr>
          <w:p w:rsidR="009D298F" w:rsidRPr="00283563" w:rsidRDefault="009D298F" w:rsidP="009D298F">
            <w:pPr>
              <w:autoSpaceDE w:val="0"/>
              <w:snapToGrid w:val="0"/>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Круглосуточно до момента окончания подачи заявок</w:t>
            </w:r>
          </w:p>
        </w:tc>
      </w:tr>
      <w:tr w:rsidR="009D298F" w:rsidRPr="00283563" w:rsidTr="00817CBC">
        <w:trPr>
          <w:trHeight w:val="413"/>
        </w:trPr>
        <w:tc>
          <w:tcPr>
            <w:tcW w:w="5824" w:type="dxa"/>
          </w:tcPr>
          <w:p w:rsidR="009D298F" w:rsidRPr="00283563" w:rsidRDefault="009D298F" w:rsidP="009D298F">
            <w:pPr>
              <w:spacing w:after="0" w:line="240" w:lineRule="auto"/>
              <w:jc w:val="left"/>
              <w:rPr>
                <w:rFonts w:ascii="Times New Roman" w:eastAsia="Times New Roman" w:hAnsi="Times New Roman" w:cs="Times New Roman"/>
                <w:b/>
              </w:rPr>
            </w:pPr>
            <w:r w:rsidRPr="00283563">
              <w:rPr>
                <w:rFonts w:ascii="Times New Roman" w:eastAsia="Times New Roman" w:hAnsi="Times New Roman" w:cs="Times New Roman"/>
                <w:b/>
                <w:bCs/>
              </w:rPr>
              <w:t>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tc>
        <w:tc>
          <w:tcPr>
            <w:tcW w:w="4574" w:type="dxa"/>
            <w:gridSpan w:val="2"/>
          </w:tcPr>
          <w:p w:rsidR="009D298F" w:rsidRPr="00283563" w:rsidRDefault="009D298F" w:rsidP="0089541C">
            <w:pPr>
              <w:spacing w:after="0" w:line="240" w:lineRule="auto"/>
              <w:rPr>
                <w:rFonts w:ascii="Times New Roman" w:eastAsia="Times New Roman" w:hAnsi="Times New Roman" w:cs="Times New Roman"/>
                <w:i/>
              </w:rPr>
            </w:pPr>
            <w:r w:rsidRPr="00283563">
              <w:rPr>
                <w:rFonts w:ascii="Times New Roman" w:eastAsia="Times New Roman" w:hAnsi="Times New Roman" w:cs="Times New Roman"/>
              </w:rPr>
              <w:t xml:space="preserve">« </w:t>
            </w:r>
            <w:r w:rsidR="004E31F7" w:rsidRPr="00283563">
              <w:rPr>
                <w:rFonts w:ascii="Times New Roman" w:eastAsia="Times New Roman" w:hAnsi="Times New Roman" w:cs="Times New Roman"/>
              </w:rPr>
              <w:t>1</w:t>
            </w:r>
            <w:r w:rsidR="0089541C" w:rsidRPr="00283563">
              <w:rPr>
                <w:rFonts w:ascii="Times New Roman" w:eastAsia="Times New Roman" w:hAnsi="Times New Roman" w:cs="Times New Roman"/>
              </w:rPr>
              <w:t>9</w:t>
            </w:r>
            <w:r w:rsidRPr="00283563">
              <w:rPr>
                <w:rFonts w:ascii="Times New Roman" w:eastAsia="Times New Roman" w:hAnsi="Times New Roman" w:cs="Times New Roman"/>
              </w:rPr>
              <w:t xml:space="preserve">» </w:t>
            </w:r>
            <w:r w:rsidR="004E31F7" w:rsidRPr="00283563">
              <w:rPr>
                <w:rFonts w:ascii="Times New Roman" w:eastAsia="Times New Roman" w:hAnsi="Times New Roman" w:cs="Times New Roman"/>
              </w:rPr>
              <w:t>ноября 2021</w:t>
            </w:r>
            <w:r w:rsidRPr="00283563">
              <w:rPr>
                <w:rFonts w:ascii="Times New Roman" w:eastAsia="Times New Roman" w:hAnsi="Times New Roman" w:cs="Times New Roman"/>
              </w:rPr>
              <w:t xml:space="preserve"> г. 10:00</w:t>
            </w:r>
            <w:r w:rsidRPr="00283563">
              <w:rPr>
                <w:rFonts w:ascii="Times New Roman" w:eastAsia="Times New Roman" w:hAnsi="Times New Roman" w:cs="Times New Roman"/>
                <w:i/>
              </w:rPr>
              <w:t xml:space="preserve"> </w:t>
            </w:r>
            <w:r w:rsidRPr="00283563">
              <w:rPr>
                <w:rFonts w:ascii="Times New Roman" w:eastAsia="Times New Roman" w:hAnsi="Times New Roman" w:cs="Times New Roman"/>
              </w:rPr>
              <w:t>по московскому времени</w:t>
            </w:r>
          </w:p>
        </w:tc>
      </w:tr>
      <w:tr w:rsidR="004E31F7" w:rsidRPr="00283563" w:rsidTr="001242C9">
        <w:tc>
          <w:tcPr>
            <w:tcW w:w="5824" w:type="dxa"/>
          </w:tcPr>
          <w:p w:rsidR="004E31F7" w:rsidRPr="00283563" w:rsidRDefault="004E31F7" w:rsidP="001242C9">
            <w:pPr>
              <w:widowControl w:val="0"/>
              <w:jc w:val="left"/>
              <w:rPr>
                <w:rFonts w:ascii="Times New Roman" w:hAnsi="Times New Roman" w:cs="Times New Roman"/>
                <w:b/>
              </w:rPr>
            </w:pPr>
            <w:r w:rsidRPr="00283563">
              <w:rPr>
                <w:rFonts w:ascii="Times New Roman" w:hAnsi="Times New Roman" w:cs="Times New Roman"/>
                <w:b/>
                <w:bCs/>
              </w:rPr>
              <w:t>Требования к безопасности</w:t>
            </w:r>
            <w:r w:rsidRPr="00283563">
              <w:rPr>
                <w:rFonts w:ascii="Times New Roman" w:hAnsi="Times New Roman" w:cs="Times New Roman"/>
                <w:b/>
              </w:rPr>
              <w:t xml:space="preserve"> поставляемого товара, выполнения работ, оказания услуг</w:t>
            </w:r>
          </w:p>
        </w:tc>
        <w:tc>
          <w:tcPr>
            <w:tcW w:w="4574" w:type="dxa"/>
            <w:gridSpan w:val="2"/>
          </w:tcPr>
          <w:p w:rsidR="004E31F7" w:rsidRPr="00283563" w:rsidRDefault="004E31F7" w:rsidP="00817CBC">
            <w:pPr>
              <w:widowControl w:val="0"/>
              <w:rPr>
                <w:rFonts w:ascii="Times New Roman" w:eastAsia="Times New Roman" w:hAnsi="Times New Roman" w:cs="Times New Roman"/>
              </w:rPr>
            </w:pPr>
            <w:r w:rsidRPr="00283563">
              <w:rPr>
                <w:rFonts w:ascii="Times New Roman" w:eastAsia="Times New Roman" w:hAnsi="Times New Roman" w:cs="Times New Roman"/>
              </w:rPr>
              <w:t>Товар должен сопровождаться документами, подтверждающими качество и безопасность для здоровья и жизни: действующие сертификаты и декларации соответствия, в случае, если предоставление сертификата (декларации о соответствии) предусмотрено законодательством Российской Федерации.</w:t>
            </w:r>
          </w:p>
        </w:tc>
      </w:tr>
      <w:tr w:rsidR="004E31F7" w:rsidRPr="00283563" w:rsidTr="001242C9">
        <w:tc>
          <w:tcPr>
            <w:tcW w:w="5824" w:type="dxa"/>
          </w:tcPr>
          <w:p w:rsidR="004E31F7" w:rsidRPr="00283563" w:rsidRDefault="004E31F7" w:rsidP="001242C9">
            <w:pPr>
              <w:widowControl w:val="0"/>
              <w:jc w:val="left"/>
              <w:rPr>
                <w:rFonts w:ascii="Times New Roman" w:hAnsi="Times New Roman" w:cs="Times New Roman"/>
                <w:b/>
              </w:rPr>
            </w:pPr>
            <w:r w:rsidRPr="00283563">
              <w:rPr>
                <w:rFonts w:ascii="Times New Roman" w:hAnsi="Times New Roman" w:cs="Times New Roman"/>
                <w:b/>
                <w:bCs/>
              </w:rPr>
              <w:lastRenderedPageBreak/>
              <w:t>Качество</w:t>
            </w:r>
            <w:r w:rsidRPr="00283563">
              <w:rPr>
                <w:rFonts w:ascii="Times New Roman" w:hAnsi="Times New Roman" w:cs="Times New Roman"/>
                <w:b/>
              </w:rPr>
              <w:t xml:space="preserve"> поставляемого товара, выполнения работ, оказания услуг</w:t>
            </w:r>
            <w:bookmarkStart w:id="1" w:name="_GoBack"/>
            <w:bookmarkEnd w:id="1"/>
          </w:p>
        </w:tc>
        <w:tc>
          <w:tcPr>
            <w:tcW w:w="4574" w:type="dxa"/>
            <w:gridSpan w:val="2"/>
          </w:tcPr>
          <w:p w:rsidR="004E31F7" w:rsidRPr="00283563" w:rsidRDefault="004E31F7" w:rsidP="00817CBC">
            <w:pPr>
              <w:rPr>
                <w:rFonts w:ascii="Times New Roman" w:eastAsia="Times New Roman" w:hAnsi="Times New Roman" w:cs="Times New Roman"/>
              </w:rPr>
            </w:pPr>
            <w:r w:rsidRPr="00283563">
              <w:rPr>
                <w:rFonts w:ascii="Times New Roman" w:eastAsia="Times New Roman" w:hAnsi="Times New Roman" w:cs="Times New Roman"/>
              </w:rPr>
              <w:t>Требования к качеству поставляемого товара</w:t>
            </w:r>
          </w:p>
          <w:p w:rsidR="00F04166" w:rsidRPr="00283563" w:rsidRDefault="004E31F7" w:rsidP="00F04166">
            <w:pPr>
              <w:rPr>
                <w:rFonts w:ascii="Times New Roman" w:eastAsia="Times New Roman" w:hAnsi="Times New Roman" w:cs="Times New Roman"/>
              </w:rPr>
            </w:pPr>
            <w:r w:rsidRPr="00283563">
              <w:rPr>
                <w:rFonts w:ascii="Times New Roman" w:eastAsia="Times New Roman" w:hAnsi="Times New Roman" w:cs="Times New Roman"/>
              </w:rPr>
              <w:t xml:space="preserve">1.  Качество поставляемого товара должно соответствовать нормам и правилам техники безопасности, санитарно-гигиеническим, экологическим требованиям, подтверждаться сертификатами соответствия (в случае, если предоставление сертификата (декларации о соответствии) предусмотрено законодательством Российской Федерации) или иными документами о качестве товара, отвечающими требованиям действующего законодательства Российской Федерации. </w:t>
            </w:r>
          </w:p>
          <w:p w:rsidR="004E31F7" w:rsidRPr="00283563" w:rsidRDefault="004E31F7" w:rsidP="00F04166">
            <w:pPr>
              <w:rPr>
                <w:rFonts w:ascii="Times New Roman" w:hAnsi="Times New Roman" w:cs="Times New Roman"/>
              </w:rPr>
            </w:pPr>
            <w:r w:rsidRPr="00283563">
              <w:rPr>
                <w:rFonts w:ascii="Times New Roman" w:eastAsia="Times New Roman" w:hAnsi="Times New Roman" w:cs="Times New Roman"/>
              </w:rPr>
              <w:t>2. Поставляемый товар должен быть новым товаром (товаром, который не был в употреблении, в ремонте, в т. ч. который не был восстановлен, у которого не была осуществлена замена составных частей, не были восстановлены потребительские свойства, не мятый, без царапин, равномерно прокрашенный, упаковка товара должна быть целая, неповрежденная).</w:t>
            </w:r>
          </w:p>
        </w:tc>
      </w:tr>
      <w:tr w:rsidR="007A2B42" w:rsidRPr="00283563" w:rsidTr="001242C9">
        <w:tc>
          <w:tcPr>
            <w:tcW w:w="5824" w:type="dxa"/>
          </w:tcPr>
          <w:p w:rsidR="007A2B42" w:rsidRPr="00283563" w:rsidRDefault="007A2B42" w:rsidP="001242C9">
            <w:pPr>
              <w:autoSpaceDE w:val="0"/>
              <w:autoSpaceDN w:val="0"/>
              <w:adjustRightInd w:val="0"/>
              <w:jc w:val="left"/>
              <w:rPr>
                <w:rFonts w:ascii="Times New Roman" w:hAnsi="Times New Roman" w:cs="Times New Roman"/>
                <w:b/>
              </w:rPr>
            </w:pPr>
            <w:r w:rsidRPr="00283563">
              <w:rPr>
                <w:rFonts w:ascii="Times New Roman" w:hAnsi="Times New Roman" w:cs="Times New Roman"/>
                <w:b/>
              </w:rPr>
              <w:t>Требования к упаковке, хранению товара, выполнения работ, оказания услуг</w:t>
            </w:r>
          </w:p>
        </w:tc>
        <w:tc>
          <w:tcPr>
            <w:tcW w:w="4574" w:type="dxa"/>
            <w:gridSpan w:val="2"/>
          </w:tcPr>
          <w:p w:rsidR="007A2B42" w:rsidRPr="00283563" w:rsidRDefault="007A2B42" w:rsidP="00817CBC">
            <w:pPr>
              <w:rPr>
                <w:rFonts w:ascii="Times New Roman" w:hAnsi="Times New Roman" w:cs="Times New Roman"/>
              </w:rPr>
            </w:pPr>
            <w:r w:rsidRPr="00283563">
              <w:rPr>
                <w:rFonts w:ascii="Times New Roman" w:hAnsi="Times New Roman" w:cs="Times New Roman"/>
              </w:rPr>
              <w:t>Поставляемый товар должен быть упакован в соответствии с действующим законодательством РФ, с учетом его специфических свойств и особенностей для обеспечения сохранности при транспортировке и хранении</w:t>
            </w:r>
          </w:p>
        </w:tc>
      </w:tr>
    </w:tbl>
    <w:p w:rsidR="009D298F" w:rsidRPr="00283563" w:rsidRDefault="009D298F" w:rsidP="009D298F">
      <w:pPr>
        <w:spacing w:after="200" w:line="276" w:lineRule="auto"/>
        <w:jc w:val="left"/>
        <w:rPr>
          <w:rFonts w:ascii="Times New Roman" w:eastAsia="Times New Roman" w:hAnsi="Times New Roman" w:cs="Times New Roman"/>
          <w:b/>
        </w:rPr>
      </w:pPr>
    </w:p>
    <w:p w:rsidR="009D298F" w:rsidRPr="00283563" w:rsidRDefault="009D298F" w:rsidP="00533F44">
      <w:pPr>
        <w:tabs>
          <w:tab w:val="center" w:pos="5386"/>
        </w:tabs>
        <w:spacing w:after="200" w:line="276" w:lineRule="auto"/>
        <w:jc w:val="left"/>
        <w:rPr>
          <w:rFonts w:ascii="Times New Roman" w:eastAsia="Times New Roman" w:hAnsi="Times New Roman" w:cs="Times New Roman"/>
          <w:b/>
        </w:rPr>
      </w:pPr>
      <w:r w:rsidRPr="00283563">
        <w:rPr>
          <w:rFonts w:ascii="Times New Roman" w:eastAsia="Times New Roman" w:hAnsi="Times New Roman" w:cs="Times New Roman"/>
        </w:rPr>
        <w:tab/>
      </w:r>
    </w:p>
    <w:p w:rsidR="009D298F" w:rsidRPr="00283563" w:rsidRDefault="009D298F" w:rsidP="009D298F">
      <w:pPr>
        <w:spacing w:after="0" w:line="240" w:lineRule="auto"/>
        <w:jc w:val="right"/>
        <w:rPr>
          <w:rFonts w:ascii="Times New Roman" w:eastAsia="Times New Roman" w:hAnsi="Times New Roman" w:cs="Times New Roman"/>
          <w:b/>
        </w:rPr>
      </w:pPr>
      <w:r w:rsidRPr="00283563">
        <w:rPr>
          <w:rFonts w:ascii="Times New Roman" w:eastAsia="Times New Roman" w:hAnsi="Times New Roman" w:cs="Times New Roman"/>
          <w:b/>
        </w:rPr>
        <w:t>Приложение №1 к извещению</w:t>
      </w:r>
    </w:p>
    <w:p w:rsidR="009D298F" w:rsidRPr="00283563" w:rsidRDefault="009D298F" w:rsidP="009D298F">
      <w:pPr>
        <w:spacing w:after="0" w:line="240" w:lineRule="auto"/>
        <w:jc w:val="center"/>
        <w:rPr>
          <w:rFonts w:ascii="Times New Roman" w:eastAsia="Times New Roman" w:hAnsi="Times New Roman" w:cs="Times New Roman"/>
          <w:b/>
        </w:rPr>
      </w:pPr>
    </w:p>
    <w:p w:rsidR="009D298F" w:rsidRPr="00283563" w:rsidRDefault="009D298F" w:rsidP="009D298F">
      <w:pPr>
        <w:spacing w:after="0" w:line="240" w:lineRule="auto"/>
        <w:jc w:val="center"/>
        <w:rPr>
          <w:rFonts w:ascii="Times New Roman" w:eastAsia="Times New Roman" w:hAnsi="Times New Roman" w:cs="Times New Roman"/>
          <w:b/>
        </w:rPr>
      </w:pPr>
      <w:r w:rsidRPr="00283563">
        <w:rPr>
          <w:rFonts w:ascii="Times New Roman" w:eastAsia="Times New Roman" w:hAnsi="Times New Roman" w:cs="Times New Roman"/>
          <w:b/>
        </w:rPr>
        <w:t>Обоснование цены закупки</w:t>
      </w:r>
    </w:p>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Метод сопоставимых рыночных цен (анализа рынка) заключается в установлении начальной (максимальной) цены договора,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Для обоснования НМЦК Заказчик рассматривал стоимость за </w:t>
      </w:r>
      <w:proofErr w:type="spellStart"/>
      <w:r w:rsidRPr="00283563">
        <w:rPr>
          <w:rFonts w:ascii="Times New Roman" w:eastAsia="Times New Roman" w:hAnsi="Times New Roman" w:cs="Times New Roman"/>
        </w:rPr>
        <w:t>ед.изм</w:t>
      </w:r>
      <w:proofErr w:type="spellEnd"/>
      <w:r w:rsidRPr="00283563">
        <w:rPr>
          <w:rFonts w:ascii="Times New Roman" w:eastAsia="Times New Roman" w:hAnsi="Times New Roman" w:cs="Times New Roman"/>
        </w:rPr>
        <w:t>.</w:t>
      </w:r>
    </w:p>
    <w:p w:rsidR="009D298F" w:rsidRPr="00283563" w:rsidRDefault="009D298F" w:rsidP="009D298F">
      <w:pPr>
        <w:spacing w:after="0" w:line="240" w:lineRule="auto"/>
        <w:ind w:left="111" w:right="93"/>
        <w:rPr>
          <w:rFonts w:ascii="Times New Roman" w:eastAsia="Times New Roman" w:hAnsi="Times New Roman" w:cs="Times New Roman"/>
        </w:rPr>
      </w:pPr>
      <w:proofErr w:type="spellStart"/>
      <w:r w:rsidRPr="00283563">
        <w:rPr>
          <w:rFonts w:ascii="Times New Roman" w:eastAsia="Times New Roman" w:hAnsi="Times New Roman" w:cs="Times New Roman"/>
        </w:rPr>
        <w:t>НМЦКрын</w:t>
      </w:r>
      <w:proofErr w:type="spellEnd"/>
      <w:r w:rsidRPr="00283563">
        <w:rPr>
          <w:rFonts w:ascii="Times New Roman" w:eastAsia="Times New Roman" w:hAnsi="Times New Roman" w:cs="Times New Roman"/>
        </w:rPr>
        <w:t xml:space="preserve"> = (ΣЦ1+ ΣЦ2 + ΣЦ3) /N, где</w:t>
      </w:r>
    </w:p>
    <w:p w:rsidR="009D298F" w:rsidRPr="00283563" w:rsidRDefault="009D298F" w:rsidP="009D298F">
      <w:pPr>
        <w:spacing w:after="0" w:line="240" w:lineRule="auto"/>
        <w:ind w:left="111" w:right="93"/>
        <w:rPr>
          <w:rFonts w:ascii="Times New Roman" w:eastAsia="Times New Roman" w:hAnsi="Times New Roman" w:cs="Times New Roman"/>
        </w:rPr>
      </w:pPr>
      <w:proofErr w:type="spellStart"/>
      <w:r w:rsidRPr="00283563">
        <w:rPr>
          <w:rFonts w:ascii="Times New Roman" w:eastAsia="Times New Roman" w:hAnsi="Times New Roman" w:cs="Times New Roman"/>
        </w:rPr>
        <w:t>НМЦКрын</w:t>
      </w:r>
      <w:proofErr w:type="spellEnd"/>
      <w:r w:rsidRPr="00283563">
        <w:rPr>
          <w:rFonts w:ascii="Times New Roman" w:eastAsia="Times New Roman" w:hAnsi="Times New Roman" w:cs="Times New Roman"/>
        </w:rPr>
        <w:t xml:space="preserve"> — НМЦК за товар, определяемая методом сопоставимых рыночных цен;</w:t>
      </w:r>
    </w:p>
    <w:p w:rsidR="009D298F" w:rsidRPr="00283563" w:rsidRDefault="009D298F" w:rsidP="009D298F">
      <w:pPr>
        <w:spacing w:after="0" w:line="240" w:lineRule="auto"/>
        <w:ind w:left="111" w:right="93"/>
        <w:rPr>
          <w:rFonts w:ascii="Times New Roman" w:eastAsia="Times New Roman" w:hAnsi="Times New Roman" w:cs="Times New Roman"/>
        </w:rPr>
      </w:pPr>
      <w:r w:rsidRPr="00283563">
        <w:rPr>
          <w:rFonts w:ascii="Times New Roman" w:eastAsia="Times New Roman" w:hAnsi="Times New Roman" w:cs="Times New Roman"/>
        </w:rPr>
        <w:t xml:space="preserve">Ц1, Ц2, … , </w:t>
      </w:r>
      <w:proofErr w:type="spellStart"/>
      <w:r w:rsidRPr="00283563">
        <w:rPr>
          <w:rFonts w:ascii="Times New Roman" w:eastAsia="Times New Roman" w:hAnsi="Times New Roman" w:cs="Times New Roman"/>
        </w:rPr>
        <w:t>Цi</w:t>
      </w:r>
      <w:proofErr w:type="spellEnd"/>
      <w:r w:rsidRPr="00283563">
        <w:rPr>
          <w:rFonts w:ascii="Times New Roman" w:eastAsia="Times New Roman" w:hAnsi="Times New Roman" w:cs="Times New Roman"/>
        </w:rPr>
        <w:t xml:space="preserve"> —  цена одного предложения;</w:t>
      </w:r>
    </w:p>
    <w:p w:rsidR="009D298F" w:rsidRPr="00283563" w:rsidRDefault="009D298F" w:rsidP="009D298F">
      <w:pPr>
        <w:spacing w:after="0" w:line="240" w:lineRule="auto"/>
        <w:ind w:left="111" w:right="93"/>
        <w:rPr>
          <w:rFonts w:ascii="Times New Roman" w:eastAsia="Times New Roman" w:hAnsi="Times New Roman" w:cs="Times New Roman"/>
        </w:rPr>
      </w:pPr>
      <w:r w:rsidRPr="00283563">
        <w:rPr>
          <w:rFonts w:ascii="Times New Roman" w:eastAsia="Times New Roman" w:hAnsi="Times New Roman" w:cs="Times New Roman"/>
        </w:rPr>
        <w:t>N — количество значений, используемых при расчете (N=3).</w:t>
      </w:r>
    </w:p>
    <w:p w:rsidR="009D298F" w:rsidRPr="00283563" w:rsidRDefault="009D298F"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По решению закупочной комиссии закупка производится по средней стоимости.</w:t>
      </w:r>
    </w:p>
    <w:p w:rsidR="009D298F" w:rsidRPr="00283563" w:rsidRDefault="009D298F" w:rsidP="009D298F">
      <w:pPr>
        <w:spacing w:after="0" w:line="240" w:lineRule="auto"/>
        <w:jc w:val="left"/>
        <w:rPr>
          <w:rFonts w:ascii="Times New Roman" w:eastAsia="Times New Roman" w:hAnsi="Times New Roman" w:cs="Times New Roman"/>
        </w:rPr>
      </w:pPr>
    </w:p>
    <w:tbl>
      <w:tblPr>
        <w:tblpPr w:leftFromText="180" w:rightFromText="180" w:vertAnchor="text" w:tblpY="1"/>
        <w:tblOverlap w:val="never"/>
        <w:tblW w:w="10740" w:type="dxa"/>
        <w:tblLayout w:type="fixed"/>
        <w:tblLook w:val="04A0" w:firstRow="1" w:lastRow="0" w:firstColumn="1" w:lastColumn="0" w:noHBand="0" w:noVBand="1"/>
      </w:tblPr>
      <w:tblGrid>
        <w:gridCol w:w="557"/>
        <w:gridCol w:w="1961"/>
        <w:gridCol w:w="992"/>
        <w:gridCol w:w="709"/>
        <w:gridCol w:w="1276"/>
        <w:gridCol w:w="1417"/>
        <w:gridCol w:w="1134"/>
        <w:gridCol w:w="1158"/>
        <w:gridCol w:w="1536"/>
      </w:tblGrid>
      <w:tr w:rsidR="004B34DB" w:rsidRPr="00283563" w:rsidTr="00817CBC">
        <w:trPr>
          <w:trHeight w:val="20"/>
        </w:trPr>
        <w:tc>
          <w:tcPr>
            <w:tcW w:w="557" w:type="dxa"/>
            <w:vMerge w:val="restart"/>
            <w:tcBorders>
              <w:top w:val="single" w:sz="8" w:space="0" w:color="auto"/>
              <w:left w:val="single" w:sz="8" w:space="0" w:color="auto"/>
              <w:right w:val="single" w:sz="8" w:space="0" w:color="auto"/>
            </w:tcBorders>
          </w:tcPr>
          <w:p w:rsidR="004B34DB" w:rsidRPr="00283563" w:rsidRDefault="004B34DB" w:rsidP="009D298F">
            <w:pPr>
              <w:spacing w:after="0" w:line="240" w:lineRule="auto"/>
              <w:jc w:val="center"/>
              <w:rPr>
                <w:rFonts w:ascii="Times New Roman" w:eastAsia="Times New Roman" w:hAnsi="Times New Roman" w:cs="Times New Roman"/>
                <w:b/>
                <w:bCs/>
              </w:rPr>
            </w:pPr>
            <w:r w:rsidRPr="00283563">
              <w:rPr>
                <w:rFonts w:ascii="Times New Roman" w:eastAsia="Times New Roman" w:hAnsi="Times New Roman" w:cs="Times New Roman"/>
                <w:b/>
                <w:bCs/>
              </w:rPr>
              <w:t>№</w:t>
            </w:r>
          </w:p>
        </w:tc>
        <w:tc>
          <w:tcPr>
            <w:tcW w:w="1961" w:type="dxa"/>
            <w:vMerge w:val="restart"/>
            <w:tcBorders>
              <w:top w:val="single" w:sz="8" w:space="0" w:color="auto"/>
              <w:left w:val="single" w:sz="8" w:space="0" w:color="auto"/>
              <w:right w:val="single" w:sz="8" w:space="0" w:color="auto"/>
            </w:tcBorders>
            <w:shd w:val="clear" w:color="auto" w:fill="auto"/>
            <w:hideMark/>
          </w:tcPr>
          <w:p w:rsidR="004B34DB" w:rsidRPr="00283563" w:rsidRDefault="004B34DB"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Наименование</w:t>
            </w:r>
            <w:r w:rsidR="00E32E81" w:rsidRPr="00283563">
              <w:rPr>
                <w:rFonts w:ascii="Times New Roman" w:eastAsia="Times New Roman" w:hAnsi="Times New Roman" w:cs="Times New Roman"/>
                <w:b/>
                <w:bCs/>
              </w:rPr>
              <w:t xml:space="preserve"> товара</w:t>
            </w:r>
          </w:p>
        </w:tc>
        <w:tc>
          <w:tcPr>
            <w:tcW w:w="992" w:type="dxa"/>
            <w:vMerge w:val="restart"/>
            <w:tcBorders>
              <w:top w:val="single" w:sz="8" w:space="0" w:color="auto"/>
              <w:left w:val="nil"/>
              <w:right w:val="single" w:sz="4" w:space="0" w:color="auto"/>
            </w:tcBorders>
            <w:shd w:val="clear" w:color="auto" w:fill="auto"/>
            <w:hideMark/>
          </w:tcPr>
          <w:p w:rsidR="004B34DB" w:rsidRPr="00283563" w:rsidRDefault="004B34DB"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Количество</w:t>
            </w:r>
          </w:p>
        </w:tc>
        <w:tc>
          <w:tcPr>
            <w:tcW w:w="709" w:type="dxa"/>
            <w:vMerge w:val="restart"/>
            <w:tcBorders>
              <w:top w:val="single" w:sz="4" w:space="0" w:color="auto"/>
              <w:left w:val="single" w:sz="4" w:space="0" w:color="auto"/>
              <w:right w:val="single" w:sz="4" w:space="0" w:color="auto"/>
            </w:tcBorders>
            <w:shd w:val="clear" w:color="auto" w:fill="auto"/>
            <w:hideMark/>
          </w:tcPr>
          <w:p w:rsidR="004B34DB" w:rsidRPr="00283563" w:rsidRDefault="004B34DB"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34DB" w:rsidRPr="00283563" w:rsidRDefault="004B34DB" w:rsidP="009D298F">
            <w:pPr>
              <w:spacing w:after="0" w:line="240" w:lineRule="auto"/>
              <w:jc w:val="center"/>
              <w:rPr>
                <w:rFonts w:ascii="Times New Roman" w:eastAsia="Times New Roman" w:hAnsi="Times New Roman" w:cs="Times New Roman"/>
                <w:b/>
                <w:bCs/>
              </w:rPr>
            </w:pPr>
            <w:r w:rsidRPr="00283563">
              <w:rPr>
                <w:rFonts w:ascii="Times New Roman" w:eastAsia="Times New Roman" w:hAnsi="Times New Roman" w:cs="Times New Roman"/>
                <w:b/>
                <w:bCs/>
              </w:rPr>
              <w:t>Поставщик 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34DB" w:rsidRPr="00283563" w:rsidRDefault="004B34DB" w:rsidP="009D298F">
            <w:pPr>
              <w:spacing w:after="0" w:line="240" w:lineRule="auto"/>
              <w:jc w:val="center"/>
              <w:rPr>
                <w:rFonts w:ascii="Times New Roman" w:eastAsia="Times New Roman" w:hAnsi="Times New Roman" w:cs="Times New Roman"/>
                <w:b/>
                <w:bCs/>
              </w:rPr>
            </w:pPr>
            <w:r w:rsidRPr="00283563">
              <w:rPr>
                <w:rFonts w:ascii="Times New Roman" w:eastAsia="Times New Roman" w:hAnsi="Times New Roman" w:cs="Times New Roman"/>
                <w:b/>
                <w:bCs/>
              </w:rPr>
              <w:t>Поставщик 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B34DB" w:rsidRPr="00283563" w:rsidRDefault="004B34DB" w:rsidP="009D298F">
            <w:pPr>
              <w:spacing w:after="0" w:line="240" w:lineRule="auto"/>
              <w:jc w:val="center"/>
              <w:rPr>
                <w:rFonts w:ascii="Times New Roman" w:eastAsia="Times New Roman" w:hAnsi="Times New Roman" w:cs="Times New Roman"/>
                <w:b/>
                <w:bCs/>
              </w:rPr>
            </w:pPr>
            <w:r w:rsidRPr="00283563">
              <w:rPr>
                <w:rFonts w:ascii="Times New Roman" w:eastAsia="Times New Roman" w:hAnsi="Times New Roman" w:cs="Times New Roman"/>
                <w:b/>
                <w:bCs/>
              </w:rPr>
              <w:t>Поставщик 3</w:t>
            </w:r>
          </w:p>
        </w:tc>
        <w:tc>
          <w:tcPr>
            <w:tcW w:w="1158" w:type="dxa"/>
            <w:vMerge w:val="restart"/>
            <w:tcBorders>
              <w:top w:val="single" w:sz="4" w:space="0" w:color="auto"/>
              <w:left w:val="single" w:sz="4" w:space="0" w:color="auto"/>
              <w:right w:val="single" w:sz="4" w:space="0" w:color="auto"/>
            </w:tcBorders>
          </w:tcPr>
          <w:p w:rsidR="004B34DB" w:rsidRPr="00283563" w:rsidRDefault="004B34DB"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 xml:space="preserve">Средняя </w:t>
            </w:r>
            <w:proofErr w:type="spellStart"/>
            <w:r w:rsidRPr="00283563">
              <w:rPr>
                <w:rFonts w:ascii="Times New Roman" w:eastAsia="Times New Roman" w:hAnsi="Times New Roman" w:cs="Times New Roman"/>
                <w:b/>
                <w:bCs/>
              </w:rPr>
              <w:t>нмцк</w:t>
            </w:r>
            <w:proofErr w:type="spellEnd"/>
            <w:r w:rsidRPr="00283563">
              <w:rPr>
                <w:rFonts w:ascii="Times New Roman" w:eastAsia="Times New Roman" w:hAnsi="Times New Roman" w:cs="Times New Roman"/>
                <w:b/>
                <w:bCs/>
              </w:rPr>
              <w:t xml:space="preserve"> за ед. руб. (с учетом НДС)</w:t>
            </w:r>
          </w:p>
        </w:tc>
        <w:tc>
          <w:tcPr>
            <w:tcW w:w="1536" w:type="dxa"/>
            <w:vMerge w:val="restart"/>
            <w:tcBorders>
              <w:top w:val="single" w:sz="4" w:space="0" w:color="auto"/>
              <w:left w:val="single" w:sz="4" w:space="0" w:color="auto"/>
              <w:right w:val="single" w:sz="4" w:space="0" w:color="auto"/>
            </w:tcBorders>
            <w:shd w:val="clear" w:color="auto" w:fill="auto"/>
            <w:hideMark/>
          </w:tcPr>
          <w:p w:rsidR="004B34DB" w:rsidRPr="00283563" w:rsidRDefault="004B34DB"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 xml:space="preserve">Сумма </w:t>
            </w:r>
            <w:proofErr w:type="spellStart"/>
            <w:r w:rsidRPr="00283563">
              <w:rPr>
                <w:rFonts w:ascii="Times New Roman" w:eastAsia="Times New Roman" w:hAnsi="Times New Roman" w:cs="Times New Roman"/>
                <w:b/>
                <w:bCs/>
              </w:rPr>
              <w:t>нмцк</w:t>
            </w:r>
            <w:proofErr w:type="spellEnd"/>
            <w:r w:rsidRPr="00283563">
              <w:rPr>
                <w:rFonts w:ascii="Times New Roman" w:eastAsia="Times New Roman" w:hAnsi="Times New Roman" w:cs="Times New Roman"/>
                <w:b/>
                <w:bCs/>
              </w:rPr>
              <w:t xml:space="preserve"> руб. (с учетом НДС)</w:t>
            </w:r>
          </w:p>
        </w:tc>
      </w:tr>
      <w:tr w:rsidR="004B34DB" w:rsidRPr="00283563" w:rsidTr="00817CBC">
        <w:trPr>
          <w:trHeight w:val="20"/>
        </w:trPr>
        <w:tc>
          <w:tcPr>
            <w:tcW w:w="557" w:type="dxa"/>
            <w:vMerge/>
            <w:tcBorders>
              <w:left w:val="single" w:sz="8" w:space="0" w:color="auto"/>
              <w:bottom w:val="single" w:sz="4" w:space="0" w:color="auto"/>
              <w:right w:val="single" w:sz="8" w:space="0" w:color="auto"/>
            </w:tcBorders>
          </w:tcPr>
          <w:p w:rsidR="004B34DB" w:rsidRPr="00283563" w:rsidRDefault="004B34DB" w:rsidP="009D298F">
            <w:pPr>
              <w:spacing w:after="0" w:line="240" w:lineRule="auto"/>
              <w:jc w:val="center"/>
              <w:rPr>
                <w:rFonts w:ascii="Times New Roman" w:eastAsia="Times New Roman" w:hAnsi="Times New Roman" w:cs="Times New Roman"/>
                <w:b/>
                <w:bCs/>
              </w:rPr>
            </w:pPr>
          </w:p>
        </w:tc>
        <w:tc>
          <w:tcPr>
            <w:tcW w:w="1961" w:type="dxa"/>
            <w:vMerge/>
            <w:tcBorders>
              <w:left w:val="single" w:sz="8" w:space="0" w:color="auto"/>
              <w:bottom w:val="single" w:sz="4" w:space="0" w:color="auto"/>
              <w:right w:val="single" w:sz="8" w:space="0" w:color="auto"/>
            </w:tcBorders>
            <w:shd w:val="clear" w:color="auto" w:fill="auto"/>
          </w:tcPr>
          <w:p w:rsidR="004B34DB" w:rsidRPr="00283563" w:rsidRDefault="004B34DB" w:rsidP="009D298F">
            <w:pPr>
              <w:spacing w:after="0" w:line="240" w:lineRule="auto"/>
              <w:jc w:val="left"/>
              <w:rPr>
                <w:rFonts w:ascii="Times New Roman" w:eastAsia="Times New Roman" w:hAnsi="Times New Roman" w:cs="Times New Roman"/>
                <w:b/>
                <w:bCs/>
              </w:rPr>
            </w:pPr>
          </w:p>
        </w:tc>
        <w:tc>
          <w:tcPr>
            <w:tcW w:w="992" w:type="dxa"/>
            <w:vMerge/>
            <w:tcBorders>
              <w:left w:val="nil"/>
              <w:bottom w:val="single" w:sz="4" w:space="0" w:color="auto"/>
              <w:right w:val="single" w:sz="4" w:space="0" w:color="auto"/>
            </w:tcBorders>
            <w:shd w:val="clear" w:color="auto" w:fill="auto"/>
          </w:tcPr>
          <w:p w:rsidR="004B34DB" w:rsidRPr="00283563" w:rsidRDefault="004B34DB" w:rsidP="009D298F">
            <w:pPr>
              <w:spacing w:after="0" w:line="240" w:lineRule="auto"/>
              <w:jc w:val="left"/>
              <w:rPr>
                <w:rFonts w:ascii="Times New Roman" w:eastAsia="Times New Roman" w:hAnsi="Times New Roman" w:cs="Times New Roman"/>
                <w:b/>
                <w:bCs/>
              </w:rPr>
            </w:pPr>
          </w:p>
        </w:tc>
        <w:tc>
          <w:tcPr>
            <w:tcW w:w="709" w:type="dxa"/>
            <w:vMerge/>
            <w:tcBorders>
              <w:left w:val="single" w:sz="4" w:space="0" w:color="auto"/>
              <w:bottom w:val="single" w:sz="4" w:space="0" w:color="auto"/>
              <w:right w:val="single" w:sz="4" w:space="0" w:color="auto"/>
            </w:tcBorders>
            <w:shd w:val="clear" w:color="auto" w:fill="auto"/>
          </w:tcPr>
          <w:p w:rsidR="004B34DB" w:rsidRPr="00283563" w:rsidRDefault="004B34DB" w:rsidP="009D298F">
            <w:pPr>
              <w:spacing w:after="0" w:line="240" w:lineRule="auto"/>
              <w:jc w:val="left"/>
              <w:rPr>
                <w:rFonts w:ascii="Times New Roman" w:eastAsia="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34DB" w:rsidRPr="00283563" w:rsidRDefault="004B34DB" w:rsidP="009D298F">
            <w:pPr>
              <w:spacing w:after="0" w:line="240" w:lineRule="auto"/>
              <w:jc w:val="center"/>
              <w:rPr>
                <w:rFonts w:ascii="Times New Roman" w:eastAsia="Times New Roman" w:hAnsi="Times New Roman" w:cs="Times New Roman"/>
                <w:b/>
                <w:bCs/>
              </w:rPr>
            </w:pPr>
            <w:r w:rsidRPr="00283563">
              <w:rPr>
                <w:rFonts w:ascii="Times New Roman" w:eastAsia="Times New Roman" w:hAnsi="Times New Roman" w:cs="Times New Roman"/>
                <w:b/>
                <w:bCs/>
              </w:rPr>
              <w:t xml:space="preserve">С </w:t>
            </w:r>
            <w:proofErr w:type="spellStart"/>
            <w:r w:rsidRPr="00283563">
              <w:rPr>
                <w:rFonts w:ascii="Times New Roman" w:eastAsia="Times New Roman" w:hAnsi="Times New Roman" w:cs="Times New Roman"/>
                <w:b/>
                <w:bCs/>
              </w:rPr>
              <w:t>ндс</w:t>
            </w:r>
            <w:proofErr w:type="spellEnd"/>
            <w:r w:rsidRPr="00283563">
              <w:rPr>
                <w:rFonts w:ascii="Times New Roman" w:eastAsia="Times New Roman" w:hAnsi="Times New Roman" w:cs="Times New Roman"/>
                <w:b/>
                <w:bCs/>
              </w:rPr>
              <w:t xml:space="preserve"> руб.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34DB" w:rsidRPr="00283563" w:rsidRDefault="004B34DB" w:rsidP="009D298F">
            <w:pPr>
              <w:spacing w:after="0" w:line="240" w:lineRule="auto"/>
              <w:jc w:val="center"/>
              <w:rPr>
                <w:rFonts w:ascii="Times New Roman" w:eastAsia="Times New Roman" w:hAnsi="Times New Roman" w:cs="Times New Roman"/>
                <w:b/>
                <w:bCs/>
              </w:rPr>
            </w:pPr>
            <w:r w:rsidRPr="00283563">
              <w:rPr>
                <w:rFonts w:ascii="Times New Roman" w:eastAsia="Times New Roman" w:hAnsi="Times New Roman" w:cs="Times New Roman"/>
                <w:b/>
                <w:bCs/>
              </w:rPr>
              <w:t xml:space="preserve">С </w:t>
            </w:r>
            <w:proofErr w:type="spellStart"/>
            <w:r w:rsidRPr="00283563">
              <w:rPr>
                <w:rFonts w:ascii="Times New Roman" w:eastAsia="Times New Roman" w:hAnsi="Times New Roman" w:cs="Times New Roman"/>
                <w:b/>
                <w:bCs/>
              </w:rPr>
              <w:t>ндс</w:t>
            </w:r>
            <w:proofErr w:type="spellEnd"/>
            <w:r w:rsidRPr="00283563">
              <w:rPr>
                <w:rFonts w:ascii="Times New Roman" w:eastAsia="Times New Roman" w:hAnsi="Times New Roman" w:cs="Times New Roman"/>
                <w:b/>
                <w:bCs/>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34DB" w:rsidRPr="00283563" w:rsidRDefault="004B34DB" w:rsidP="009D298F">
            <w:pPr>
              <w:spacing w:after="0" w:line="240" w:lineRule="auto"/>
              <w:jc w:val="center"/>
              <w:rPr>
                <w:rFonts w:ascii="Times New Roman" w:eastAsia="Times New Roman" w:hAnsi="Times New Roman" w:cs="Times New Roman"/>
                <w:b/>
                <w:bCs/>
              </w:rPr>
            </w:pPr>
            <w:r w:rsidRPr="00283563">
              <w:rPr>
                <w:rFonts w:ascii="Times New Roman" w:eastAsia="Times New Roman" w:hAnsi="Times New Roman" w:cs="Times New Roman"/>
                <w:b/>
                <w:bCs/>
              </w:rPr>
              <w:t xml:space="preserve">С </w:t>
            </w:r>
            <w:proofErr w:type="spellStart"/>
            <w:r w:rsidRPr="00283563">
              <w:rPr>
                <w:rFonts w:ascii="Times New Roman" w:eastAsia="Times New Roman" w:hAnsi="Times New Roman" w:cs="Times New Roman"/>
                <w:b/>
                <w:bCs/>
              </w:rPr>
              <w:t>ндс</w:t>
            </w:r>
            <w:proofErr w:type="spellEnd"/>
            <w:r w:rsidRPr="00283563">
              <w:rPr>
                <w:rFonts w:ascii="Times New Roman" w:eastAsia="Times New Roman" w:hAnsi="Times New Roman" w:cs="Times New Roman"/>
                <w:b/>
                <w:bCs/>
              </w:rPr>
              <w:t xml:space="preserve"> руб.</w:t>
            </w:r>
          </w:p>
        </w:tc>
        <w:tc>
          <w:tcPr>
            <w:tcW w:w="1158" w:type="dxa"/>
            <w:vMerge/>
            <w:tcBorders>
              <w:left w:val="single" w:sz="4" w:space="0" w:color="auto"/>
              <w:bottom w:val="single" w:sz="4" w:space="0" w:color="auto"/>
              <w:right w:val="single" w:sz="4" w:space="0" w:color="auto"/>
            </w:tcBorders>
          </w:tcPr>
          <w:p w:rsidR="004B34DB" w:rsidRPr="00283563" w:rsidRDefault="004B34DB" w:rsidP="009D298F">
            <w:pPr>
              <w:spacing w:after="0" w:line="240" w:lineRule="auto"/>
              <w:jc w:val="left"/>
              <w:rPr>
                <w:rFonts w:ascii="Times New Roman" w:eastAsia="Times New Roman" w:hAnsi="Times New Roman" w:cs="Times New Roman"/>
                <w:b/>
                <w:bCs/>
              </w:rPr>
            </w:pPr>
          </w:p>
        </w:tc>
        <w:tc>
          <w:tcPr>
            <w:tcW w:w="1536" w:type="dxa"/>
            <w:vMerge/>
            <w:tcBorders>
              <w:left w:val="single" w:sz="4" w:space="0" w:color="auto"/>
              <w:bottom w:val="single" w:sz="4" w:space="0" w:color="auto"/>
              <w:right w:val="single" w:sz="4" w:space="0" w:color="auto"/>
            </w:tcBorders>
            <w:shd w:val="clear" w:color="auto" w:fill="auto"/>
          </w:tcPr>
          <w:p w:rsidR="004B34DB" w:rsidRPr="00283563" w:rsidRDefault="004B34DB" w:rsidP="009D298F">
            <w:pPr>
              <w:spacing w:after="0" w:line="240" w:lineRule="auto"/>
              <w:jc w:val="left"/>
              <w:rPr>
                <w:rFonts w:ascii="Times New Roman" w:eastAsia="Times New Roman" w:hAnsi="Times New Roman" w:cs="Times New Roman"/>
                <w:b/>
                <w:bCs/>
              </w:rPr>
            </w:pPr>
          </w:p>
        </w:tc>
      </w:tr>
      <w:tr w:rsidR="009D298F" w:rsidRPr="00283563" w:rsidTr="007A2B42">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9D298F" w:rsidRPr="00283563" w:rsidRDefault="009D298F" w:rsidP="009D298F">
            <w:pPr>
              <w:numPr>
                <w:ilvl w:val="0"/>
                <w:numId w:val="2"/>
              </w:numPr>
              <w:spacing w:after="0" w:line="240" w:lineRule="auto"/>
              <w:jc w:val="center"/>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9D298F" w:rsidRPr="00283563" w:rsidRDefault="00812F87" w:rsidP="004B34DB">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Стол квадратный (складной)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298F" w:rsidRPr="00283563" w:rsidRDefault="00812F8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298F" w:rsidRPr="00283563" w:rsidRDefault="00812F87" w:rsidP="009D298F">
            <w:pPr>
              <w:spacing w:after="0" w:line="240" w:lineRule="auto"/>
              <w:jc w:val="left"/>
              <w:rPr>
                <w:rFonts w:ascii="Times New Roman" w:eastAsia="Times New Roman" w:hAnsi="Times New Roman" w:cs="Times New Roman"/>
              </w:rPr>
            </w:pPr>
            <w:proofErr w:type="spellStart"/>
            <w:r w:rsidRPr="00283563">
              <w:rPr>
                <w:rFonts w:ascii="Times New Roman" w:eastAsia="Times New Roman" w:hAnsi="Times New Roman" w:cs="Times New Roman"/>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298F" w:rsidRPr="00283563" w:rsidRDefault="00812F8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4750</w:t>
            </w:r>
            <w:r w:rsidR="00EF3CEF" w:rsidRPr="00283563">
              <w:rPr>
                <w:rFonts w:ascii="Times New Roman" w:eastAsia="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298F" w:rsidRPr="00283563" w:rsidRDefault="00812F8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7560,0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298F" w:rsidRPr="00283563" w:rsidRDefault="00812F8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2600,0</w:t>
            </w:r>
          </w:p>
        </w:tc>
        <w:tc>
          <w:tcPr>
            <w:tcW w:w="1158" w:type="dxa"/>
            <w:tcBorders>
              <w:top w:val="single" w:sz="4" w:space="0" w:color="auto"/>
              <w:left w:val="single" w:sz="4" w:space="0" w:color="auto"/>
              <w:bottom w:val="single" w:sz="4" w:space="0" w:color="auto"/>
              <w:right w:val="single" w:sz="4" w:space="0" w:color="auto"/>
            </w:tcBorders>
            <w:vAlign w:val="center"/>
          </w:tcPr>
          <w:p w:rsidR="009D298F"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4970,0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9D298F"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19880,0</w:t>
            </w:r>
          </w:p>
        </w:tc>
      </w:tr>
      <w:tr w:rsidR="003948E7" w:rsidRPr="00283563" w:rsidTr="007A2B42">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numPr>
                <w:ilvl w:val="0"/>
                <w:numId w:val="2"/>
              </w:numPr>
              <w:spacing w:after="0" w:line="240" w:lineRule="auto"/>
              <w:jc w:val="center"/>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4B34DB">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 xml:space="preserve">Стол банкетный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pPr>
              <w:rPr>
                <w:rFonts w:ascii="Times New Roman" w:hAnsi="Times New Roman" w:cs="Times New Roman"/>
              </w:rPr>
            </w:pPr>
            <w:proofErr w:type="spellStart"/>
            <w:r w:rsidRPr="00283563">
              <w:rPr>
                <w:rFonts w:ascii="Times New Roman" w:hAnsi="Times New Roman" w:cs="Times New Roman"/>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20500,0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8940,0</w:t>
            </w:r>
          </w:p>
        </w:tc>
        <w:tc>
          <w:tcPr>
            <w:tcW w:w="1158"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11480,0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68880,0</w:t>
            </w:r>
          </w:p>
        </w:tc>
      </w:tr>
      <w:tr w:rsidR="003948E7" w:rsidRPr="00283563" w:rsidTr="007A2B42">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numPr>
                <w:ilvl w:val="0"/>
                <w:numId w:val="2"/>
              </w:numPr>
              <w:spacing w:after="0" w:line="240" w:lineRule="auto"/>
              <w:jc w:val="center"/>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4B34DB">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 xml:space="preserve">Стол круглый складной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pPr>
              <w:rPr>
                <w:rFonts w:ascii="Times New Roman" w:hAnsi="Times New Roman" w:cs="Times New Roman"/>
              </w:rPr>
            </w:pPr>
            <w:proofErr w:type="spellStart"/>
            <w:r w:rsidRPr="00283563">
              <w:rPr>
                <w:rFonts w:ascii="Times New Roman" w:hAnsi="Times New Roman" w:cs="Times New Roman"/>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3166,67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2800,0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6600,0</w:t>
            </w:r>
          </w:p>
        </w:tc>
        <w:tc>
          <w:tcPr>
            <w:tcW w:w="1158"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4188,89</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12566,67</w:t>
            </w:r>
          </w:p>
        </w:tc>
      </w:tr>
      <w:tr w:rsidR="003948E7" w:rsidRPr="00283563" w:rsidTr="007A2B42">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numPr>
                <w:ilvl w:val="0"/>
                <w:numId w:val="2"/>
              </w:numPr>
              <w:spacing w:after="0" w:line="240" w:lineRule="auto"/>
              <w:jc w:val="center"/>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4B34DB">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Стул банкетный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pPr>
              <w:rPr>
                <w:rFonts w:ascii="Times New Roman" w:hAnsi="Times New Roman" w:cs="Times New Roman"/>
              </w:rPr>
            </w:pPr>
            <w:proofErr w:type="spellStart"/>
            <w:r w:rsidRPr="00283563">
              <w:rPr>
                <w:rFonts w:ascii="Times New Roman" w:hAnsi="Times New Roman" w:cs="Times New Roman"/>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9500,0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9000,0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3500,0</w:t>
            </w:r>
          </w:p>
        </w:tc>
        <w:tc>
          <w:tcPr>
            <w:tcW w:w="1158"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7333,33</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87999,96</w:t>
            </w:r>
          </w:p>
        </w:tc>
      </w:tr>
      <w:tr w:rsidR="003948E7" w:rsidRPr="00283563" w:rsidTr="007A2B42">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numPr>
                <w:ilvl w:val="0"/>
                <w:numId w:val="2"/>
              </w:numPr>
              <w:spacing w:after="0" w:line="240" w:lineRule="auto"/>
              <w:jc w:val="center"/>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4B34DB">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Стул-кресло  банкетное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pPr>
              <w:rPr>
                <w:rFonts w:ascii="Times New Roman" w:hAnsi="Times New Roman" w:cs="Times New Roman"/>
              </w:rPr>
            </w:pPr>
            <w:proofErr w:type="spellStart"/>
            <w:r w:rsidRPr="00283563">
              <w:rPr>
                <w:rFonts w:ascii="Times New Roman" w:hAnsi="Times New Roman" w:cs="Times New Roman"/>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12400,0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0A684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14375,0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0A684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13900,0</w:t>
            </w:r>
          </w:p>
        </w:tc>
        <w:tc>
          <w:tcPr>
            <w:tcW w:w="1158"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13558,33</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216933,28</w:t>
            </w:r>
          </w:p>
        </w:tc>
      </w:tr>
      <w:tr w:rsidR="003948E7" w:rsidRPr="00283563" w:rsidTr="007A2B42">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numPr>
                <w:ilvl w:val="0"/>
                <w:numId w:val="2"/>
              </w:numPr>
              <w:spacing w:after="0" w:line="240" w:lineRule="auto"/>
              <w:jc w:val="center"/>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4B34DB">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Барный стул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pPr>
              <w:rPr>
                <w:rFonts w:ascii="Times New Roman" w:hAnsi="Times New Roman" w:cs="Times New Roman"/>
              </w:rPr>
            </w:pPr>
            <w:proofErr w:type="spellStart"/>
            <w:r w:rsidRPr="00283563">
              <w:rPr>
                <w:rFonts w:ascii="Times New Roman" w:hAnsi="Times New Roman" w:cs="Times New Roman"/>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3840,0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3000,0</w:t>
            </w:r>
          </w:p>
        </w:tc>
        <w:tc>
          <w:tcPr>
            <w:tcW w:w="1158"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3280,0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9840,0</w:t>
            </w:r>
          </w:p>
        </w:tc>
      </w:tr>
      <w:tr w:rsidR="003948E7" w:rsidRPr="00283563" w:rsidTr="007A2B42">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numPr>
                <w:ilvl w:val="0"/>
                <w:numId w:val="2"/>
              </w:numPr>
              <w:spacing w:after="0" w:line="240" w:lineRule="auto"/>
              <w:jc w:val="center"/>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4B34DB">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 xml:space="preserve">Стол для зоны </w:t>
            </w:r>
            <w:proofErr w:type="spellStart"/>
            <w:r w:rsidRPr="00283563">
              <w:rPr>
                <w:rFonts w:ascii="Times New Roman" w:eastAsia="Times New Roman" w:hAnsi="Times New Roman" w:cs="Times New Roman"/>
              </w:rPr>
              <w:t>баристо</w:t>
            </w:r>
            <w:r w:rsidR="00F04166" w:rsidRPr="00283563">
              <w:rPr>
                <w:rFonts w:ascii="Times New Roman" w:eastAsia="Times New Roman" w:hAnsi="Times New Roman" w:cs="Times New Roman"/>
              </w:rPr>
              <w:t>в</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pPr>
              <w:rPr>
                <w:rFonts w:ascii="Times New Roman" w:hAnsi="Times New Roman" w:cs="Times New Roman"/>
              </w:rPr>
            </w:pPr>
            <w:proofErr w:type="spellStart"/>
            <w:r w:rsidRPr="00283563">
              <w:rPr>
                <w:rFonts w:ascii="Times New Roman" w:hAnsi="Times New Roman" w:cs="Times New Roman"/>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48120,0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39954,0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46780,0</w:t>
            </w:r>
          </w:p>
        </w:tc>
        <w:tc>
          <w:tcPr>
            <w:tcW w:w="1158"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44951,33</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44951,33</w:t>
            </w:r>
          </w:p>
        </w:tc>
      </w:tr>
      <w:tr w:rsidR="004B34DB" w:rsidRPr="00283563" w:rsidTr="00817CBC">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4B34DB" w:rsidRPr="00283563" w:rsidRDefault="004B34DB" w:rsidP="009D298F">
            <w:pPr>
              <w:spacing w:after="0" w:line="240" w:lineRule="auto"/>
              <w:jc w:val="left"/>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4B34DB" w:rsidRPr="00283563" w:rsidRDefault="004B34DB"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ИТОГО</w:t>
            </w:r>
            <w:r w:rsidR="00F04166" w:rsidRPr="00283563">
              <w:rPr>
                <w:rFonts w:ascii="Times New Roman" w:eastAsia="Times New Roman" w:hAnsi="Times New Roman" w:cs="Times New Roman"/>
              </w:rPr>
              <w:t xml:space="preserve"> рублей </w:t>
            </w:r>
            <w:r w:rsidRPr="00283563">
              <w:rPr>
                <w:rFonts w:ascii="Times New Roman" w:eastAsia="Times New Roman" w:hAnsi="Times New Roman" w:cs="Times New Roman"/>
              </w:rPr>
              <w:t xml:space="preserve"> с учетом </w:t>
            </w:r>
            <w:proofErr w:type="spellStart"/>
            <w:r w:rsidRPr="00283563">
              <w:rPr>
                <w:rFonts w:ascii="Times New Roman" w:eastAsia="Times New Roman" w:hAnsi="Times New Roman" w:cs="Times New Roman"/>
              </w:rPr>
              <w:t>ндс</w:t>
            </w:r>
            <w:proofErr w:type="spellEnd"/>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tcPr>
          <w:p w:rsidR="004B34DB" w:rsidRPr="00283563" w:rsidRDefault="003948E7" w:rsidP="00EF3CE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46</w:t>
            </w:r>
            <w:r w:rsidR="00EF3CEF" w:rsidRPr="00283563">
              <w:rPr>
                <w:rFonts w:ascii="Times New Roman" w:eastAsia="Times New Roman" w:hAnsi="Times New Roman" w:cs="Times New Roman"/>
              </w:rPr>
              <w:t>1</w:t>
            </w:r>
            <w:r w:rsidRPr="00283563">
              <w:rPr>
                <w:rFonts w:ascii="Times New Roman" w:eastAsia="Times New Roman" w:hAnsi="Times New Roman" w:cs="Times New Roman"/>
              </w:rPr>
              <w:t> </w:t>
            </w:r>
            <w:r w:rsidR="00E32E81" w:rsidRPr="00283563">
              <w:rPr>
                <w:rFonts w:ascii="Times New Roman" w:eastAsia="Times New Roman" w:hAnsi="Times New Roman" w:cs="Times New Roman"/>
              </w:rPr>
              <w:t>0</w:t>
            </w:r>
            <w:r w:rsidRPr="00283563">
              <w:rPr>
                <w:rFonts w:ascii="Times New Roman" w:eastAsia="Times New Roman" w:hAnsi="Times New Roman" w:cs="Times New Roman"/>
              </w:rPr>
              <w:t>51,24</w:t>
            </w:r>
          </w:p>
        </w:tc>
      </w:tr>
    </w:tbl>
    <w:p w:rsidR="009D298F" w:rsidRPr="00283563" w:rsidRDefault="009D298F" w:rsidP="00E201FE">
      <w:pPr>
        <w:jc w:val="center"/>
        <w:rPr>
          <w:rFonts w:ascii="Times New Roman" w:eastAsiaTheme="majorEastAsia" w:hAnsi="Times New Roman" w:cs="Times New Roman"/>
          <w:b/>
          <w:bCs/>
        </w:rPr>
      </w:pPr>
    </w:p>
    <w:p w:rsidR="00812F87" w:rsidRPr="00283563" w:rsidRDefault="00812F87" w:rsidP="00E201FE">
      <w:pPr>
        <w:jc w:val="center"/>
        <w:rPr>
          <w:rFonts w:ascii="Times New Roman" w:eastAsiaTheme="majorEastAsia" w:hAnsi="Times New Roman" w:cs="Times New Roman"/>
          <w:b/>
          <w:bCs/>
        </w:rPr>
      </w:pPr>
    </w:p>
    <w:p w:rsidR="00812F87" w:rsidRPr="00283563" w:rsidRDefault="00812F87" w:rsidP="00E201FE">
      <w:pPr>
        <w:jc w:val="center"/>
        <w:rPr>
          <w:rFonts w:ascii="Times New Roman" w:eastAsiaTheme="majorEastAsia" w:hAnsi="Times New Roman" w:cs="Times New Roman"/>
          <w:b/>
          <w:bCs/>
        </w:rPr>
      </w:pPr>
    </w:p>
    <w:p w:rsidR="00FD2723" w:rsidRPr="00283563" w:rsidRDefault="00FD2723" w:rsidP="00E201FE">
      <w:pPr>
        <w:jc w:val="center"/>
        <w:rPr>
          <w:rFonts w:ascii="Times New Roman" w:eastAsia="Times New Roman" w:hAnsi="Times New Roman" w:cs="Times New Roman"/>
          <w:b/>
          <w:i/>
        </w:rPr>
      </w:pPr>
      <w:r w:rsidRPr="00283563">
        <w:rPr>
          <w:rFonts w:ascii="Times New Roman" w:eastAsia="Times New Roman" w:hAnsi="Times New Roman" w:cs="Times New Roman"/>
          <w:b/>
          <w:i/>
        </w:rPr>
        <w:br w:type="page"/>
      </w:r>
    </w:p>
    <w:p w:rsidR="00E201FE" w:rsidRPr="00283563" w:rsidRDefault="009D298F" w:rsidP="00E201FE">
      <w:pPr>
        <w:jc w:val="center"/>
        <w:rPr>
          <w:rFonts w:ascii="Times New Roman" w:eastAsiaTheme="majorEastAsia" w:hAnsi="Times New Roman" w:cs="Times New Roman"/>
          <w:b/>
          <w:bCs/>
        </w:rPr>
      </w:pPr>
      <w:r w:rsidRPr="00283563">
        <w:rPr>
          <w:rFonts w:ascii="Times New Roman" w:eastAsia="Times New Roman" w:hAnsi="Times New Roman" w:cs="Times New Roman"/>
          <w:b/>
          <w:i/>
        </w:rPr>
        <w:lastRenderedPageBreak/>
        <w:t xml:space="preserve">ЧАСТЬ II «Техническая часть»  </w:t>
      </w:r>
      <w:r w:rsidR="00E201FE" w:rsidRPr="00283563">
        <w:rPr>
          <w:rFonts w:ascii="Times New Roman" w:eastAsiaTheme="majorEastAsia" w:hAnsi="Times New Roman" w:cs="Times New Roman"/>
          <w:b/>
          <w:bCs/>
        </w:rPr>
        <w:t>Техническое задание</w:t>
      </w:r>
    </w:p>
    <w:p w:rsidR="00D53DE3" w:rsidRPr="00283563" w:rsidRDefault="00425D7D" w:rsidP="00425D7D">
      <w:pPr>
        <w:spacing w:after="0" w:line="240" w:lineRule="auto"/>
        <w:jc w:val="center"/>
        <w:rPr>
          <w:rFonts w:ascii="Times New Roman" w:eastAsia="Times New Roman" w:hAnsi="Times New Roman" w:cs="Times New Roman"/>
          <w:b/>
        </w:rPr>
      </w:pPr>
      <w:r w:rsidRPr="00283563">
        <w:rPr>
          <w:rFonts w:ascii="Times New Roman" w:eastAsia="Times New Roman" w:hAnsi="Times New Roman" w:cs="Times New Roman"/>
          <w:b/>
        </w:rPr>
        <w:t>Участник указывает конкретные значения показателей без применения слов «не менее», «не выше» «не ниже» , «не боле</w:t>
      </w:r>
      <w:r w:rsidR="00D53DE3" w:rsidRPr="00283563">
        <w:rPr>
          <w:rFonts w:ascii="Times New Roman" w:eastAsia="Times New Roman" w:hAnsi="Times New Roman" w:cs="Times New Roman"/>
          <w:b/>
        </w:rPr>
        <w:t>е</w:t>
      </w:r>
      <w:r w:rsidRPr="00283563">
        <w:rPr>
          <w:rFonts w:ascii="Times New Roman" w:eastAsia="Times New Roman" w:hAnsi="Times New Roman" w:cs="Times New Roman"/>
          <w:b/>
        </w:rPr>
        <w:t>», «не выше», «должен быть», «эквивалент»</w:t>
      </w:r>
      <w:r w:rsidR="00D53DE3" w:rsidRPr="00283563">
        <w:rPr>
          <w:rFonts w:ascii="Times New Roman" w:eastAsia="Times New Roman" w:hAnsi="Times New Roman" w:cs="Times New Roman"/>
          <w:b/>
        </w:rPr>
        <w:t>, «от», «до»</w:t>
      </w:r>
      <w:r w:rsidRPr="00283563">
        <w:rPr>
          <w:rFonts w:ascii="Times New Roman" w:eastAsia="Times New Roman" w:hAnsi="Times New Roman" w:cs="Times New Roman"/>
          <w:b/>
        </w:rPr>
        <w:t xml:space="preserve">. </w:t>
      </w:r>
    </w:p>
    <w:p w:rsidR="00425D7D" w:rsidRPr="00283563" w:rsidRDefault="00425D7D" w:rsidP="00425D7D">
      <w:pPr>
        <w:spacing w:after="0" w:line="240" w:lineRule="auto"/>
        <w:jc w:val="center"/>
        <w:rPr>
          <w:rFonts w:ascii="Times New Roman" w:eastAsia="Times New Roman" w:hAnsi="Times New Roman" w:cs="Times New Roman"/>
          <w:b/>
        </w:rPr>
      </w:pPr>
      <w:r w:rsidRPr="00283563">
        <w:rPr>
          <w:rFonts w:ascii="Times New Roman" w:eastAsia="Times New Roman" w:hAnsi="Times New Roman" w:cs="Times New Roman"/>
          <w:b/>
        </w:rPr>
        <w:t xml:space="preserve">Показатели через символ «,», «-»  и «/» «~» должны быть указаны все перечисленные. </w:t>
      </w:r>
    </w:p>
    <w:p w:rsidR="00D53DE3" w:rsidRPr="00283563" w:rsidRDefault="00D53DE3" w:rsidP="00425D7D">
      <w:pPr>
        <w:spacing w:after="0" w:line="240" w:lineRule="auto"/>
        <w:jc w:val="center"/>
        <w:rPr>
          <w:rFonts w:ascii="Times New Roman" w:eastAsia="Times New Roman" w:hAnsi="Times New Roman" w:cs="Times New Roman"/>
          <w:b/>
        </w:rPr>
      </w:pPr>
    </w:p>
    <w:tbl>
      <w:tblPr>
        <w:tblStyle w:val="a5"/>
        <w:tblW w:w="10207" w:type="dxa"/>
        <w:tblInd w:w="534" w:type="dxa"/>
        <w:tblLayout w:type="fixed"/>
        <w:tblLook w:val="04A0" w:firstRow="1" w:lastRow="0" w:firstColumn="1" w:lastColumn="0" w:noHBand="0" w:noVBand="1"/>
      </w:tblPr>
      <w:tblGrid>
        <w:gridCol w:w="709"/>
        <w:gridCol w:w="2836"/>
        <w:gridCol w:w="5811"/>
        <w:gridCol w:w="851"/>
      </w:tblGrid>
      <w:tr w:rsidR="00812F87" w:rsidRPr="00283563" w:rsidTr="00812F87">
        <w:trPr>
          <w:trHeight w:val="634"/>
        </w:trPr>
        <w:tc>
          <w:tcPr>
            <w:tcW w:w="709" w:type="dxa"/>
          </w:tcPr>
          <w:bookmarkEnd w:id="0"/>
          <w:p w:rsidR="00812F87" w:rsidRPr="00283563" w:rsidRDefault="00812F87" w:rsidP="00812F87">
            <w:pPr>
              <w:spacing w:line="240" w:lineRule="auto"/>
              <w:jc w:val="center"/>
              <w:rPr>
                <w:rFonts w:ascii="Times New Roman" w:eastAsia="Calibri" w:hAnsi="Times New Roman" w:cs="Times New Roman"/>
                <w:b/>
                <w:color w:val="000000"/>
                <w:lang w:eastAsia="en-US"/>
              </w:rPr>
            </w:pPr>
            <w:r w:rsidRPr="00283563">
              <w:rPr>
                <w:rFonts w:ascii="Times New Roman" w:eastAsia="Calibri" w:hAnsi="Times New Roman" w:cs="Times New Roman"/>
                <w:b/>
                <w:color w:val="000000"/>
                <w:lang w:eastAsia="en-US"/>
              </w:rPr>
              <w:t>№</w:t>
            </w:r>
          </w:p>
        </w:tc>
        <w:tc>
          <w:tcPr>
            <w:tcW w:w="2836" w:type="dxa"/>
          </w:tcPr>
          <w:p w:rsidR="00812F87" w:rsidRPr="00283563" w:rsidRDefault="00D53DE3" w:rsidP="00812F87">
            <w:pPr>
              <w:spacing w:line="240" w:lineRule="auto"/>
              <w:jc w:val="center"/>
              <w:rPr>
                <w:rFonts w:ascii="Times New Roman" w:eastAsia="Calibri" w:hAnsi="Times New Roman" w:cs="Times New Roman"/>
                <w:b/>
                <w:color w:val="000000"/>
                <w:lang w:eastAsia="en-US"/>
              </w:rPr>
            </w:pPr>
            <w:r w:rsidRPr="00283563">
              <w:rPr>
                <w:rFonts w:ascii="Times New Roman" w:eastAsia="Calibri" w:hAnsi="Times New Roman" w:cs="Times New Roman"/>
                <w:b/>
                <w:color w:val="000000"/>
                <w:lang w:eastAsia="en-US"/>
              </w:rPr>
              <w:t>Наименование</w:t>
            </w:r>
          </w:p>
        </w:tc>
        <w:tc>
          <w:tcPr>
            <w:tcW w:w="5811" w:type="dxa"/>
          </w:tcPr>
          <w:p w:rsidR="00812F87" w:rsidRPr="00283563" w:rsidRDefault="00812F87" w:rsidP="00812F87">
            <w:pPr>
              <w:spacing w:line="240" w:lineRule="auto"/>
              <w:jc w:val="center"/>
              <w:rPr>
                <w:rFonts w:ascii="Times New Roman" w:eastAsia="Calibri" w:hAnsi="Times New Roman" w:cs="Times New Roman"/>
                <w:b/>
                <w:color w:val="000000"/>
                <w:lang w:eastAsia="en-US"/>
              </w:rPr>
            </w:pPr>
            <w:r w:rsidRPr="00283563">
              <w:rPr>
                <w:rFonts w:ascii="Times New Roman" w:eastAsia="Calibri" w:hAnsi="Times New Roman" w:cs="Times New Roman"/>
                <w:b/>
                <w:color w:val="000000"/>
                <w:lang w:eastAsia="en-US"/>
              </w:rPr>
              <w:t>Технические характеристики</w:t>
            </w:r>
          </w:p>
        </w:tc>
        <w:tc>
          <w:tcPr>
            <w:tcW w:w="851" w:type="dxa"/>
          </w:tcPr>
          <w:p w:rsidR="00812F87" w:rsidRPr="00283563" w:rsidRDefault="00812F87" w:rsidP="00812F87">
            <w:pPr>
              <w:spacing w:line="240" w:lineRule="auto"/>
              <w:jc w:val="center"/>
              <w:rPr>
                <w:rFonts w:ascii="Times New Roman" w:eastAsia="Calibri" w:hAnsi="Times New Roman" w:cs="Times New Roman"/>
                <w:b/>
                <w:color w:val="000000"/>
                <w:lang w:eastAsia="en-US"/>
              </w:rPr>
            </w:pPr>
            <w:r w:rsidRPr="00283563">
              <w:rPr>
                <w:rFonts w:ascii="Times New Roman" w:eastAsia="Calibri" w:hAnsi="Times New Roman" w:cs="Times New Roman"/>
                <w:b/>
                <w:color w:val="000000"/>
                <w:lang w:eastAsia="en-US"/>
              </w:rPr>
              <w:t>Кол-во</w:t>
            </w:r>
          </w:p>
        </w:tc>
      </w:tr>
      <w:tr w:rsidR="00812F87" w:rsidRPr="00283563" w:rsidTr="00812F87">
        <w:trPr>
          <w:trHeight w:val="1084"/>
        </w:trPr>
        <w:tc>
          <w:tcPr>
            <w:tcW w:w="709"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1</w:t>
            </w:r>
          </w:p>
        </w:tc>
        <w:tc>
          <w:tcPr>
            <w:tcW w:w="2836"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 Стол квадратный</w:t>
            </w:r>
          </w:p>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складной)</w:t>
            </w:r>
          </w:p>
        </w:tc>
        <w:tc>
          <w:tcPr>
            <w:tcW w:w="5811" w:type="dxa"/>
          </w:tcPr>
          <w:p w:rsidR="00D53DE3"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Столешница – ЛДСП,</w:t>
            </w:r>
            <w:r w:rsidR="00D53DE3" w:rsidRPr="00283563">
              <w:rPr>
                <w:rFonts w:ascii="Times New Roman" w:eastAsia="Calibri" w:hAnsi="Times New Roman" w:cs="Times New Roman"/>
                <w:color w:val="000000"/>
                <w:lang w:eastAsia="en-US"/>
              </w:rPr>
              <w:t xml:space="preserve"> </w:t>
            </w:r>
          </w:p>
          <w:p w:rsidR="00D53DE3"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color w:val="000000"/>
                <w:lang w:eastAsia="en-US"/>
              </w:rPr>
              <w:t xml:space="preserve">каркас – металл </w:t>
            </w:r>
            <w:r w:rsidRPr="00283563">
              <w:rPr>
                <w:rFonts w:ascii="Times New Roman" w:eastAsia="Calibri" w:hAnsi="Times New Roman" w:cs="Times New Roman"/>
                <w:lang w:eastAsia="en-US"/>
              </w:rPr>
              <w:t xml:space="preserve">покрытый порошковой краской или </w:t>
            </w:r>
            <w:r w:rsidR="00176EA1" w:rsidRPr="00283563">
              <w:rPr>
                <w:rFonts w:ascii="Times New Roman" w:eastAsia="Calibri" w:hAnsi="Times New Roman" w:cs="Times New Roman"/>
                <w:lang w:eastAsia="en-US"/>
              </w:rPr>
              <w:t>полимерным покрытием</w:t>
            </w:r>
            <w:r w:rsidRPr="00283563">
              <w:rPr>
                <w:rFonts w:ascii="Times New Roman" w:eastAsia="Calibri" w:hAnsi="Times New Roman" w:cs="Times New Roman"/>
                <w:lang w:eastAsia="en-US"/>
              </w:rPr>
              <w:t xml:space="preserve">,  </w:t>
            </w:r>
          </w:p>
          <w:p w:rsidR="00F04166"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длина </w:t>
            </w:r>
            <w:r w:rsidR="00FB760C" w:rsidRPr="00283563">
              <w:rPr>
                <w:rFonts w:ascii="Times New Roman" w:eastAsia="Calibri" w:hAnsi="Times New Roman" w:cs="Times New Roman"/>
                <w:color w:val="000000"/>
                <w:lang w:eastAsia="en-US"/>
              </w:rPr>
              <w:t xml:space="preserve">от </w:t>
            </w:r>
            <w:r w:rsidR="000040F8" w:rsidRPr="00283563">
              <w:rPr>
                <w:rFonts w:ascii="Times New Roman" w:eastAsia="Calibri" w:hAnsi="Times New Roman" w:cs="Times New Roman"/>
                <w:color w:val="000000"/>
                <w:lang w:eastAsia="en-US"/>
              </w:rPr>
              <w:t xml:space="preserve">750 мм  </w:t>
            </w:r>
            <w:r w:rsidR="00FB760C" w:rsidRPr="00283563">
              <w:rPr>
                <w:rFonts w:ascii="Times New Roman" w:eastAsia="Calibri" w:hAnsi="Times New Roman" w:cs="Times New Roman"/>
                <w:color w:val="000000"/>
                <w:lang w:eastAsia="en-US"/>
              </w:rPr>
              <w:t xml:space="preserve">до </w:t>
            </w:r>
            <w:r w:rsidRPr="00283563">
              <w:rPr>
                <w:rFonts w:ascii="Times New Roman" w:eastAsia="Calibri" w:hAnsi="Times New Roman" w:cs="Times New Roman"/>
                <w:color w:val="000000"/>
                <w:lang w:eastAsia="en-US"/>
              </w:rPr>
              <w:t>800мм,</w:t>
            </w:r>
          </w:p>
          <w:p w:rsidR="00F04166"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ширина </w:t>
            </w:r>
            <w:r w:rsidR="000040F8" w:rsidRPr="00283563">
              <w:rPr>
                <w:rFonts w:ascii="Times New Roman" w:eastAsia="Calibri" w:hAnsi="Times New Roman" w:cs="Times New Roman"/>
                <w:color w:val="000000"/>
                <w:lang w:eastAsia="en-US"/>
              </w:rPr>
              <w:t xml:space="preserve"> </w:t>
            </w:r>
            <w:r w:rsidR="00FB760C" w:rsidRPr="00283563">
              <w:rPr>
                <w:rFonts w:ascii="Times New Roman" w:eastAsia="Calibri" w:hAnsi="Times New Roman" w:cs="Times New Roman"/>
                <w:color w:val="000000"/>
                <w:lang w:eastAsia="en-US"/>
              </w:rPr>
              <w:t xml:space="preserve">от </w:t>
            </w:r>
            <w:r w:rsidR="000040F8" w:rsidRPr="00283563">
              <w:rPr>
                <w:rFonts w:ascii="Times New Roman" w:eastAsia="Calibri" w:hAnsi="Times New Roman" w:cs="Times New Roman"/>
                <w:color w:val="000000"/>
                <w:lang w:eastAsia="en-US"/>
              </w:rPr>
              <w:t xml:space="preserve">750 мм  </w:t>
            </w:r>
            <w:r w:rsidR="00FB760C" w:rsidRPr="00283563">
              <w:rPr>
                <w:rFonts w:ascii="Times New Roman" w:eastAsia="Calibri" w:hAnsi="Times New Roman" w:cs="Times New Roman"/>
                <w:color w:val="000000"/>
                <w:lang w:eastAsia="en-US"/>
              </w:rPr>
              <w:t xml:space="preserve">до </w:t>
            </w:r>
            <w:r w:rsidRPr="00283563">
              <w:rPr>
                <w:rFonts w:ascii="Times New Roman" w:eastAsia="Calibri" w:hAnsi="Times New Roman" w:cs="Times New Roman"/>
                <w:color w:val="000000"/>
                <w:lang w:eastAsia="en-US"/>
              </w:rPr>
              <w:t xml:space="preserve">800мм, </w:t>
            </w:r>
          </w:p>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высота </w:t>
            </w:r>
            <w:r w:rsidR="000040F8" w:rsidRPr="00283563">
              <w:rPr>
                <w:rFonts w:ascii="Times New Roman" w:eastAsia="Calibri" w:hAnsi="Times New Roman" w:cs="Times New Roman"/>
                <w:color w:val="000000"/>
                <w:lang w:eastAsia="en-US"/>
              </w:rPr>
              <w:t>от 750 мм до</w:t>
            </w:r>
            <w:r w:rsidRPr="00283563">
              <w:rPr>
                <w:rFonts w:ascii="Times New Roman" w:eastAsia="Calibri" w:hAnsi="Times New Roman" w:cs="Times New Roman"/>
                <w:color w:val="000000"/>
                <w:lang w:eastAsia="en-US"/>
              </w:rPr>
              <w:t xml:space="preserve"> 800 мм</w:t>
            </w:r>
          </w:p>
          <w:p w:rsidR="00176EA1" w:rsidRPr="00283563" w:rsidRDefault="00176EA1"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Максимальная нагрузка на столешницу: </w:t>
            </w:r>
            <w:r w:rsidR="00FB760C" w:rsidRPr="00283563">
              <w:rPr>
                <w:rFonts w:ascii="Times New Roman" w:eastAsia="Calibri" w:hAnsi="Times New Roman" w:cs="Times New Roman"/>
                <w:lang w:eastAsia="en-US"/>
              </w:rPr>
              <w:t>от 40 кг  до 100</w:t>
            </w:r>
            <w:r w:rsidRPr="00283563">
              <w:rPr>
                <w:rFonts w:ascii="Times New Roman" w:eastAsia="Calibri" w:hAnsi="Times New Roman" w:cs="Times New Roman"/>
                <w:lang w:eastAsia="en-US"/>
              </w:rPr>
              <w:t xml:space="preserve"> кг</w:t>
            </w:r>
            <w:r w:rsidR="00FA6A59" w:rsidRPr="00283563">
              <w:rPr>
                <w:rFonts w:ascii="Times New Roman" w:eastAsia="Calibri" w:hAnsi="Times New Roman" w:cs="Times New Roman"/>
                <w:lang w:eastAsia="en-US"/>
              </w:rPr>
              <w:t xml:space="preserve"> (можно указать со словами «до»)</w:t>
            </w:r>
          </w:p>
          <w:p w:rsidR="00176EA1" w:rsidRPr="00283563" w:rsidRDefault="00196A7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Гарантия производителя не менее   12 (двенадцати)  месяцев</w:t>
            </w:r>
          </w:p>
        </w:tc>
        <w:tc>
          <w:tcPr>
            <w:tcW w:w="85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4 шт.</w:t>
            </w:r>
          </w:p>
        </w:tc>
      </w:tr>
      <w:tr w:rsidR="00812F87" w:rsidRPr="00283563" w:rsidTr="00812F87">
        <w:trPr>
          <w:trHeight w:val="1142"/>
        </w:trPr>
        <w:tc>
          <w:tcPr>
            <w:tcW w:w="709"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2</w:t>
            </w:r>
          </w:p>
        </w:tc>
        <w:tc>
          <w:tcPr>
            <w:tcW w:w="2836" w:type="dxa"/>
          </w:tcPr>
          <w:p w:rsidR="00812F87" w:rsidRPr="00283563" w:rsidRDefault="00176EA1"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Стол банкетный</w:t>
            </w:r>
          </w:p>
        </w:tc>
        <w:tc>
          <w:tcPr>
            <w:tcW w:w="5811" w:type="dxa"/>
          </w:tcPr>
          <w:p w:rsidR="00D53DE3"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Столешница - ЛДСП, </w:t>
            </w:r>
          </w:p>
          <w:p w:rsidR="00D53DE3"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каркас – металл</w:t>
            </w:r>
            <w:r w:rsidR="00F04166" w:rsidRPr="00283563">
              <w:t xml:space="preserve"> </w:t>
            </w:r>
            <w:r w:rsidR="00F04166" w:rsidRPr="00283563">
              <w:rPr>
                <w:rFonts w:ascii="Times New Roman" w:eastAsia="Calibri" w:hAnsi="Times New Roman" w:cs="Times New Roman"/>
                <w:color w:val="000000"/>
                <w:lang w:eastAsia="en-US"/>
              </w:rPr>
              <w:t>покрытый порошковой краской или полимерным покрытием</w:t>
            </w:r>
            <w:r w:rsidRPr="00283563">
              <w:rPr>
                <w:rFonts w:ascii="Times New Roman" w:eastAsia="Calibri" w:hAnsi="Times New Roman" w:cs="Times New Roman"/>
                <w:color w:val="000000"/>
                <w:lang w:eastAsia="en-US"/>
              </w:rPr>
              <w:t xml:space="preserve">, </w:t>
            </w:r>
          </w:p>
          <w:p w:rsidR="00F04166"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длина </w:t>
            </w:r>
            <w:r w:rsidR="00E30474" w:rsidRPr="00283563">
              <w:rPr>
                <w:rFonts w:ascii="Times New Roman" w:eastAsia="Calibri" w:hAnsi="Times New Roman" w:cs="Times New Roman"/>
                <w:color w:val="000000"/>
                <w:lang w:eastAsia="en-US"/>
              </w:rPr>
              <w:t xml:space="preserve">от </w:t>
            </w:r>
            <w:r w:rsidRPr="00283563">
              <w:rPr>
                <w:rFonts w:ascii="Times New Roman" w:eastAsia="Calibri" w:hAnsi="Times New Roman" w:cs="Times New Roman"/>
                <w:color w:val="000000"/>
                <w:lang w:eastAsia="en-US"/>
              </w:rPr>
              <w:t xml:space="preserve"> 1500</w:t>
            </w:r>
            <w:r w:rsidR="000040F8" w:rsidRPr="00283563">
              <w:rPr>
                <w:rFonts w:ascii="Times New Roman" w:eastAsia="Calibri" w:hAnsi="Times New Roman" w:cs="Times New Roman"/>
                <w:color w:val="000000"/>
                <w:lang w:eastAsia="en-US"/>
              </w:rPr>
              <w:t xml:space="preserve"> </w:t>
            </w:r>
            <w:r w:rsidR="00E30474" w:rsidRPr="00283563">
              <w:rPr>
                <w:rFonts w:ascii="Times New Roman" w:eastAsia="Calibri" w:hAnsi="Times New Roman" w:cs="Times New Roman"/>
                <w:color w:val="000000"/>
                <w:lang w:eastAsia="en-US"/>
              </w:rPr>
              <w:t>до</w:t>
            </w:r>
            <w:r w:rsidR="000040F8" w:rsidRPr="00283563">
              <w:rPr>
                <w:rFonts w:ascii="Times New Roman" w:eastAsia="Calibri" w:hAnsi="Times New Roman" w:cs="Times New Roman"/>
                <w:color w:val="000000"/>
                <w:lang w:eastAsia="en-US"/>
              </w:rPr>
              <w:t xml:space="preserve"> 1600 мм</w:t>
            </w:r>
            <w:r w:rsidRPr="00283563">
              <w:rPr>
                <w:rFonts w:ascii="Times New Roman" w:eastAsia="Calibri" w:hAnsi="Times New Roman" w:cs="Times New Roman"/>
                <w:color w:val="000000"/>
                <w:lang w:eastAsia="en-US"/>
              </w:rPr>
              <w:t>,</w:t>
            </w:r>
          </w:p>
          <w:p w:rsidR="00F04166" w:rsidRPr="00283563" w:rsidRDefault="00F04166"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color w:val="000000"/>
                <w:lang w:eastAsia="en-US"/>
              </w:rPr>
              <w:t>ширина</w:t>
            </w:r>
            <w:r w:rsidR="00812F87" w:rsidRPr="00283563">
              <w:rPr>
                <w:rFonts w:ascii="Times New Roman" w:eastAsia="Calibri" w:hAnsi="Times New Roman" w:cs="Times New Roman"/>
                <w:color w:val="000000"/>
                <w:lang w:eastAsia="en-US"/>
              </w:rPr>
              <w:t xml:space="preserve"> </w:t>
            </w:r>
            <w:r w:rsidR="004B56F8" w:rsidRPr="00283563">
              <w:rPr>
                <w:rFonts w:ascii="Times New Roman" w:eastAsia="Calibri" w:hAnsi="Times New Roman" w:cs="Times New Roman"/>
                <w:color w:val="000000"/>
                <w:lang w:eastAsia="en-US"/>
              </w:rPr>
              <w:t xml:space="preserve">от </w:t>
            </w:r>
            <w:r w:rsidR="00812F87" w:rsidRPr="00283563">
              <w:rPr>
                <w:rFonts w:ascii="Times New Roman" w:eastAsia="Calibri" w:hAnsi="Times New Roman" w:cs="Times New Roman"/>
                <w:lang w:eastAsia="en-US"/>
              </w:rPr>
              <w:t>750</w:t>
            </w:r>
            <w:r w:rsidR="000040F8" w:rsidRPr="00283563">
              <w:rPr>
                <w:rFonts w:ascii="Times New Roman" w:eastAsia="Calibri" w:hAnsi="Times New Roman" w:cs="Times New Roman"/>
                <w:lang w:eastAsia="en-US"/>
              </w:rPr>
              <w:t xml:space="preserve"> </w:t>
            </w:r>
            <w:r w:rsidR="004B56F8" w:rsidRPr="00283563">
              <w:rPr>
                <w:rFonts w:ascii="Times New Roman" w:eastAsia="Calibri" w:hAnsi="Times New Roman" w:cs="Times New Roman"/>
                <w:lang w:eastAsia="en-US"/>
              </w:rPr>
              <w:t>до</w:t>
            </w:r>
            <w:r w:rsidR="000040F8" w:rsidRPr="00283563">
              <w:rPr>
                <w:rFonts w:ascii="Times New Roman" w:eastAsia="Calibri" w:hAnsi="Times New Roman" w:cs="Times New Roman"/>
                <w:lang w:eastAsia="en-US"/>
              </w:rPr>
              <w:t xml:space="preserve"> 800 мм</w:t>
            </w:r>
            <w:r w:rsidR="00812F87" w:rsidRPr="00283563">
              <w:rPr>
                <w:rFonts w:ascii="Times New Roman" w:eastAsia="Calibri" w:hAnsi="Times New Roman" w:cs="Times New Roman"/>
                <w:lang w:eastAsia="en-US"/>
              </w:rPr>
              <w:t xml:space="preserve">, </w:t>
            </w:r>
          </w:p>
          <w:p w:rsidR="00D53DE3"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высота </w:t>
            </w:r>
            <w:r w:rsidR="004B56F8" w:rsidRPr="00283563">
              <w:rPr>
                <w:rFonts w:ascii="Times New Roman" w:eastAsia="Calibri" w:hAnsi="Times New Roman" w:cs="Times New Roman"/>
                <w:lang w:eastAsia="en-US"/>
              </w:rPr>
              <w:t>от</w:t>
            </w:r>
            <w:r w:rsidRPr="00283563">
              <w:rPr>
                <w:rFonts w:ascii="Times New Roman" w:eastAsia="Calibri" w:hAnsi="Times New Roman" w:cs="Times New Roman"/>
                <w:lang w:eastAsia="en-US"/>
              </w:rPr>
              <w:t xml:space="preserve"> 750мм</w:t>
            </w:r>
            <w:r w:rsidR="000040F8" w:rsidRPr="00283563">
              <w:rPr>
                <w:rFonts w:ascii="Times New Roman" w:eastAsia="Calibri" w:hAnsi="Times New Roman" w:cs="Times New Roman"/>
                <w:lang w:eastAsia="en-US"/>
              </w:rPr>
              <w:t xml:space="preserve"> </w:t>
            </w:r>
            <w:r w:rsidR="004B56F8" w:rsidRPr="00283563">
              <w:rPr>
                <w:rFonts w:ascii="Times New Roman" w:eastAsia="Calibri" w:hAnsi="Times New Roman" w:cs="Times New Roman"/>
                <w:lang w:eastAsia="en-US"/>
              </w:rPr>
              <w:t>до</w:t>
            </w:r>
            <w:r w:rsidR="000040F8" w:rsidRPr="00283563">
              <w:rPr>
                <w:rFonts w:ascii="Times New Roman" w:eastAsia="Calibri" w:hAnsi="Times New Roman" w:cs="Times New Roman"/>
                <w:lang w:eastAsia="en-US"/>
              </w:rPr>
              <w:t xml:space="preserve"> 800 мм</w:t>
            </w:r>
            <w:r w:rsidRPr="00283563">
              <w:rPr>
                <w:rFonts w:ascii="Times New Roman" w:eastAsia="Calibri" w:hAnsi="Times New Roman" w:cs="Times New Roman"/>
                <w:lang w:eastAsia="en-US"/>
              </w:rPr>
              <w:t xml:space="preserve">, </w:t>
            </w:r>
          </w:p>
          <w:p w:rsidR="00812F87"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банкетный складной</w:t>
            </w:r>
          </w:p>
          <w:p w:rsidR="00176EA1" w:rsidRPr="00283563" w:rsidRDefault="00176EA1"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Максимальная нагрузка на столешницу: </w:t>
            </w:r>
            <w:r w:rsidR="004B56F8" w:rsidRPr="00283563">
              <w:rPr>
                <w:rFonts w:ascii="Times New Roman" w:eastAsia="Calibri" w:hAnsi="Times New Roman" w:cs="Times New Roman"/>
                <w:lang w:eastAsia="en-US"/>
              </w:rPr>
              <w:t>от 4</w:t>
            </w:r>
            <w:r w:rsidR="000040F8" w:rsidRPr="00283563">
              <w:rPr>
                <w:rFonts w:ascii="Times New Roman" w:eastAsia="Calibri" w:hAnsi="Times New Roman" w:cs="Times New Roman"/>
                <w:lang w:eastAsia="en-US"/>
              </w:rPr>
              <w:t>0</w:t>
            </w:r>
            <w:r w:rsidRPr="00283563">
              <w:rPr>
                <w:rFonts w:ascii="Times New Roman" w:eastAsia="Calibri" w:hAnsi="Times New Roman" w:cs="Times New Roman"/>
                <w:lang w:eastAsia="en-US"/>
              </w:rPr>
              <w:t xml:space="preserve"> кг</w:t>
            </w:r>
            <w:r w:rsidR="004B56F8" w:rsidRPr="00283563">
              <w:rPr>
                <w:rFonts w:ascii="Times New Roman" w:eastAsia="Calibri" w:hAnsi="Times New Roman" w:cs="Times New Roman"/>
                <w:lang w:eastAsia="en-US"/>
              </w:rPr>
              <w:t xml:space="preserve"> до 100 кг</w:t>
            </w:r>
            <w:r w:rsidR="00FA6A59" w:rsidRPr="00283563">
              <w:rPr>
                <w:rFonts w:ascii="Times New Roman" w:eastAsia="Calibri" w:hAnsi="Times New Roman" w:cs="Times New Roman"/>
                <w:lang w:eastAsia="en-US"/>
              </w:rPr>
              <w:t xml:space="preserve"> (можно указать со словами «до»)</w:t>
            </w:r>
          </w:p>
          <w:p w:rsidR="00196A77" w:rsidRPr="00283563" w:rsidRDefault="00196A77" w:rsidP="00196A7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Гарантия производителя не менее   12 (двенадцати)  месяцев</w:t>
            </w:r>
          </w:p>
        </w:tc>
        <w:tc>
          <w:tcPr>
            <w:tcW w:w="85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6 шт.</w:t>
            </w:r>
          </w:p>
        </w:tc>
      </w:tr>
      <w:tr w:rsidR="00812F87" w:rsidRPr="00283563" w:rsidTr="00812F87">
        <w:trPr>
          <w:trHeight w:val="966"/>
        </w:trPr>
        <w:tc>
          <w:tcPr>
            <w:tcW w:w="709"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3</w:t>
            </w:r>
          </w:p>
        </w:tc>
        <w:tc>
          <w:tcPr>
            <w:tcW w:w="2836" w:type="dxa"/>
          </w:tcPr>
          <w:p w:rsidR="00812F87" w:rsidRPr="00283563" w:rsidRDefault="00812F87" w:rsidP="00D53DE3">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Стол </w:t>
            </w:r>
            <w:r w:rsidR="00D53DE3" w:rsidRPr="00283563">
              <w:rPr>
                <w:rFonts w:ascii="Times New Roman" w:eastAsia="Calibri" w:hAnsi="Times New Roman" w:cs="Times New Roman"/>
                <w:color w:val="000000"/>
                <w:lang w:eastAsia="en-US"/>
              </w:rPr>
              <w:t xml:space="preserve"> круглый </w:t>
            </w:r>
            <w:r w:rsidRPr="00283563">
              <w:rPr>
                <w:rFonts w:ascii="Times New Roman" w:eastAsia="Calibri" w:hAnsi="Times New Roman" w:cs="Times New Roman"/>
                <w:color w:val="000000"/>
                <w:lang w:eastAsia="en-US"/>
              </w:rPr>
              <w:t>банкетный складной</w:t>
            </w:r>
          </w:p>
        </w:tc>
        <w:tc>
          <w:tcPr>
            <w:tcW w:w="5811" w:type="dxa"/>
          </w:tcPr>
          <w:p w:rsidR="00D53DE3"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 xml:space="preserve"> </w:t>
            </w:r>
            <w:r w:rsidRPr="00283563">
              <w:rPr>
                <w:rFonts w:ascii="Times New Roman" w:eastAsia="Calibri" w:hAnsi="Times New Roman" w:cs="Times New Roman"/>
                <w:color w:val="000000"/>
                <w:lang w:eastAsia="en-US"/>
              </w:rPr>
              <w:t>Столешница –ЛДСП,</w:t>
            </w:r>
            <w:r w:rsidR="000040F8" w:rsidRPr="00283563">
              <w:rPr>
                <w:rFonts w:ascii="Times New Roman" w:eastAsia="Calibri" w:hAnsi="Times New Roman" w:cs="Times New Roman"/>
                <w:color w:val="000000"/>
                <w:lang w:eastAsia="en-US"/>
              </w:rPr>
              <w:t xml:space="preserve"> </w:t>
            </w:r>
          </w:p>
          <w:p w:rsidR="00D53DE3"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каркас –металл</w:t>
            </w:r>
            <w:r w:rsidR="00F04166" w:rsidRPr="00283563">
              <w:t xml:space="preserve"> </w:t>
            </w:r>
            <w:r w:rsidR="00F04166" w:rsidRPr="00283563">
              <w:rPr>
                <w:rFonts w:ascii="Times New Roman" w:eastAsia="Calibri" w:hAnsi="Times New Roman" w:cs="Times New Roman"/>
                <w:color w:val="000000"/>
                <w:lang w:eastAsia="en-US"/>
              </w:rPr>
              <w:t>покрытый порошковой краской или полимерным покрытием</w:t>
            </w:r>
            <w:r w:rsidRPr="00283563">
              <w:rPr>
                <w:rFonts w:ascii="Times New Roman" w:eastAsia="Calibri" w:hAnsi="Times New Roman" w:cs="Times New Roman"/>
                <w:color w:val="000000"/>
                <w:lang w:eastAsia="en-US"/>
              </w:rPr>
              <w:t>,</w:t>
            </w:r>
          </w:p>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 круглый (диаметр</w:t>
            </w:r>
            <w:r w:rsidR="00176EA1" w:rsidRPr="00283563">
              <w:rPr>
                <w:rFonts w:ascii="Times New Roman" w:eastAsia="Calibri" w:hAnsi="Times New Roman" w:cs="Times New Roman"/>
                <w:color w:val="000000"/>
                <w:lang w:eastAsia="en-US"/>
              </w:rPr>
              <w:t xml:space="preserve"> </w:t>
            </w:r>
            <w:r w:rsidR="004B56F8" w:rsidRPr="00283563">
              <w:rPr>
                <w:rFonts w:ascii="Times New Roman" w:eastAsia="Calibri" w:hAnsi="Times New Roman" w:cs="Times New Roman"/>
                <w:color w:val="000000"/>
                <w:lang w:eastAsia="en-US"/>
              </w:rPr>
              <w:t xml:space="preserve">от 750 мм до </w:t>
            </w:r>
            <w:r w:rsidRPr="00283563">
              <w:rPr>
                <w:rFonts w:ascii="Times New Roman" w:eastAsia="Calibri" w:hAnsi="Times New Roman" w:cs="Times New Roman"/>
                <w:color w:val="000000"/>
                <w:lang w:eastAsia="en-US"/>
              </w:rPr>
              <w:t xml:space="preserve">800мм, высота  </w:t>
            </w:r>
            <w:r w:rsidR="004B56F8" w:rsidRPr="00283563">
              <w:rPr>
                <w:rFonts w:ascii="Times New Roman" w:eastAsia="Calibri" w:hAnsi="Times New Roman" w:cs="Times New Roman"/>
                <w:color w:val="000000"/>
                <w:lang w:eastAsia="en-US"/>
              </w:rPr>
              <w:t xml:space="preserve">от 900 мм до </w:t>
            </w:r>
            <w:r w:rsidRPr="00283563">
              <w:rPr>
                <w:rFonts w:ascii="Times New Roman" w:eastAsia="Calibri" w:hAnsi="Times New Roman" w:cs="Times New Roman"/>
                <w:lang w:eastAsia="en-US"/>
              </w:rPr>
              <w:t>1000</w:t>
            </w:r>
            <w:r w:rsidRPr="00283563">
              <w:rPr>
                <w:rFonts w:ascii="Times New Roman" w:eastAsia="Calibri" w:hAnsi="Times New Roman" w:cs="Times New Roman"/>
                <w:color w:val="000000"/>
                <w:lang w:eastAsia="en-US"/>
              </w:rPr>
              <w:t>)</w:t>
            </w:r>
          </w:p>
          <w:p w:rsidR="00176EA1" w:rsidRPr="00283563" w:rsidRDefault="00176EA1" w:rsidP="00176EA1">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Максимальная нагрузка на столешницу: </w:t>
            </w:r>
            <w:r w:rsidR="004B56F8" w:rsidRPr="00283563">
              <w:rPr>
                <w:rFonts w:ascii="Times New Roman" w:eastAsia="Calibri" w:hAnsi="Times New Roman" w:cs="Times New Roman"/>
                <w:lang w:eastAsia="en-US"/>
              </w:rPr>
              <w:t>от 4</w:t>
            </w:r>
            <w:r w:rsidR="000040F8" w:rsidRPr="00283563">
              <w:rPr>
                <w:rFonts w:ascii="Times New Roman" w:eastAsia="Calibri" w:hAnsi="Times New Roman" w:cs="Times New Roman"/>
                <w:lang w:eastAsia="en-US"/>
              </w:rPr>
              <w:t>0</w:t>
            </w:r>
            <w:r w:rsidRPr="00283563">
              <w:rPr>
                <w:rFonts w:ascii="Times New Roman" w:eastAsia="Calibri" w:hAnsi="Times New Roman" w:cs="Times New Roman"/>
                <w:lang w:eastAsia="en-US"/>
              </w:rPr>
              <w:t xml:space="preserve"> кг</w:t>
            </w:r>
            <w:r w:rsidR="004B56F8" w:rsidRPr="00283563">
              <w:rPr>
                <w:rFonts w:ascii="Times New Roman" w:eastAsia="Calibri" w:hAnsi="Times New Roman" w:cs="Times New Roman"/>
                <w:lang w:eastAsia="en-US"/>
              </w:rPr>
              <w:t xml:space="preserve"> до 100 кг</w:t>
            </w:r>
            <w:r w:rsidR="00FA6A59" w:rsidRPr="00283563">
              <w:rPr>
                <w:rFonts w:ascii="Times New Roman" w:eastAsia="Calibri" w:hAnsi="Times New Roman" w:cs="Times New Roman"/>
                <w:lang w:eastAsia="en-US"/>
              </w:rPr>
              <w:t>(можно указать со словами «до»)</w:t>
            </w:r>
          </w:p>
          <w:p w:rsidR="00176EA1" w:rsidRPr="00283563" w:rsidRDefault="00196A77" w:rsidP="00196A7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Гарантия производителя не менее   12 (двенадцати)  месяцев</w:t>
            </w:r>
          </w:p>
        </w:tc>
        <w:tc>
          <w:tcPr>
            <w:tcW w:w="85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3 шт.</w:t>
            </w:r>
          </w:p>
        </w:tc>
      </w:tr>
      <w:tr w:rsidR="00812F87" w:rsidRPr="00283563" w:rsidTr="00812F87">
        <w:trPr>
          <w:trHeight w:val="966"/>
        </w:trPr>
        <w:tc>
          <w:tcPr>
            <w:tcW w:w="709"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4</w:t>
            </w:r>
          </w:p>
        </w:tc>
        <w:tc>
          <w:tcPr>
            <w:tcW w:w="2836"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Стул банкетный</w:t>
            </w:r>
          </w:p>
        </w:tc>
        <w:tc>
          <w:tcPr>
            <w:tcW w:w="5811" w:type="dxa"/>
          </w:tcPr>
          <w:p w:rsidR="00F04166"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Каркас:</w:t>
            </w:r>
            <w:r w:rsidR="00176EA1" w:rsidRPr="00283563">
              <w:rPr>
                <w:rFonts w:ascii="Times New Roman" w:eastAsia="Calibri" w:hAnsi="Times New Roman" w:cs="Times New Roman"/>
                <w:color w:val="000000"/>
                <w:lang w:eastAsia="en-US"/>
              </w:rPr>
              <w:t xml:space="preserve"> </w:t>
            </w:r>
            <w:r w:rsidRPr="00283563">
              <w:rPr>
                <w:rFonts w:ascii="Times New Roman" w:eastAsia="Calibri" w:hAnsi="Times New Roman" w:cs="Times New Roman"/>
                <w:color w:val="000000"/>
                <w:lang w:eastAsia="en-US"/>
              </w:rPr>
              <w:t>металл</w:t>
            </w:r>
            <w:r w:rsidR="00F04166" w:rsidRPr="00283563">
              <w:t xml:space="preserve"> </w:t>
            </w:r>
            <w:r w:rsidR="00F04166" w:rsidRPr="00283563">
              <w:rPr>
                <w:rFonts w:ascii="Times New Roman" w:eastAsia="Calibri" w:hAnsi="Times New Roman" w:cs="Times New Roman"/>
                <w:color w:val="000000"/>
                <w:lang w:eastAsia="en-US"/>
              </w:rPr>
              <w:t>покрытый порошковой краской или полимерным покрытием</w:t>
            </w:r>
            <w:r w:rsidRPr="00283563">
              <w:rPr>
                <w:rFonts w:ascii="Times New Roman" w:eastAsia="Calibri" w:hAnsi="Times New Roman" w:cs="Times New Roman"/>
                <w:color w:val="000000"/>
                <w:lang w:eastAsia="en-US"/>
              </w:rPr>
              <w:t xml:space="preserve">, </w:t>
            </w:r>
          </w:p>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Обивка: </w:t>
            </w:r>
            <w:proofErr w:type="spellStart"/>
            <w:r w:rsidRPr="00283563">
              <w:rPr>
                <w:rFonts w:ascii="Times New Roman" w:eastAsia="Calibri" w:hAnsi="Times New Roman" w:cs="Times New Roman"/>
                <w:color w:val="000000"/>
                <w:lang w:eastAsia="en-US"/>
              </w:rPr>
              <w:t>жаккард</w:t>
            </w:r>
            <w:proofErr w:type="spellEnd"/>
            <w:r w:rsidRPr="00283563">
              <w:rPr>
                <w:rFonts w:ascii="Times New Roman" w:eastAsia="Calibri" w:hAnsi="Times New Roman" w:cs="Times New Roman"/>
                <w:color w:val="000000"/>
                <w:lang w:eastAsia="en-US"/>
              </w:rPr>
              <w:t>, мягкое</w:t>
            </w:r>
          </w:p>
          <w:p w:rsidR="00F04166"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Высота  </w:t>
            </w:r>
            <w:r w:rsidR="004B56F8" w:rsidRPr="00283563">
              <w:rPr>
                <w:rFonts w:ascii="Times New Roman" w:eastAsia="Calibri" w:hAnsi="Times New Roman" w:cs="Times New Roman"/>
                <w:lang w:eastAsia="en-US"/>
              </w:rPr>
              <w:t xml:space="preserve">от 85 до </w:t>
            </w:r>
            <w:r w:rsidRPr="00283563">
              <w:rPr>
                <w:rFonts w:ascii="Times New Roman" w:eastAsia="Calibri" w:hAnsi="Times New Roman" w:cs="Times New Roman"/>
                <w:lang w:eastAsia="en-US"/>
              </w:rPr>
              <w:t>94 см,</w:t>
            </w:r>
          </w:p>
          <w:p w:rsidR="00F04166"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ширина </w:t>
            </w:r>
            <w:r w:rsidR="00F04166" w:rsidRPr="00283563">
              <w:rPr>
                <w:rFonts w:ascii="Times New Roman" w:eastAsia="Calibri" w:hAnsi="Times New Roman" w:cs="Times New Roman"/>
                <w:lang w:eastAsia="en-US"/>
              </w:rPr>
              <w:t>от</w:t>
            </w:r>
            <w:r w:rsidR="004B56F8" w:rsidRPr="00283563">
              <w:rPr>
                <w:rFonts w:ascii="Times New Roman" w:eastAsia="Calibri" w:hAnsi="Times New Roman" w:cs="Times New Roman"/>
                <w:lang w:eastAsia="en-US"/>
              </w:rPr>
              <w:t xml:space="preserve"> 50 см до 60 см</w:t>
            </w:r>
            <w:r w:rsidRPr="00283563">
              <w:rPr>
                <w:rFonts w:ascii="Times New Roman" w:eastAsia="Calibri" w:hAnsi="Times New Roman" w:cs="Times New Roman"/>
                <w:lang w:eastAsia="en-US"/>
              </w:rPr>
              <w:t xml:space="preserve">, </w:t>
            </w:r>
          </w:p>
          <w:p w:rsidR="00812F87"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глубина </w:t>
            </w:r>
            <w:r w:rsidR="00FA6A59" w:rsidRPr="00283563">
              <w:rPr>
                <w:rFonts w:ascii="Times New Roman" w:eastAsia="Calibri" w:hAnsi="Times New Roman" w:cs="Times New Roman"/>
                <w:lang w:eastAsia="en-US"/>
              </w:rPr>
              <w:t xml:space="preserve">сидения </w:t>
            </w:r>
            <w:r w:rsidR="004B56F8"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55 см</w:t>
            </w:r>
            <w:r w:rsidR="004B56F8" w:rsidRPr="00283563">
              <w:rPr>
                <w:rFonts w:ascii="Times New Roman" w:eastAsia="Calibri" w:hAnsi="Times New Roman" w:cs="Times New Roman"/>
                <w:lang w:eastAsia="en-US"/>
              </w:rPr>
              <w:t xml:space="preserve"> до 65 см</w:t>
            </w:r>
            <w:r w:rsidRPr="00283563">
              <w:rPr>
                <w:rFonts w:ascii="Times New Roman" w:eastAsia="Calibri" w:hAnsi="Times New Roman" w:cs="Times New Roman"/>
                <w:lang w:eastAsia="en-US"/>
              </w:rPr>
              <w:t>.</w:t>
            </w:r>
          </w:p>
          <w:p w:rsidR="00176EA1" w:rsidRPr="00283563" w:rsidRDefault="00176EA1" w:rsidP="00176EA1">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Максимальная нагрузка: </w:t>
            </w:r>
            <w:r w:rsidR="004B56F8" w:rsidRPr="00283563">
              <w:rPr>
                <w:rFonts w:ascii="Times New Roman" w:eastAsia="Calibri" w:hAnsi="Times New Roman" w:cs="Times New Roman"/>
                <w:lang w:eastAsia="en-US"/>
              </w:rPr>
              <w:t xml:space="preserve">от </w:t>
            </w:r>
            <w:r w:rsidR="00FB760C" w:rsidRPr="00283563">
              <w:rPr>
                <w:rFonts w:ascii="Times New Roman" w:eastAsia="Calibri" w:hAnsi="Times New Roman" w:cs="Times New Roman"/>
                <w:lang w:eastAsia="en-US"/>
              </w:rPr>
              <w:t>1</w:t>
            </w:r>
            <w:r w:rsidR="004B56F8" w:rsidRPr="00283563">
              <w:rPr>
                <w:rFonts w:ascii="Times New Roman" w:eastAsia="Calibri" w:hAnsi="Times New Roman" w:cs="Times New Roman"/>
                <w:lang w:eastAsia="en-US"/>
              </w:rPr>
              <w:t>1</w:t>
            </w:r>
            <w:r w:rsidR="00FB760C" w:rsidRPr="00283563">
              <w:rPr>
                <w:rFonts w:ascii="Times New Roman" w:eastAsia="Calibri" w:hAnsi="Times New Roman" w:cs="Times New Roman"/>
                <w:lang w:eastAsia="en-US"/>
              </w:rPr>
              <w:t>0</w:t>
            </w:r>
            <w:r w:rsidRPr="00283563">
              <w:rPr>
                <w:rFonts w:ascii="Times New Roman" w:eastAsia="Calibri" w:hAnsi="Times New Roman" w:cs="Times New Roman"/>
                <w:lang w:eastAsia="en-US"/>
              </w:rPr>
              <w:t xml:space="preserve"> кг</w:t>
            </w:r>
            <w:r w:rsidR="004B56F8" w:rsidRPr="00283563">
              <w:rPr>
                <w:rFonts w:ascii="Times New Roman" w:eastAsia="Calibri" w:hAnsi="Times New Roman" w:cs="Times New Roman"/>
                <w:lang w:eastAsia="en-US"/>
              </w:rPr>
              <w:t xml:space="preserve"> до 150 кг</w:t>
            </w:r>
            <w:r w:rsidR="00FA6A59" w:rsidRPr="00283563">
              <w:rPr>
                <w:rFonts w:ascii="Times New Roman" w:eastAsia="Calibri" w:hAnsi="Times New Roman" w:cs="Times New Roman"/>
                <w:lang w:eastAsia="en-US"/>
              </w:rPr>
              <w:t xml:space="preserve"> (можно указать со словами «до»)</w:t>
            </w:r>
          </w:p>
          <w:p w:rsidR="00176EA1" w:rsidRPr="00283563" w:rsidRDefault="00176EA1" w:rsidP="00453364">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Наполнитель </w:t>
            </w:r>
            <w:r w:rsidR="00453364" w:rsidRPr="00283563">
              <w:rPr>
                <w:rFonts w:ascii="Times New Roman" w:eastAsia="Calibri" w:hAnsi="Times New Roman" w:cs="Times New Roman"/>
                <w:lang w:eastAsia="en-US"/>
              </w:rPr>
              <w:t xml:space="preserve">мебельный поролон, плотностью 25/36, </w:t>
            </w:r>
            <w:r w:rsidR="00FA6A59" w:rsidRPr="00283563">
              <w:rPr>
                <w:rFonts w:ascii="Times New Roman" w:eastAsia="Calibri" w:hAnsi="Times New Roman" w:cs="Times New Roman"/>
                <w:lang w:eastAsia="en-US"/>
              </w:rPr>
              <w:t xml:space="preserve">не менее </w:t>
            </w:r>
            <w:r w:rsidR="00453364" w:rsidRPr="00283563">
              <w:rPr>
                <w:rFonts w:ascii="Times New Roman" w:eastAsia="Calibri" w:hAnsi="Times New Roman" w:cs="Times New Roman"/>
                <w:lang w:eastAsia="en-US"/>
              </w:rPr>
              <w:t xml:space="preserve">50 мм на сидении, </w:t>
            </w:r>
            <w:r w:rsidR="00FA6A59" w:rsidRPr="00283563">
              <w:rPr>
                <w:rFonts w:ascii="Times New Roman" w:eastAsia="Calibri" w:hAnsi="Times New Roman" w:cs="Times New Roman"/>
                <w:lang w:eastAsia="en-US"/>
              </w:rPr>
              <w:t xml:space="preserve">не менее </w:t>
            </w:r>
            <w:r w:rsidR="00453364" w:rsidRPr="00283563">
              <w:rPr>
                <w:rFonts w:ascii="Times New Roman" w:eastAsia="Calibri" w:hAnsi="Times New Roman" w:cs="Times New Roman"/>
                <w:lang w:eastAsia="en-US"/>
              </w:rPr>
              <w:t>30 мм на спинке</w:t>
            </w:r>
          </w:p>
          <w:p w:rsidR="00196A77" w:rsidRPr="00283563" w:rsidRDefault="00196A7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Гарантия производителя не менее   12 (двенадцати)  месяцев</w:t>
            </w:r>
          </w:p>
        </w:tc>
        <w:tc>
          <w:tcPr>
            <w:tcW w:w="85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12 шт.</w:t>
            </w:r>
          </w:p>
        </w:tc>
      </w:tr>
      <w:tr w:rsidR="00812F87" w:rsidRPr="00283563" w:rsidTr="00812F87">
        <w:trPr>
          <w:trHeight w:val="577"/>
        </w:trPr>
        <w:tc>
          <w:tcPr>
            <w:tcW w:w="709"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5</w:t>
            </w:r>
          </w:p>
        </w:tc>
        <w:tc>
          <w:tcPr>
            <w:tcW w:w="2836"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Стул</w:t>
            </w:r>
            <w:r w:rsidR="00FA6A59" w:rsidRPr="00283563">
              <w:rPr>
                <w:rFonts w:ascii="Times New Roman" w:eastAsia="Calibri" w:hAnsi="Times New Roman" w:cs="Times New Roman"/>
                <w:color w:val="000000"/>
                <w:lang w:eastAsia="en-US"/>
              </w:rPr>
              <w:t xml:space="preserve"> </w:t>
            </w:r>
            <w:r w:rsidRPr="00283563">
              <w:rPr>
                <w:rFonts w:ascii="Times New Roman" w:eastAsia="Calibri" w:hAnsi="Times New Roman" w:cs="Times New Roman"/>
                <w:color w:val="000000"/>
                <w:lang w:eastAsia="en-US"/>
              </w:rPr>
              <w:t>- кресло  банкетное</w:t>
            </w:r>
          </w:p>
        </w:tc>
        <w:tc>
          <w:tcPr>
            <w:tcW w:w="5811" w:type="dxa"/>
          </w:tcPr>
          <w:p w:rsidR="00F04166"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color w:val="000000"/>
                <w:lang w:eastAsia="en-US"/>
              </w:rPr>
              <w:t>Каркас:</w:t>
            </w:r>
            <w:r w:rsidR="000A684F" w:rsidRPr="00283563">
              <w:rPr>
                <w:rFonts w:ascii="Times New Roman" w:eastAsia="Calibri" w:hAnsi="Times New Roman" w:cs="Times New Roman"/>
                <w:color w:val="000000"/>
                <w:lang w:eastAsia="en-US"/>
              </w:rPr>
              <w:t xml:space="preserve"> </w:t>
            </w:r>
            <w:r w:rsidRPr="00283563">
              <w:rPr>
                <w:rFonts w:ascii="Times New Roman" w:eastAsia="Calibri" w:hAnsi="Times New Roman" w:cs="Times New Roman"/>
                <w:color w:val="000000"/>
                <w:lang w:eastAsia="en-US"/>
              </w:rPr>
              <w:t>металл</w:t>
            </w:r>
            <w:r w:rsidR="000A684F" w:rsidRPr="00283563">
              <w:rPr>
                <w:rFonts w:ascii="Times New Roman" w:eastAsia="Calibri" w:hAnsi="Times New Roman" w:cs="Times New Roman"/>
                <w:color w:val="000000"/>
                <w:lang w:eastAsia="en-US"/>
              </w:rPr>
              <w:t xml:space="preserve"> </w:t>
            </w:r>
            <w:r w:rsidR="000A684F" w:rsidRPr="00283563">
              <w:rPr>
                <w:rFonts w:ascii="Times New Roman" w:eastAsia="Calibri" w:hAnsi="Times New Roman" w:cs="Times New Roman"/>
                <w:lang w:eastAsia="en-US"/>
              </w:rPr>
              <w:t>или массив бука</w:t>
            </w:r>
            <w:r w:rsidRPr="00283563">
              <w:rPr>
                <w:rFonts w:ascii="Times New Roman" w:eastAsia="Calibri" w:hAnsi="Times New Roman" w:cs="Times New Roman"/>
                <w:lang w:eastAsia="en-US"/>
              </w:rPr>
              <w:t xml:space="preserve">, </w:t>
            </w:r>
            <w:r w:rsidR="00FA6A59" w:rsidRPr="00283563">
              <w:rPr>
                <w:rFonts w:ascii="Times New Roman" w:eastAsia="Calibri" w:hAnsi="Times New Roman" w:cs="Times New Roman"/>
                <w:lang w:eastAsia="en-US"/>
              </w:rPr>
              <w:t>должен быть окрашен</w:t>
            </w:r>
          </w:p>
          <w:p w:rsidR="00812F87"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Обивка: </w:t>
            </w:r>
            <w:proofErr w:type="spellStart"/>
            <w:r w:rsidRPr="00283563">
              <w:rPr>
                <w:rFonts w:ascii="Times New Roman" w:eastAsia="Calibri" w:hAnsi="Times New Roman" w:cs="Times New Roman"/>
                <w:lang w:eastAsia="en-US"/>
              </w:rPr>
              <w:t>жаккард</w:t>
            </w:r>
            <w:proofErr w:type="spellEnd"/>
            <w:r w:rsidRPr="00283563">
              <w:rPr>
                <w:rFonts w:ascii="Times New Roman" w:eastAsia="Calibri" w:hAnsi="Times New Roman" w:cs="Times New Roman"/>
                <w:lang w:eastAsia="en-US"/>
              </w:rPr>
              <w:t>, мягкое с подлокотниками</w:t>
            </w:r>
          </w:p>
          <w:p w:rsidR="00F04166"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Высота</w:t>
            </w:r>
            <w:r w:rsidR="00196A77" w:rsidRPr="00283563">
              <w:rPr>
                <w:rFonts w:ascii="Times New Roman" w:eastAsia="Calibri" w:hAnsi="Times New Roman" w:cs="Times New Roman"/>
                <w:lang w:eastAsia="en-US"/>
              </w:rPr>
              <w:t xml:space="preserve"> </w:t>
            </w:r>
            <w:r w:rsidR="004702D1" w:rsidRPr="00283563">
              <w:rPr>
                <w:rFonts w:ascii="Times New Roman" w:eastAsia="Calibri" w:hAnsi="Times New Roman" w:cs="Times New Roman"/>
                <w:lang w:eastAsia="en-US"/>
              </w:rPr>
              <w:t>от</w:t>
            </w:r>
            <w:r w:rsidRPr="00283563">
              <w:rPr>
                <w:rFonts w:ascii="Times New Roman" w:eastAsia="Calibri" w:hAnsi="Times New Roman" w:cs="Times New Roman"/>
                <w:lang w:eastAsia="en-US"/>
              </w:rPr>
              <w:t>75 см</w:t>
            </w:r>
            <w:r w:rsidR="004702D1" w:rsidRPr="00283563">
              <w:rPr>
                <w:rFonts w:ascii="Times New Roman" w:eastAsia="Calibri" w:hAnsi="Times New Roman" w:cs="Times New Roman"/>
                <w:lang w:eastAsia="en-US"/>
              </w:rPr>
              <w:t xml:space="preserve"> до 90 см</w:t>
            </w:r>
            <w:r w:rsidRPr="00283563">
              <w:rPr>
                <w:rFonts w:ascii="Times New Roman" w:eastAsia="Calibri" w:hAnsi="Times New Roman" w:cs="Times New Roman"/>
                <w:lang w:eastAsia="en-US"/>
              </w:rPr>
              <w:t xml:space="preserve">, </w:t>
            </w:r>
          </w:p>
          <w:p w:rsidR="00F04166"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ширина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55 см</w:t>
            </w:r>
            <w:r w:rsidR="004702D1" w:rsidRPr="00283563">
              <w:rPr>
                <w:rFonts w:ascii="Times New Roman" w:eastAsia="Calibri" w:hAnsi="Times New Roman" w:cs="Times New Roman"/>
                <w:lang w:eastAsia="en-US"/>
              </w:rPr>
              <w:t xml:space="preserve"> до 65 см</w:t>
            </w:r>
            <w:r w:rsidRPr="00283563">
              <w:rPr>
                <w:rFonts w:ascii="Times New Roman" w:eastAsia="Calibri" w:hAnsi="Times New Roman" w:cs="Times New Roman"/>
                <w:lang w:eastAsia="en-US"/>
              </w:rPr>
              <w:t xml:space="preserve">, </w:t>
            </w:r>
          </w:p>
          <w:p w:rsidR="00F04166"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глубина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4</w:t>
            </w:r>
            <w:r w:rsidR="004702D1" w:rsidRPr="00283563">
              <w:rPr>
                <w:rFonts w:ascii="Times New Roman" w:eastAsia="Calibri" w:hAnsi="Times New Roman" w:cs="Times New Roman"/>
                <w:lang w:eastAsia="en-US"/>
              </w:rPr>
              <w:t>5</w:t>
            </w:r>
            <w:r w:rsidRPr="00283563">
              <w:rPr>
                <w:rFonts w:ascii="Times New Roman" w:eastAsia="Calibri" w:hAnsi="Times New Roman" w:cs="Times New Roman"/>
                <w:lang w:eastAsia="en-US"/>
              </w:rPr>
              <w:t xml:space="preserve"> см</w:t>
            </w:r>
            <w:r w:rsidR="004702D1" w:rsidRPr="00283563">
              <w:rPr>
                <w:rFonts w:ascii="Times New Roman" w:eastAsia="Calibri" w:hAnsi="Times New Roman" w:cs="Times New Roman"/>
                <w:lang w:eastAsia="en-US"/>
              </w:rPr>
              <w:t xml:space="preserve"> до 55 см</w:t>
            </w:r>
            <w:r w:rsidRPr="00283563">
              <w:rPr>
                <w:rFonts w:ascii="Times New Roman" w:eastAsia="Calibri" w:hAnsi="Times New Roman" w:cs="Times New Roman"/>
                <w:lang w:eastAsia="en-US"/>
              </w:rPr>
              <w:t xml:space="preserve">, </w:t>
            </w:r>
          </w:p>
          <w:p w:rsidR="009C416E"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высота до сиденья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45 с</w:t>
            </w:r>
            <w:r w:rsidR="00196A77" w:rsidRPr="00283563">
              <w:rPr>
                <w:rFonts w:ascii="Times New Roman" w:eastAsia="Calibri" w:hAnsi="Times New Roman" w:cs="Times New Roman"/>
                <w:lang w:eastAsia="en-US"/>
              </w:rPr>
              <w:t>м</w:t>
            </w:r>
            <w:r w:rsidR="004702D1" w:rsidRPr="00283563">
              <w:rPr>
                <w:rFonts w:ascii="Times New Roman" w:eastAsia="Calibri" w:hAnsi="Times New Roman" w:cs="Times New Roman"/>
                <w:lang w:eastAsia="en-US"/>
              </w:rPr>
              <w:t xml:space="preserve"> до 60 см</w:t>
            </w:r>
            <w:r w:rsidRPr="00283563">
              <w:rPr>
                <w:rFonts w:ascii="Times New Roman" w:eastAsia="Calibri" w:hAnsi="Times New Roman" w:cs="Times New Roman"/>
                <w:lang w:eastAsia="en-US"/>
              </w:rPr>
              <w:t xml:space="preserve">, </w:t>
            </w:r>
          </w:p>
          <w:p w:rsidR="00812F87" w:rsidRPr="00283563" w:rsidRDefault="00812F87" w:rsidP="00196A77">
            <w:pPr>
              <w:spacing w:line="240" w:lineRule="auto"/>
              <w:jc w:val="left"/>
              <w:rPr>
                <w:rFonts w:ascii="Times New Roman" w:hAnsi="Times New Roman" w:cs="Times New Roman"/>
              </w:rPr>
            </w:pPr>
            <w:r w:rsidRPr="00283563">
              <w:rPr>
                <w:rFonts w:ascii="Times New Roman" w:eastAsia="Calibri" w:hAnsi="Times New Roman" w:cs="Times New Roman"/>
                <w:lang w:eastAsia="en-US"/>
              </w:rPr>
              <w:t xml:space="preserve">высота спинки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30 см</w:t>
            </w:r>
            <w:r w:rsidR="00196A77" w:rsidRPr="00283563">
              <w:rPr>
                <w:rFonts w:ascii="Times New Roman" w:hAnsi="Times New Roman" w:cs="Times New Roman"/>
              </w:rPr>
              <w:t xml:space="preserve"> </w:t>
            </w:r>
            <w:r w:rsidR="004702D1" w:rsidRPr="00283563">
              <w:rPr>
                <w:rFonts w:ascii="Times New Roman" w:hAnsi="Times New Roman" w:cs="Times New Roman"/>
              </w:rPr>
              <w:t>до 60 см</w:t>
            </w:r>
          </w:p>
          <w:p w:rsidR="00196A77" w:rsidRPr="00283563" w:rsidRDefault="00196A7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lastRenderedPageBreak/>
              <w:t xml:space="preserve">Максимальная нагрузка: </w:t>
            </w:r>
            <w:r w:rsidR="004702D1" w:rsidRPr="00283563">
              <w:rPr>
                <w:rFonts w:ascii="Times New Roman" w:eastAsia="Calibri" w:hAnsi="Times New Roman" w:cs="Times New Roman"/>
                <w:lang w:eastAsia="en-US"/>
              </w:rPr>
              <w:t xml:space="preserve">от </w:t>
            </w:r>
            <w:r w:rsidR="00FB760C" w:rsidRPr="00283563">
              <w:rPr>
                <w:rFonts w:ascii="Times New Roman" w:eastAsia="Calibri" w:hAnsi="Times New Roman" w:cs="Times New Roman"/>
                <w:lang w:eastAsia="en-US"/>
              </w:rPr>
              <w:t>1</w:t>
            </w:r>
            <w:r w:rsidR="004702D1" w:rsidRPr="00283563">
              <w:rPr>
                <w:rFonts w:ascii="Times New Roman" w:eastAsia="Calibri" w:hAnsi="Times New Roman" w:cs="Times New Roman"/>
                <w:lang w:eastAsia="en-US"/>
              </w:rPr>
              <w:t>2</w:t>
            </w:r>
            <w:r w:rsidR="00FB760C" w:rsidRPr="00283563">
              <w:rPr>
                <w:rFonts w:ascii="Times New Roman" w:eastAsia="Calibri" w:hAnsi="Times New Roman" w:cs="Times New Roman"/>
                <w:lang w:eastAsia="en-US"/>
              </w:rPr>
              <w:t>0</w:t>
            </w:r>
            <w:r w:rsidRPr="00283563">
              <w:rPr>
                <w:rFonts w:ascii="Times New Roman" w:eastAsia="Calibri" w:hAnsi="Times New Roman" w:cs="Times New Roman"/>
                <w:lang w:eastAsia="en-US"/>
              </w:rPr>
              <w:t xml:space="preserve"> кг</w:t>
            </w:r>
            <w:r w:rsidR="004702D1" w:rsidRPr="00283563">
              <w:rPr>
                <w:rFonts w:ascii="Times New Roman" w:eastAsia="Calibri" w:hAnsi="Times New Roman" w:cs="Times New Roman"/>
                <w:lang w:eastAsia="en-US"/>
              </w:rPr>
              <w:t xml:space="preserve"> до 150 кг</w:t>
            </w:r>
          </w:p>
          <w:p w:rsidR="00196A77" w:rsidRPr="00283563" w:rsidRDefault="00196A77" w:rsidP="00196A7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Гарантия производителя не менее   12 (двенадцати)  месяцев</w:t>
            </w:r>
          </w:p>
        </w:tc>
        <w:tc>
          <w:tcPr>
            <w:tcW w:w="85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lastRenderedPageBreak/>
              <w:t>16 шт.</w:t>
            </w:r>
          </w:p>
        </w:tc>
      </w:tr>
      <w:tr w:rsidR="00812F87" w:rsidRPr="00283563" w:rsidTr="00812F87">
        <w:trPr>
          <w:trHeight w:val="316"/>
        </w:trPr>
        <w:tc>
          <w:tcPr>
            <w:tcW w:w="709"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lastRenderedPageBreak/>
              <w:t>6</w:t>
            </w:r>
          </w:p>
        </w:tc>
        <w:tc>
          <w:tcPr>
            <w:tcW w:w="2836"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Барные стулья</w:t>
            </w:r>
          </w:p>
        </w:tc>
        <w:tc>
          <w:tcPr>
            <w:tcW w:w="5811" w:type="dxa"/>
          </w:tcPr>
          <w:p w:rsidR="009C416E"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Высокие на металлическом каркасе,</w:t>
            </w:r>
            <w:r w:rsidR="009C416E" w:rsidRPr="00283563">
              <w:rPr>
                <w:rFonts w:ascii="Times New Roman" w:eastAsia="Calibri" w:hAnsi="Times New Roman" w:cs="Times New Roman"/>
                <w:lang w:eastAsia="en-US"/>
              </w:rPr>
              <w:t xml:space="preserve"> каркас покрытый порошковой краской или полимерным покрытием. высота</w:t>
            </w:r>
            <w:r w:rsidRPr="00283563">
              <w:rPr>
                <w:rFonts w:ascii="Times New Roman" w:eastAsia="Calibri" w:hAnsi="Times New Roman" w:cs="Times New Roman"/>
                <w:lang w:eastAsia="en-US"/>
              </w:rPr>
              <w:t xml:space="preserve">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86 см</w:t>
            </w:r>
            <w:r w:rsidR="004702D1" w:rsidRPr="00283563">
              <w:rPr>
                <w:rFonts w:ascii="Times New Roman" w:eastAsia="Calibri" w:hAnsi="Times New Roman" w:cs="Times New Roman"/>
                <w:lang w:eastAsia="en-US"/>
              </w:rPr>
              <w:t xml:space="preserve"> до 95 см</w:t>
            </w:r>
            <w:r w:rsidRPr="00283563">
              <w:rPr>
                <w:rFonts w:ascii="Times New Roman" w:eastAsia="Calibri" w:hAnsi="Times New Roman" w:cs="Times New Roman"/>
                <w:lang w:eastAsia="en-US"/>
              </w:rPr>
              <w:t>,</w:t>
            </w:r>
          </w:p>
          <w:p w:rsidR="009C416E"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ширина</w:t>
            </w:r>
            <w:r w:rsidR="000A684F" w:rsidRPr="00283563">
              <w:rPr>
                <w:rFonts w:ascii="Times New Roman" w:eastAsia="Calibri" w:hAnsi="Times New Roman" w:cs="Times New Roman"/>
                <w:lang w:eastAsia="en-US"/>
              </w:rPr>
              <w:t xml:space="preserve"> </w:t>
            </w:r>
            <w:r w:rsidR="004702D1" w:rsidRPr="00283563">
              <w:rPr>
                <w:rFonts w:ascii="Times New Roman" w:eastAsia="Calibri" w:hAnsi="Times New Roman" w:cs="Times New Roman"/>
                <w:lang w:eastAsia="en-US"/>
              </w:rPr>
              <w:t xml:space="preserve">от </w:t>
            </w:r>
            <w:r w:rsidR="00196A77" w:rsidRPr="00283563">
              <w:rPr>
                <w:rFonts w:ascii="Times New Roman" w:eastAsia="Calibri" w:hAnsi="Times New Roman" w:cs="Times New Roman"/>
                <w:lang w:eastAsia="en-US"/>
              </w:rPr>
              <w:t>4</w:t>
            </w:r>
            <w:r w:rsidRPr="00283563">
              <w:rPr>
                <w:rFonts w:ascii="Times New Roman" w:eastAsia="Calibri" w:hAnsi="Times New Roman" w:cs="Times New Roman"/>
                <w:lang w:eastAsia="en-US"/>
              </w:rPr>
              <w:t>0 см</w:t>
            </w:r>
            <w:r w:rsidR="004702D1" w:rsidRPr="00283563">
              <w:rPr>
                <w:rFonts w:ascii="Times New Roman" w:eastAsia="Calibri" w:hAnsi="Times New Roman" w:cs="Times New Roman"/>
                <w:lang w:eastAsia="en-US"/>
              </w:rPr>
              <w:t xml:space="preserve"> до 55 см</w:t>
            </w:r>
            <w:r w:rsidRPr="00283563">
              <w:rPr>
                <w:rFonts w:ascii="Times New Roman" w:eastAsia="Calibri" w:hAnsi="Times New Roman" w:cs="Times New Roman"/>
                <w:lang w:eastAsia="en-US"/>
              </w:rPr>
              <w:t xml:space="preserve">, </w:t>
            </w:r>
          </w:p>
          <w:p w:rsidR="009C416E"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глубина</w:t>
            </w:r>
            <w:r w:rsidR="000A684F" w:rsidRPr="00283563">
              <w:rPr>
                <w:rFonts w:ascii="Times New Roman" w:eastAsia="Calibri" w:hAnsi="Times New Roman" w:cs="Times New Roman"/>
                <w:lang w:eastAsia="en-US"/>
              </w:rPr>
              <w:t xml:space="preserve">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4</w:t>
            </w:r>
            <w:r w:rsidR="004702D1" w:rsidRPr="00283563">
              <w:rPr>
                <w:rFonts w:ascii="Times New Roman" w:eastAsia="Calibri" w:hAnsi="Times New Roman" w:cs="Times New Roman"/>
                <w:lang w:eastAsia="en-US"/>
              </w:rPr>
              <w:t>5</w:t>
            </w:r>
            <w:r w:rsidRPr="00283563">
              <w:rPr>
                <w:rFonts w:ascii="Times New Roman" w:eastAsia="Calibri" w:hAnsi="Times New Roman" w:cs="Times New Roman"/>
                <w:lang w:eastAsia="en-US"/>
              </w:rPr>
              <w:t xml:space="preserve"> см</w:t>
            </w:r>
            <w:r w:rsidR="004702D1" w:rsidRPr="00283563">
              <w:rPr>
                <w:rFonts w:ascii="Times New Roman" w:eastAsia="Calibri" w:hAnsi="Times New Roman" w:cs="Times New Roman"/>
                <w:lang w:eastAsia="en-US"/>
              </w:rPr>
              <w:t xml:space="preserve"> до 55 см</w:t>
            </w:r>
            <w:r w:rsidRPr="00283563">
              <w:rPr>
                <w:rFonts w:ascii="Times New Roman" w:eastAsia="Calibri" w:hAnsi="Times New Roman" w:cs="Times New Roman"/>
                <w:lang w:eastAsia="en-US"/>
              </w:rPr>
              <w:t xml:space="preserve">, </w:t>
            </w:r>
          </w:p>
          <w:p w:rsidR="009C416E"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высота до сиденья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75 см</w:t>
            </w:r>
            <w:r w:rsidR="004702D1" w:rsidRPr="00283563">
              <w:rPr>
                <w:rFonts w:ascii="Times New Roman" w:eastAsia="Calibri" w:hAnsi="Times New Roman" w:cs="Times New Roman"/>
                <w:lang w:eastAsia="en-US"/>
              </w:rPr>
              <w:t xml:space="preserve"> до 85 см</w:t>
            </w:r>
            <w:r w:rsidRPr="00283563">
              <w:rPr>
                <w:rFonts w:ascii="Times New Roman" w:eastAsia="Calibri" w:hAnsi="Times New Roman" w:cs="Times New Roman"/>
                <w:lang w:eastAsia="en-US"/>
              </w:rPr>
              <w:t xml:space="preserve">, </w:t>
            </w:r>
          </w:p>
          <w:p w:rsidR="00812F87"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высота спинки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1</w:t>
            </w:r>
            <w:r w:rsidR="004702D1" w:rsidRPr="00283563">
              <w:rPr>
                <w:rFonts w:ascii="Times New Roman" w:eastAsia="Calibri" w:hAnsi="Times New Roman" w:cs="Times New Roman"/>
                <w:lang w:eastAsia="en-US"/>
              </w:rPr>
              <w:t>0</w:t>
            </w:r>
            <w:r w:rsidRPr="00283563">
              <w:rPr>
                <w:rFonts w:ascii="Times New Roman" w:eastAsia="Calibri" w:hAnsi="Times New Roman" w:cs="Times New Roman"/>
                <w:lang w:eastAsia="en-US"/>
              </w:rPr>
              <w:t xml:space="preserve"> см</w:t>
            </w:r>
            <w:r w:rsidR="000A684F" w:rsidRPr="00283563">
              <w:rPr>
                <w:rFonts w:ascii="Times New Roman" w:eastAsia="Calibri" w:hAnsi="Times New Roman" w:cs="Times New Roman"/>
                <w:lang w:eastAsia="en-US"/>
              </w:rPr>
              <w:t xml:space="preserve"> </w:t>
            </w:r>
            <w:r w:rsidR="004702D1" w:rsidRPr="00283563">
              <w:rPr>
                <w:rFonts w:ascii="Times New Roman" w:eastAsia="Calibri" w:hAnsi="Times New Roman" w:cs="Times New Roman"/>
                <w:lang w:eastAsia="en-US"/>
              </w:rPr>
              <w:t>до 25 см</w:t>
            </w:r>
          </w:p>
          <w:p w:rsidR="00196A77" w:rsidRPr="00283563" w:rsidRDefault="00196A77" w:rsidP="00196A7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Гарантия производителя не менее   12 (двенадцати)  месяцев</w:t>
            </w:r>
          </w:p>
        </w:tc>
        <w:tc>
          <w:tcPr>
            <w:tcW w:w="85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3шт.</w:t>
            </w:r>
          </w:p>
        </w:tc>
      </w:tr>
      <w:tr w:rsidR="00812F87" w:rsidRPr="00283563" w:rsidTr="00812F87">
        <w:trPr>
          <w:trHeight w:val="505"/>
        </w:trPr>
        <w:tc>
          <w:tcPr>
            <w:tcW w:w="709"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7</w:t>
            </w:r>
          </w:p>
        </w:tc>
        <w:tc>
          <w:tcPr>
            <w:tcW w:w="2836"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Стол для зоны </w:t>
            </w:r>
            <w:proofErr w:type="spellStart"/>
            <w:r w:rsidRPr="00283563">
              <w:rPr>
                <w:rFonts w:ascii="Times New Roman" w:eastAsia="Calibri" w:hAnsi="Times New Roman" w:cs="Times New Roman"/>
                <w:color w:val="000000"/>
                <w:lang w:eastAsia="en-US"/>
              </w:rPr>
              <w:t>баристо</w:t>
            </w:r>
            <w:r w:rsidR="00F04166" w:rsidRPr="00283563">
              <w:rPr>
                <w:rFonts w:ascii="Times New Roman" w:eastAsia="Calibri" w:hAnsi="Times New Roman" w:cs="Times New Roman"/>
                <w:color w:val="000000"/>
                <w:lang w:eastAsia="en-US"/>
              </w:rPr>
              <w:t>в</w:t>
            </w:r>
            <w:proofErr w:type="spellEnd"/>
          </w:p>
        </w:tc>
        <w:tc>
          <w:tcPr>
            <w:tcW w:w="581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Прямоугольный для кофемашины, кофемолки</w:t>
            </w:r>
          </w:p>
          <w:p w:rsidR="00812F87" w:rsidRPr="00283563" w:rsidRDefault="00196A7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color w:val="000000"/>
                <w:lang w:eastAsia="en-US"/>
              </w:rPr>
              <w:t xml:space="preserve">Ширина </w:t>
            </w:r>
            <w:r w:rsidR="00D273E1" w:rsidRPr="00283563">
              <w:rPr>
                <w:rFonts w:ascii="Times New Roman" w:eastAsia="Calibri" w:hAnsi="Times New Roman" w:cs="Times New Roman"/>
                <w:color w:val="000000"/>
                <w:lang w:eastAsia="en-US"/>
              </w:rPr>
              <w:t xml:space="preserve">от </w:t>
            </w:r>
            <w:r w:rsidR="00812F87" w:rsidRPr="00283563">
              <w:rPr>
                <w:rFonts w:ascii="Times New Roman" w:eastAsia="Calibri" w:hAnsi="Times New Roman" w:cs="Times New Roman"/>
                <w:lang w:eastAsia="en-US"/>
              </w:rPr>
              <w:t>1200 мм</w:t>
            </w:r>
            <w:r w:rsidR="00D273E1" w:rsidRPr="00283563">
              <w:rPr>
                <w:rFonts w:ascii="Times New Roman" w:eastAsia="Calibri" w:hAnsi="Times New Roman" w:cs="Times New Roman"/>
                <w:lang w:eastAsia="en-US"/>
              </w:rPr>
              <w:t xml:space="preserve"> до 1400 см</w:t>
            </w:r>
          </w:p>
          <w:p w:rsidR="00812F87"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Глубина</w:t>
            </w:r>
            <w:r w:rsidR="00196A77" w:rsidRPr="00283563">
              <w:rPr>
                <w:rFonts w:ascii="Times New Roman" w:eastAsia="Calibri" w:hAnsi="Times New Roman" w:cs="Times New Roman"/>
                <w:lang w:eastAsia="en-US"/>
              </w:rPr>
              <w:t xml:space="preserve"> </w:t>
            </w:r>
            <w:r w:rsidR="00D273E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600 мм</w:t>
            </w:r>
            <w:r w:rsidR="00D273E1" w:rsidRPr="00283563">
              <w:rPr>
                <w:rFonts w:ascii="Times New Roman" w:eastAsia="Calibri" w:hAnsi="Times New Roman" w:cs="Times New Roman"/>
                <w:lang w:eastAsia="en-US"/>
              </w:rPr>
              <w:t xml:space="preserve"> до 800 мм</w:t>
            </w:r>
          </w:p>
          <w:p w:rsidR="00812F87" w:rsidRPr="00283563" w:rsidRDefault="00196A7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Высота</w:t>
            </w:r>
            <w:r w:rsidR="00812F87" w:rsidRPr="00283563">
              <w:rPr>
                <w:rFonts w:ascii="Times New Roman" w:eastAsia="Calibri" w:hAnsi="Times New Roman" w:cs="Times New Roman"/>
                <w:lang w:eastAsia="en-US"/>
              </w:rPr>
              <w:t xml:space="preserve"> </w:t>
            </w:r>
            <w:r w:rsidR="00D273E1" w:rsidRPr="00283563">
              <w:rPr>
                <w:rFonts w:ascii="Times New Roman" w:eastAsia="Calibri" w:hAnsi="Times New Roman" w:cs="Times New Roman"/>
                <w:lang w:eastAsia="en-US"/>
              </w:rPr>
              <w:t xml:space="preserve">от </w:t>
            </w:r>
            <w:r w:rsidR="00812F87" w:rsidRPr="00283563">
              <w:rPr>
                <w:rFonts w:ascii="Times New Roman" w:eastAsia="Calibri" w:hAnsi="Times New Roman" w:cs="Times New Roman"/>
                <w:lang w:eastAsia="en-US"/>
              </w:rPr>
              <w:t>850 мм</w:t>
            </w:r>
            <w:r w:rsidR="00D273E1" w:rsidRPr="00283563">
              <w:rPr>
                <w:rFonts w:ascii="Times New Roman" w:eastAsia="Calibri" w:hAnsi="Times New Roman" w:cs="Times New Roman"/>
                <w:lang w:eastAsia="en-US"/>
              </w:rPr>
              <w:t xml:space="preserve"> до 95 см</w:t>
            </w:r>
          </w:p>
          <w:p w:rsidR="00812F87"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Материал корпуса нержавеющая сталь AISI 430</w:t>
            </w:r>
            <w:r w:rsidR="00196A77" w:rsidRPr="00283563">
              <w:rPr>
                <w:rFonts w:ascii="Times New Roman" w:eastAsia="Calibri" w:hAnsi="Times New Roman" w:cs="Times New Roman"/>
                <w:lang w:eastAsia="en-US"/>
              </w:rPr>
              <w:t xml:space="preserve"> или эквивалент</w:t>
            </w:r>
          </w:p>
          <w:p w:rsidR="00812F87"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Материал столешницы нержавеющая сталь AISI 430 (1 мм)</w:t>
            </w:r>
            <w:r w:rsidR="00196A77" w:rsidRPr="00283563">
              <w:rPr>
                <w:rFonts w:ascii="Times New Roman" w:hAnsi="Times New Roman" w:cs="Times New Roman"/>
              </w:rPr>
              <w:t xml:space="preserve"> </w:t>
            </w:r>
            <w:r w:rsidR="00196A77" w:rsidRPr="00283563">
              <w:rPr>
                <w:rFonts w:ascii="Times New Roman" w:eastAsia="Calibri" w:hAnsi="Times New Roman" w:cs="Times New Roman"/>
                <w:lang w:eastAsia="en-US"/>
              </w:rPr>
              <w:t>или эквивалент</w:t>
            </w:r>
          </w:p>
          <w:p w:rsidR="00812F87"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Тип столешницы усиленная ДСП</w:t>
            </w:r>
          </w:p>
          <w:p w:rsidR="00812F87"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Борт </w:t>
            </w:r>
            <w:r w:rsidR="00196A77" w:rsidRPr="00283563">
              <w:rPr>
                <w:rFonts w:ascii="Times New Roman" w:eastAsia="Calibri" w:hAnsi="Times New Roman" w:cs="Times New Roman"/>
                <w:lang w:eastAsia="en-US"/>
              </w:rPr>
              <w:t>наличие</w:t>
            </w:r>
          </w:p>
          <w:p w:rsidR="00812F87" w:rsidRPr="00283563" w:rsidRDefault="00FA6A59"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Высота борта</w:t>
            </w:r>
            <w:r w:rsidR="00196A77" w:rsidRPr="00283563">
              <w:rPr>
                <w:rFonts w:ascii="Times New Roman" w:eastAsia="Calibri" w:hAnsi="Times New Roman" w:cs="Times New Roman"/>
                <w:lang w:eastAsia="en-US"/>
              </w:rPr>
              <w:t xml:space="preserve"> </w:t>
            </w:r>
            <w:r w:rsidR="00D273E1" w:rsidRPr="00283563">
              <w:rPr>
                <w:rFonts w:ascii="Times New Roman" w:eastAsia="Calibri" w:hAnsi="Times New Roman" w:cs="Times New Roman"/>
                <w:lang w:eastAsia="en-US"/>
              </w:rPr>
              <w:t xml:space="preserve">от </w:t>
            </w:r>
            <w:r w:rsidR="00812F87" w:rsidRPr="00283563">
              <w:rPr>
                <w:rFonts w:ascii="Times New Roman" w:eastAsia="Calibri" w:hAnsi="Times New Roman" w:cs="Times New Roman"/>
                <w:lang w:eastAsia="en-US"/>
              </w:rPr>
              <w:t xml:space="preserve">50 </w:t>
            </w:r>
            <w:r w:rsidR="00812F87" w:rsidRPr="00283563">
              <w:rPr>
                <w:rFonts w:ascii="Times New Roman" w:eastAsia="Calibri" w:hAnsi="Times New Roman" w:cs="Times New Roman"/>
                <w:color w:val="000000"/>
                <w:lang w:eastAsia="en-US"/>
              </w:rPr>
              <w:t>мм</w:t>
            </w:r>
            <w:r w:rsidR="00D273E1" w:rsidRPr="00283563">
              <w:rPr>
                <w:rFonts w:ascii="Times New Roman" w:eastAsia="Calibri" w:hAnsi="Times New Roman" w:cs="Times New Roman"/>
                <w:color w:val="000000"/>
                <w:lang w:eastAsia="en-US"/>
              </w:rPr>
              <w:t xml:space="preserve"> до 150 мм</w:t>
            </w:r>
          </w:p>
          <w:p w:rsidR="00812F87" w:rsidRPr="00283563" w:rsidRDefault="00812F87" w:rsidP="003948E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Гарантия</w:t>
            </w:r>
            <w:r w:rsidR="00196A77" w:rsidRPr="00283563">
              <w:rPr>
                <w:rFonts w:ascii="Times New Roman" w:eastAsia="Calibri" w:hAnsi="Times New Roman" w:cs="Times New Roman"/>
                <w:lang w:eastAsia="en-US"/>
              </w:rPr>
              <w:t xml:space="preserve"> производителя не менее </w:t>
            </w:r>
            <w:r w:rsidRPr="00283563">
              <w:rPr>
                <w:rFonts w:ascii="Times New Roman" w:eastAsia="Calibri" w:hAnsi="Times New Roman" w:cs="Times New Roman"/>
                <w:lang w:eastAsia="en-US"/>
              </w:rPr>
              <w:t xml:space="preserve">  12</w:t>
            </w:r>
            <w:r w:rsidR="00196A77" w:rsidRPr="00283563">
              <w:rPr>
                <w:rFonts w:ascii="Times New Roman" w:eastAsia="Calibri" w:hAnsi="Times New Roman" w:cs="Times New Roman"/>
                <w:lang w:eastAsia="en-US"/>
              </w:rPr>
              <w:t xml:space="preserve"> (двенадцати) </w:t>
            </w:r>
            <w:r w:rsidRPr="00283563">
              <w:rPr>
                <w:rFonts w:ascii="Times New Roman" w:eastAsia="Calibri" w:hAnsi="Times New Roman" w:cs="Times New Roman"/>
                <w:lang w:eastAsia="en-US"/>
              </w:rPr>
              <w:t xml:space="preserve"> мес</w:t>
            </w:r>
            <w:r w:rsidR="00196A77" w:rsidRPr="00283563">
              <w:rPr>
                <w:rFonts w:ascii="Times New Roman" w:eastAsia="Calibri" w:hAnsi="Times New Roman" w:cs="Times New Roman"/>
                <w:lang w:eastAsia="en-US"/>
              </w:rPr>
              <w:t>яцев</w:t>
            </w:r>
          </w:p>
        </w:tc>
        <w:tc>
          <w:tcPr>
            <w:tcW w:w="85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1шт.</w:t>
            </w:r>
          </w:p>
        </w:tc>
      </w:tr>
    </w:tbl>
    <w:p w:rsidR="00FD2723" w:rsidRPr="00283563" w:rsidRDefault="00FD2723" w:rsidP="00FD2723">
      <w:pPr>
        <w:rPr>
          <w:rFonts w:ascii="Times New Roman" w:hAnsi="Times New Roman" w:cs="Times New Roman"/>
        </w:rPr>
      </w:pPr>
    </w:p>
    <w:p w:rsidR="00FD2723" w:rsidRPr="00283563" w:rsidRDefault="00FD2723" w:rsidP="00FD2723">
      <w:pPr>
        <w:rPr>
          <w:rFonts w:ascii="Times New Roman" w:hAnsi="Times New Roman" w:cs="Times New Roman"/>
        </w:rPr>
      </w:pPr>
    </w:p>
    <w:p w:rsidR="00FD2723" w:rsidRPr="00283563" w:rsidRDefault="00FD2723" w:rsidP="00FD2723">
      <w:pPr>
        <w:keepNext/>
        <w:numPr>
          <w:ilvl w:val="0"/>
          <w:numId w:val="5"/>
        </w:numPr>
        <w:suppressAutoHyphens/>
        <w:spacing w:after="0" w:line="240" w:lineRule="auto"/>
        <w:ind w:left="57" w:right="57" w:firstLine="709"/>
        <w:jc w:val="center"/>
        <w:outlineLvl w:val="0"/>
        <w:rPr>
          <w:rFonts w:ascii="Times New Roman" w:eastAsia="Times New Roman" w:hAnsi="Times New Roman" w:cs="Times New Roman"/>
          <w:b/>
          <w:kern w:val="2"/>
          <w:lang w:val="x-none" w:eastAsia="ar-SA"/>
        </w:rPr>
      </w:pPr>
      <w:r w:rsidRPr="00283563">
        <w:rPr>
          <w:rFonts w:ascii="Times New Roman" w:eastAsia="Times New Roman" w:hAnsi="Times New Roman" w:cs="Times New Roman"/>
          <w:b/>
          <w:kern w:val="2"/>
          <w:lang w:val="x-none" w:eastAsia="ar-SA"/>
        </w:rPr>
        <w:br w:type="page"/>
      </w:r>
    </w:p>
    <w:p w:rsidR="00FD2723" w:rsidRPr="00283563" w:rsidRDefault="00FD2723" w:rsidP="00FD2723">
      <w:pPr>
        <w:keepNext/>
        <w:numPr>
          <w:ilvl w:val="0"/>
          <w:numId w:val="5"/>
        </w:numPr>
        <w:suppressAutoHyphens/>
        <w:spacing w:after="0" w:line="240" w:lineRule="auto"/>
        <w:ind w:left="57" w:right="57" w:firstLine="709"/>
        <w:jc w:val="center"/>
        <w:outlineLvl w:val="0"/>
        <w:rPr>
          <w:rFonts w:ascii="Times New Roman" w:eastAsia="Times New Roman" w:hAnsi="Times New Roman" w:cs="Times New Roman"/>
        </w:rPr>
      </w:pPr>
      <w:r w:rsidRPr="00283563">
        <w:rPr>
          <w:rFonts w:ascii="Times New Roman" w:eastAsia="Times New Roman" w:hAnsi="Times New Roman" w:cs="Times New Roman"/>
          <w:b/>
          <w:kern w:val="2"/>
          <w:lang w:val="x-none" w:eastAsia="ar-SA"/>
        </w:rPr>
        <w:lastRenderedPageBreak/>
        <w:t>ПРОЕКТ ДОГОВОРА</w:t>
      </w:r>
      <w:r w:rsidRPr="00283563">
        <w:rPr>
          <w:rFonts w:ascii="Times New Roman" w:eastAsia="Times New Roman" w:hAnsi="Times New Roman" w:cs="Times New Roman"/>
          <w:b/>
          <w:kern w:val="2"/>
          <w:lang w:eastAsia="ar-SA"/>
        </w:rPr>
        <w:t xml:space="preserve"> </w:t>
      </w:r>
      <w:r w:rsidRPr="00283563">
        <w:rPr>
          <w:rFonts w:ascii="Times New Roman" w:eastAsia="Times New Roman" w:hAnsi="Times New Roman" w:cs="Times New Roman"/>
          <w:b/>
        </w:rPr>
        <w:t>ПОСТАВКИ №________ - ВС</w:t>
      </w:r>
    </w:p>
    <w:p w:rsidR="00FD2723" w:rsidRPr="00283563" w:rsidRDefault="00FD2723" w:rsidP="00FD2723">
      <w:pPr>
        <w:keepNext/>
        <w:suppressAutoHyphens/>
        <w:spacing w:after="0" w:line="240" w:lineRule="auto"/>
        <w:ind w:right="57"/>
        <w:jc w:val="center"/>
        <w:outlineLvl w:val="0"/>
        <w:rPr>
          <w:rFonts w:ascii="Times New Roman" w:eastAsia="Times New Roman" w:hAnsi="Times New Roman" w:cs="Times New Roman"/>
          <w:b/>
        </w:rPr>
      </w:pPr>
    </w:p>
    <w:p w:rsidR="00FD2723" w:rsidRPr="00283563" w:rsidRDefault="00FD2723" w:rsidP="00FD2723">
      <w:pPr>
        <w:keepNext/>
        <w:suppressAutoHyphens/>
        <w:spacing w:after="0" w:line="240" w:lineRule="auto"/>
        <w:ind w:right="57"/>
        <w:jc w:val="center"/>
        <w:outlineLvl w:val="0"/>
        <w:rPr>
          <w:rFonts w:ascii="Times New Roman" w:eastAsia="Times New Roman" w:hAnsi="Times New Roman" w:cs="Times New Roman"/>
        </w:rPr>
      </w:pP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г. Владимир                «__» ________ 2021 г.</w:t>
      </w:r>
      <w:r w:rsidRPr="00283563">
        <w:rPr>
          <w:rFonts w:ascii="Times New Roman" w:eastAsia="Times New Roman" w:hAnsi="Times New Roman" w:cs="Times New Roman"/>
        </w:rPr>
        <w:br/>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______________, именуем___ в дальнейшем "Поставщик", в лице __________, </w:t>
      </w:r>
      <w:proofErr w:type="spellStart"/>
      <w:r w:rsidRPr="00283563">
        <w:rPr>
          <w:rFonts w:ascii="Times New Roman" w:eastAsia="Times New Roman" w:hAnsi="Times New Roman" w:cs="Times New Roman"/>
        </w:rPr>
        <w:t>действующ</w:t>
      </w:r>
      <w:proofErr w:type="spellEnd"/>
      <w:r w:rsidRPr="00283563">
        <w:rPr>
          <w:rFonts w:ascii="Times New Roman" w:eastAsia="Times New Roman" w:hAnsi="Times New Roman" w:cs="Times New Roman"/>
        </w:rPr>
        <w:t>___ на основании ____________, с одной стороны, и государственное автономное образовательное учреждение дополнительного профессионального образования Владимирской области «Владимирский институт развития образования имени Л.И. Новиковой», именуемое в дальнейшем "Заказчик", в лице ректора В.В. Андреевой, действующего на основании Устава с другой стороны, именуемые вместе "Стороны", а по отдельности "Сторона", на основании протокола _______________________ от ____________ №_____________заключили настоящий договор (далее - Договор) о нижеследующем.</w:t>
      </w: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numPr>
          <w:ilvl w:val="0"/>
          <w:numId w:val="6"/>
        </w:numPr>
        <w:suppressAutoHyphens/>
        <w:spacing w:after="0" w:line="240" w:lineRule="auto"/>
        <w:ind w:right="57"/>
        <w:jc w:val="center"/>
        <w:rPr>
          <w:rFonts w:ascii="Times New Roman" w:eastAsia="Times New Roman" w:hAnsi="Times New Roman" w:cs="Times New Roman"/>
          <w:b/>
        </w:rPr>
      </w:pPr>
      <w:r w:rsidRPr="00283563">
        <w:rPr>
          <w:rFonts w:ascii="Times New Roman" w:eastAsia="Times New Roman" w:hAnsi="Times New Roman" w:cs="Times New Roman"/>
          <w:b/>
        </w:rPr>
        <w:t>ПРЕДМЕТ ДОГОВОРА</w:t>
      </w:r>
    </w:p>
    <w:p w:rsidR="00FD2723" w:rsidRPr="00283563" w:rsidRDefault="00FD2723" w:rsidP="00FD2723">
      <w:pPr>
        <w:suppressAutoHyphens/>
        <w:spacing w:after="0" w:line="240" w:lineRule="auto"/>
        <w:ind w:left="766" w:right="57"/>
        <w:jc w:val="left"/>
        <w:rPr>
          <w:rFonts w:ascii="Times New Roman" w:eastAsia="Times New Roman" w:hAnsi="Times New Roman" w:cs="Times New Roman"/>
          <w:b/>
        </w:rPr>
      </w:pP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1.1. Поставщик обязуется поставить Заказчику </w:t>
      </w:r>
      <w:r w:rsidR="003948E7" w:rsidRPr="00283563">
        <w:rPr>
          <w:rFonts w:ascii="Times New Roman" w:eastAsia="Times New Roman" w:hAnsi="Times New Roman" w:cs="Times New Roman"/>
          <w:b/>
        </w:rPr>
        <w:t>поставка мебели для компетенции «Ресторанный сервис»</w:t>
      </w:r>
      <w:r w:rsidRPr="00283563">
        <w:rPr>
          <w:rFonts w:ascii="Times New Roman" w:eastAsia="Times New Roman" w:hAnsi="Times New Roman" w:cs="Times New Roman"/>
          <w:b/>
        </w:rPr>
        <w:t xml:space="preserve">, </w:t>
      </w:r>
      <w:r w:rsidRPr="00283563">
        <w:rPr>
          <w:rFonts w:ascii="Times New Roman" w:eastAsia="Times New Roman" w:hAnsi="Times New Roman" w:cs="Times New Roman"/>
        </w:rPr>
        <w:t>указанн</w:t>
      </w:r>
      <w:r w:rsidR="003948E7" w:rsidRPr="00283563">
        <w:rPr>
          <w:rFonts w:ascii="Times New Roman" w:eastAsia="Times New Roman" w:hAnsi="Times New Roman" w:cs="Times New Roman"/>
        </w:rPr>
        <w:t>ой</w:t>
      </w:r>
      <w:r w:rsidRPr="00283563">
        <w:rPr>
          <w:rFonts w:ascii="Times New Roman" w:eastAsia="Times New Roman" w:hAnsi="Times New Roman" w:cs="Times New Roman"/>
        </w:rPr>
        <w:t xml:space="preserve"> в Приложении № 1 "Спецификация товара" (далее - Товар), в обусловленный Договором срок, а Заказчик обязуется принять и оплатить этот Товар в порядке и сроки, установленные Договором.</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1.2. Качество Товара должно соответствовать требованиям установленным в приложении к договору. Поставляемый товар должен быть новым товаром (товаром, который не был в употреблении, в ремонте, в т. ч. который не был восстановлен, у которого не была осуществлена замена составных частей, не были восстановлены потребительские свойства, не мятый, без царапин, равномерно прокрашенный). </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1.2.1. Качество поставляемого товара должно соответствовать нормам и правилам техники безопасности, санитарно-гигиеническим, экологическим требованиям, подтверждаться сертификатами соответствия или иными документами о качестве товара, отвечающими требованиям действующего законодательства Российской Федерации. </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1.2.3. Товар должен сопровождаться документами, подтверждающими качество и безопасность для здоровья и жизни: действующие сертификаты и декларации соответствия, в случае, если предоставление сертификата (декларации о соответствии) предусмотрено законодательством Российской Федерации.</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1.3. Поставляемый товар должен быть упакован в соответствии с действующим законодательством РФ, с учетом его специфических свойств и особенностей для обеспечения сохранности при транспортировке и хранении.</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1.4. На Товар устанавливается гарантийный срок, указанный в Приложении № 1 "Спецификация товара". Течение гарантийного срока начинается с даты подписания товарной накладной или УПД.</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1.4.1.</w:t>
      </w:r>
      <w:r w:rsidRPr="00283563">
        <w:rPr>
          <w:rFonts w:ascii="Times New Roman" w:eastAsia="Times New Roman" w:hAnsi="Times New Roman" w:cs="Times New Roman"/>
        </w:rPr>
        <w:tab/>
        <w:t xml:space="preserve">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замена осуществляется бесплатно.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 </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1.4.2. В случае устранения недостатков товара гарантийный срок на него продлевается на период, в течение которого товар не использовался.</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ab/>
        <w:t>1.4.3. Поставщик обязуется в течение 40 (сорока) дней с момента получения требования от Заказчика устранить недостатки в товаре, обнаруженные в гарантийный период.</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1.5.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FD2723" w:rsidRPr="00283563" w:rsidRDefault="00FD2723" w:rsidP="00FD2723">
      <w:pPr>
        <w:spacing w:after="0" w:line="240" w:lineRule="auto"/>
        <w:rPr>
          <w:rFonts w:ascii="Times New Roman" w:eastAsia="Times New Roman" w:hAnsi="Times New Roman" w:cs="Times New Roman"/>
          <w:b/>
        </w:rPr>
      </w:pP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2. СРОКИ И ПОРЯДОК ПОСТАВКИ</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2.1. Поставщик обязуется самостоятельно поставить Товар </w:t>
      </w:r>
      <w:r w:rsidRPr="00283563">
        <w:rPr>
          <w:rFonts w:ascii="Times New Roman" w:eastAsia="Times New Roman" w:hAnsi="Times New Roman" w:cs="Times New Roman"/>
          <w:b/>
        </w:rPr>
        <w:t xml:space="preserve">в срок с момента заключения договора </w:t>
      </w:r>
      <w:r w:rsidR="0089541C" w:rsidRPr="00283563">
        <w:rPr>
          <w:rFonts w:ascii="Times New Roman" w:eastAsia="Times New Roman" w:hAnsi="Times New Roman" w:cs="Times New Roman"/>
          <w:b/>
        </w:rPr>
        <w:t>до 25.12.2021</w:t>
      </w:r>
      <w:r w:rsidRPr="00283563">
        <w:rPr>
          <w:rFonts w:ascii="Times New Roman" w:eastAsia="Times New Roman" w:hAnsi="Times New Roman" w:cs="Times New Roman"/>
          <w:b/>
        </w:rPr>
        <w:t>.</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2.2. Поставка Товара осуществляется путем его </w:t>
      </w:r>
      <w:r w:rsidRPr="00283563">
        <w:rPr>
          <w:rFonts w:ascii="Times New Roman" w:eastAsia="Times New Roman" w:hAnsi="Times New Roman" w:cs="Times New Roman"/>
          <w:b/>
        </w:rPr>
        <w:t>доставки Поставщиком</w:t>
      </w:r>
      <w:r w:rsidRPr="00283563">
        <w:rPr>
          <w:rFonts w:ascii="Times New Roman" w:eastAsia="Times New Roman" w:hAnsi="Times New Roman" w:cs="Times New Roman"/>
        </w:rPr>
        <w:t xml:space="preserve"> </w:t>
      </w:r>
      <w:r w:rsidRPr="00283563">
        <w:rPr>
          <w:rFonts w:ascii="Times New Roman" w:eastAsia="Times New Roman" w:hAnsi="Times New Roman" w:cs="Times New Roman"/>
          <w:b/>
        </w:rPr>
        <w:t xml:space="preserve">до адреса </w:t>
      </w:r>
      <w:r w:rsidR="009C416E" w:rsidRPr="00283563">
        <w:rPr>
          <w:rFonts w:ascii="Times New Roman" w:eastAsia="Times New Roman" w:hAnsi="Times New Roman" w:cs="Times New Roman"/>
          <w:b/>
        </w:rPr>
        <w:t xml:space="preserve">601501, Владимирская область, г. Гусь-Хрустальный, ул. Ломоносова, д.28 – специализированный центр компетенций - ГОСУДАРСТВЕННОЕ АВТОНОМНОЕ ПРОФЕССИОНАЛЬНОЕ </w:t>
      </w:r>
      <w:r w:rsidR="009C416E" w:rsidRPr="00283563">
        <w:rPr>
          <w:rFonts w:ascii="Times New Roman" w:eastAsia="Times New Roman" w:hAnsi="Times New Roman" w:cs="Times New Roman"/>
          <w:b/>
        </w:rPr>
        <w:lastRenderedPageBreak/>
        <w:t>ОБРАЗОВАТЕЛЬНОЕ УЧРЕЖДЕНИЕ  ВЛАДИМИРСКОЙ ОБЛАСТИ «ГУСЬ-ХРУСТАЛЬНЫЙ ТЕХНОЛОГИЧЕСКИЙ  КОЛЛЕДЖ» ИМЕНИ Г.Ф.ЧЕХЛОВА.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2.3. Выбор способа доставки Товара принадлежит Поставщику.</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2.4. Товар должен быть </w:t>
      </w:r>
      <w:proofErr w:type="spellStart"/>
      <w:r w:rsidRPr="00283563">
        <w:rPr>
          <w:rFonts w:ascii="Times New Roman" w:eastAsia="Times New Roman" w:hAnsi="Times New Roman" w:cs="Times New Roman"/>
        </w:rPr>
        <w:t>затарен</w:t>
      </w:r>
      <w:proofErr w:type="spellEnd"/>
      <w:r w:rsidRPr="00283563">
        <w:rPr>
          <w:rFonts w:ascii="Times New Roman" w:eastAsia="Times New Roman" w:hAnsi="Times New Roman" w:cs="Times New Roman"/>
        </w:rPr>
        <w:t xml:space="preserve"> (упакован) надлежащим образом, обеспечивающим его сохранность при перевозке и хранении.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2.5. На тару (упаковку) Товара должна быть нанесена маркировка в соответствии с требованиями законодательства РФ.</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2.6. Не позднее чем за 2 (два) рабочих дня до срока поставки (п. 2.1 Договора) Поставщик обязуется уведомить Заказчика по телефону</w:t>
      </w:r>
      <w:r w:rsidRPr="00283563">
        <w:rPr>
          <w:rFonts w:ascii="Times New Roman" w:eastAsia="Times New Roman" w:hAnsi="Times New Roman" w:cs="Times New Roman"/>
          <w:i/>
        </w:rPr>
        <w:t xml:space="preserve"> или по факсу или по электронной почте</w:t>
      </w:r>
      <w:r w:rsidRPr="00283563">
        <w:rPr>
          <w:rFonts w:ascii="Times New Roman" w:eastAsia="Times New Roman" w:hAnsi="Times New Roman" w:cs="Times New Roman"/>
        </w:rPr>
        <w:t xml:space="preserve"> о готовности Товара к поставке.</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2.7. Поставщик обязан подготовить Товар к передаче Заказчику: </w:t>
      </w:r>
      <w:proofErr w:type="spellStart"/>
      <w:r w:rsidRPr="00283563">
        <w:rPr>
          <w:rFonts w:ascii="Times New Roman" w:eastAsia="Times New Roman" w:hAnsi="Times New Roman" w:cs="Times New Roman"/>
        </w:rPr>
        <w:t>затарить</w:t>
      </w:r>
      <w:proofErr w:type="spellEnd"/>
      <w:r w:rsidRPr="00283563">
        <w:rPr>
          <w:rFonts w:ascii="Times New Roman" w:eastAsia="Times New Roman" w:hAnsi="Times New Roman" w:cs="Times New Roman"/>
        </w:rP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Заказчика (получателя), наименование и количество Товара, дату нанесения наклеек. </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2.8. Заказчик обязан совершить все необходимые действия, обеспечивающие принятие Товара. Заказчик подписывает товарную накладную (или УПД) в течение 5 (пяти) рабочих дней с момента поставки товара.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2.9. Приемка Товара по количеству, ассортименту, качеству, комплектности и таре (упаковке) производится при его вручении (передаче) Заказчику в соответствии с условиями Договора, Спецификацией (Приложением № 1) и товарной накладной или УПД. </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Если при приемке будет обнаружено несоответствие Товара условиям и требованиям Договора (ГОСТ, ТУ и т.д.), Заказчик в течение 10 (десяти) рабочих дней направляет Поставщику по электронной почте, или заказным письмом с уведомлением о вручении или курьером претензию с требованием устранить несоответствие Товара. </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В течение 10 (десяти) рабочих дней после получения претензии Поставщик обязуется за свой счет устранить несоответствие Товара.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В случае не устранения выявленных недостатков, в установленный срок, заказчик вправе вернуть поставленный несоответствующий товар, отказаться от исполнения договора в одностороннем порядке и взыскать понесенные убытки и расходы с поставщика.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2.10. Право собственности на Товар переходит к Заказчику с момента передачи Товара Заказчику по товарной накладной или УПД.</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2.11. Риск случайной гибели или случайного повреждения Товара переходит к Заказчику с момента передачи Товара Заказчику.</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2.12. Вместе с Товаром Поставщик обязуется передать Заказчику документы подтверждающие качество и безопасность для здоровья и жизни: действующие сертификаты и декларации соответствия, в случае, если предоставление сертификата (декларации о соответствии) предусмотрено законодательством Российской Федерации.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2.13. Товар поставляется в одноразовой таре (упаковке), остающейся в распоряжении Заказчика. </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2.14. Поставщик должен обеспечить на момент передачи Товара присутствие своего законного представителя, который имеет право подписывать документы об обнаружении некачественного/некомплектного Товара, а так же присутствие законного представителя  при  передаче Товара на экспертизу. При передаче товара транспортной компанией, в случае установления факта некачественного/некомплектного Товара, заказчик оформляет односторонний  акт о выявлении недостатков в сроки, установленные в п. 2.9 и передает один экземпляр Поставщику.</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2.15.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3. ЦЕНА И ПОРЯДОК РАСЧЕТОВ</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3.1. Сумма Договора включает </w:t>
      </w:r>
      <w:r w:rsidRPr="00283563">
        <w:rPr>
          <w:rFonts w:ascii="Times New Roman" w:eastAsia="Times New Roman" w:hAnsi="Times New Roman" w:cs="Times New Roman"/>
          <w:b/>
        </w:rPr>
        <w:t>цену Товара и стоимость доставки</w:t>
      </w:r>
      <w:r w:rsidRPr="00283563">
        <w:rPr>
          <w:rFonts w:ascii="Times New Roman" w:eastAsia="Times New Roman" w:hAnsi="Times New Roman" w:cs="Times New Roman"/>
        </w:rPr>
        <w:t>.</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При этом цена договора составляет _____ (__________) руб., в том числе НДС _____ (__________) руб./без НДС упрощенная система налогообложения, включая стоимость товара, доставку товара, разгрузку, подъем товара на требуемый этаж, включая расходы упаковочного материала, затраты на уплату налогов, таможенных пошлин и других налогов и сборов, утвержденные действующим законодательством РФ, а также иные расходы, связанные с исполнением договора.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lastRenderedPageBreak/>
        <w:t>3.2. Оплата производится в течение 15 (пятнадцати) рабочих  дней с момента поставки товара и подписания заказчиком документов о приемке.</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3.3. Стоимость одноразовой тары (упаковки) включена в цену Товара.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3.4. В случае начисления Заказчиком Поставщику неустойки и (или) предъявления требования о возмещении убытков, Стороны вправе подписать Акт </w:t>
      </w:r>
      <w:proofErr w:type="spellStart"/>
      <w:r w:rsidRPr="00283563">
        <w:rPr>
          <w:rFonts w:ascii="Times New Roman" w:eastAsia="Times New Roman" w:hAnsi="Times New Roman" w:cs="Times New Roman"/>
        </w:rPr>
        <w:t>взаимосверки</w:t>
      </w:r>
      <w:proofErr w:type="spellEnd"/>
      <w:r w:rsidRPr="00283563">
        <w:rPr>
          <w:rFonts w:ascii="Times New Roman" w:eastAsia="Times New Roman" w:hAnsi="Times New Roman" w:cs="Times New Roman"/>
        </w:rPr>
        <w:t xml:space="preserve"> обязательств по договору, в котором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(и (или) убытков), подлежащей взысканию; основания применения и порядок расчета неустойки (и (или) убытков); итоговая сумма, подлежащая оплате Поставщику по договору. </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3.5. В случае если при начислении Заказчиком Поставщику неустойки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и (или) требования о возмещении убытков.</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3.6. Расчеты по договору осуществляются на основании оформленной сторонами товарной накладной или УПД, в безналичном порядке платежными поручениями.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3.7. Все расчеты по Договору производятся в безналичном порядке путем перечисления денежных средств на указанный в Договоре расчетный счет Поставщика.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3.8. Обязательства Заказчика по оплате цены договора считаются исполненными с момента списания денежных средств с банковского счета Заказчика.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3.9. Заказчик может оплатить частично поставленный товар в сроки, определенные п. 3.2 настоящего договора. </w:t>
      </w: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4. ОТВЕТСТВЕННОСТЬ СТОРОН</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4.1. За нарушение сроков оплаты, предусмотренных п. 3.2, Договора, Поставщик вправе требовать с Заказчика уплаты неустойки (пеней) в размере 0,01 (ноль целых одна сотая) процентов от неуплаченной суммы за каждый день просрочки.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4.2. За нарушение сроков поставки Товара или срока исправления недостатков в гарантийный период (п. 2.1, 1.4 Договора) Заказчик вправе требовать с Поставщика уплаты неустойки (пени) в размере 0,1 (ноль целых одна десятая) процентов от стоимости не поставленного в срок Товара, неисправного товара за каждый день просрочки.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4.3. За нарушение сроков устранения несоответствия Товара (п. 2.9 Договора) Заказчик вправе потребовать с Поставщика уплаты неустойки (пеней) в размере 0,1 (ноль целых одна десятая)  процентов от стоимости Товара, не соответствующего условиям Договора, за каждый день просрочки.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4.4. За неисполнение или ненадлежащее исполнение своих обязательств по договору, за исключением просрочки исполнения обязательств, Заказчик вправе требовать с Поставщика уплаты неустойки (штрафа) в размере 10 (десять) процентов от цены договора.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4.5.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4.6. Во всех других случаях неисполнения обязательств по Договору Стороны несут ответственность в соответствии с законодательством РФ.</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4.7. В случае, если неисполнение или ненадлежащее исполнение договора Поставщиком повлекло его досрочное прекращение, и Заказчик заключил взамен его аналогичный договор, Заказчик вправе потребовать от Поставщика возмещения убытков в виде разницы между ценой, установленной в прекращенном договоре, и ценой на сопоставимые товары  по условиям договора, заключенного взамен прекращенного договора.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4.8. Если вследствие просрочки Поставщиком обязательств по договору, Заказчик утратил интерес, Заказчик вправе отказаться от принятия исполнения и требовать возмещения убытков.</w:t>
      </w: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5.</w:t>
      </w:r>
      <w:r w:rsidRPr="00283563">
        <w:rPr>
          <w:rFonts w:ascii="Times New Roman" w:eastAsia="Times New Roman" w:hAnsi="Times New Roman" w:cs="Times New Roman"/>
          <w:b/>
        </w:rPr>
        <w:tab/>
        <w:t>ОБЕСПЕЧЕНИЕ ИСПОЛНЕНИЯ ДОГОВОРА</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5.1.</w:t>
      </w:r>
      <w:r w:rsidRPr="00283563">
        <w:rPr>
          <w:rFonts w:ascii="Times New Roman" w:eastAsia="Times New Roman" w:hAnsi="Times New Roman" w:cs="Times New Roman"/>
        </w:rPr>
        <w:tab/>
        <w:t xml:space="preserve">Поставщик предоставил обеспечение исполнения договора в размере ___ % от начальной (максимальной) цены договора на сумму _______________ (_________________) рублей в форме безотзывной банковской гарантии, выданной банком или залога денежных средств по выбору участника закупки. </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lastRenderedPageBreak/>
        <w:t>Перечисление денежных средств в качестве залога и обеспечения исполнения настоящего договора осуществляется по следующим реквизитам: ___________________________ (подтверждением является платежное поручение с отметкой банка об оплате).</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5.2. Обеспечение исполнения договора распространяется в случае неисполнения обязательств по договору,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Поставщиком своих обязательств по настоящему договору.</w:t>
      </w:r>
    </w:p>
    <w:p w:rsidR="00FD2723" w:rsidRPr="00283563" w:rsidRDefault="00FD2723" w:rsidP="00FD2723">
      <w:pPr>
        <w:spacing w:after="0" w:line="240" w:lineRule="auto"/>
        <w:ind w:left="57" w:right="57" w:firstLine="709"/>
        <w:rPr>
          <w:rFonts w:ascii="Times New Roman" w:eastAsia="Times New Roman" w:hAnsi="Times New Roman" w:cs="Times New Roman"/>
          <w:b/>
        </w:rPr>
      </w:pPr>
      <w:r w:rsidRPr="00283563">
        <w:rPr>
          <w:rFonts w:ascii="Times New Roman" w:eastAsia="Times New Roman" w:hAnsi="Times New Roman" w:cs="Times New Roman"/>
        </w:rPr>
        <w:t xml:space="preserve">5.3. </w:t>
      </w:r>
      <w:r w:rsidRPr="00283563">
        <w:rPr>
          <w:rFonts w:ascii="Times New Roman" w:eastAsia="Times New Roman" w:hAnsi="Times New Roman" w:cs="Times New Roman"/>
          <w:b/>
        </w:rPr>
        <w:t xml:space="preserve">Возврат Поставщику внесенного денежного обеспечения производится Заказчиком в  течение 10 (десяти) рабочих дней с момента полного исполнения Сторонами своих обязательств по настоящему договору и получения оригинала письменного извещения от Исполнителя о полном исполнении своих обязательств по настоящему договору. </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5.4. В случае предоставления обеспечения исполнения договора в форме безотзывной банковской гарантии ее срок должен превышать срок действия договора не менее чем на 1 месяц.</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5.5.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которые указаны в настоящем разделе.</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Действие указанного пункта не распространяется на случаи, если Поставщиком предоставлена недостоверная (поддельная) банковская гарантия.</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5.6. Поставщик соглашается, что Заказчик имеет право на бесспорное списание денежных средств из обеспечения исполнения договора, если Поставщиком в срок не более чем 5 (пять) рабочих дней не исполнено Требование об оплате штрафа, пени, а также убытков, понесенных Заказчиком в связи с неисполнением или ненадлежащим исполнением Поставщиком своих обязательств по договору.</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6. ОБСТОЯТЕЛЬСТВА НЕПРЕОДОЛИМОЙ СИЛЫ (ФОРС-МАЖОР)</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6.1.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283563">
        <w:rPr>
          <w:rFonts w:ascii="Times New Roman" w:eastAsia="Times New Roman" w:hAnsi="Times New Roman" w:cs="Times New Roman"/>
          <w:i/>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283563">
        <w:rPr>
          <w:rFonts w:ascii="Times New Roman" w:eastAsia="Times New Roman" w:hAnsi="Times New Roman" w:cs="Times New Roman"/>
        </w:rPr>
        <w:t>.</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6.2. В случае наступления этих обстоятельств Сторона обязана в течение 10 (десяти) рабочих дней уведомить об этом другую Сторону.</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6.3. Документ, выданный </w:t>
      </w:r>
      <w:r w:rsidRPr="00283563">
        <w:rPr>
          <w:rFonts w:ascii="Times New Roman" w:eastAsia="Times New Roman" w:hAnsi="Times New Roman" w:cs="Times New Roman"/>
          <w:i/>
        </w:rPr>
        <w:t>уполномоченным государственным органом</w:t>
      </w:r>
      <w:r w:rsidRPr="00283563">
        <w:rPr>
          <w:rFonts w:ascii="Times New Roman" w:eastAsia="Times New Roman" w:hAnsi="Times New Roman" w:cs="Times New Roman"/>
        </w:rPr>
        <w:t>, является достаточным подтверждением наличия и продолжительности действия непреодолимой силы.</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6.4. Если обстоятельства непреодолимой силы продолжают действовать более месяца, то каждая Сторона вправе отказаться от Договора в одностороннем порядке.</w:t>
      </w: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7. СРОК ДЕЙСТВИЯ, ИЗМЕНЕНИЕ</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И ДОСРОЧНОЕ РАСТОРЖЕНИЕ ДОГОВОРА</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FD2723" w:rsidP="00FD2723">
      <w:pPr>
        <w:spacing w:after="0" w:line="240" w:lineRule="auto"/>
        <w:ind w:left="57" w:right="57" w:firstLine="709"/>
        <w:rPr>
          <w:rFonts w:ascii="Times New Roman" w:eastAsia="Times New Roman" w:hAnsi="Times New Roman" w:cs="Times New Roman"/>
          <w:color w:val="000000"/>
        </w:rPr>
      </w:pPr>
      <w:r w:rsidRPr="00283563">
        <w:rPr>
          <w:rFonts w:ascii="Times New Roman" w:eastAsia="Times New Roman" w:hAnsi="Times New Roman" w:cs="Times New Roman"/>
        </w:rPr>
        <w:t xml:space="preserve">7.1. Договор действует с даты его </w:t>
      </w:r>
      <w:r w:rsidRPr="00283563">
        <w:rPr>
          <w:rFonts w:ascii="Times New Roman" w:eastAsia="Times New Roman" w:hAnsi="Times New Roman" w:cs="Times New Roman"/>
          <w:color w:val="000000"/>
        </w:rPr>
        <w:t xml:space="preserve">заключения </w:t>
      </w:r>
      <w:r w:rsidRPr="00283563">
        <w:rPr>
          <w:rFonts w:ascii="Times New Roman" w:eastAsia="Times New Roman" w:hAnsi="Times New Roman" w:cs="Times New Roman"/>
        </w:rPr>
        <w:t>до 28.02.2021</w:t>
      </w:r>
      <w:r w:rsidRPr="00283563">
        <w:rPr>
          <w:rFonts w:ascii="Times New Roman" w:eastAsia="Times New Roman" w:hAnsi="Times New Roman" w:cs="Times New Roman"/>
          <w:color w:val="000000"/>
        </w:rPr>
        <w:t>, а в части оплаты и гарантийных обязательств до полного исполнения обязательств каждой стороной.</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7.2.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7.3. Договор может быть расторгнут по соглашению Сторон, либо в одностороннем порядке, либо судебном порядке.</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7.4. В случае расторжения Договора по любому основанию Стороны вправе не возвращать друг другу все исполненное по нему до момента его расторжения, если иное не предусмотрено законодательством.</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7.5. Договор признается заключенным с условием его исполнения Поставщиком к строго определенному сроку (п. 2.1. договора), при нарушении срока его исполнения Поставщиком Заказчик вправе отказаться от исполнения Договора в одностороннем внесудебном порядке в связи с утратой интереса к Договору и потребовать возмещения убытков в полном размере, включая штрафы, пени и </w:t>
      </w:r>
      <w:r w:rsidRPr="00283563">
        <w:rPr>
          <w:rFonts w:ascii="Times New Roman" w:eastAsia="Times New Roman" w:hAnsi="Times New Roman" w:cs="Times New Roman"/>
        </w:rPr>
        <w:lastRenderedPageBreak/>
        <w:t>убытки, уплаченные контрагентам Заказчика в связи с неисполнением Поставщиком обязательств по настоящему Договору в срок.</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8. РАЗРЕШЕНИЕ СПОРОВ</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8.1. Все споры, связанные с заключением, исполнением, толкованием, изменением и расторжением Договора, Стороны будут разрешать путем переговоров.</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8.2. 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Претензия направляется любым из следующих способов:</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на адрес электронной почты, указанный в реквизитах настоящего договора;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заказным письмом с уведомлением о вручении;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8.3. К претензии должны прилагаться обосновывающие требования заинтересованной Стороны документы (в случае их отсутствия у другой Стороны).</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8.4. Сторона, в адрес которой направлена претензия, обязана ее рассмотреть и о результатах уведомить в письменной форме другую Сторону в течение 10 (десяти) рабочих дней со дня получения претензии.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8.5. В случае если спор не урегулирован в претензионном порядке или ответ на претензию не получен в течение указанного срока, спор передается в Арбитражный суд Владимирской области.</w:t>
      </w: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9.  ЗАКЛЮЧИТЕЛЬНЫЕ ПОЛОЖЕНИЯ</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9.1. Договор вступает в силу с момента его подписания Сторонами.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9.2. Договор заключен в электронной форме и хранится на электронной площадке.  </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9.3.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(п. 1 ст. 165.1 ГК РФ).</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9.4. Стороны подтверждают взаимное согласие на возможность обмена юридически значимыми документами (счетами на оплату, актами оказанных услуг, товарными накладными или УПД, счет-фактурами), адресованными сторонам соглашения, в электронном виде, подписанные электронной цифровой подписью уполномоченного представителя организации. Технические средства и возможности позволяют принимать и обрабатывать электронные формы документов. Обмен документами в электронном виде осуществляется по телекоммуникационным каналам связи через систему электронного документооборота https://online.sbis.ru, с соблюдением требований российского законодательства, действующих на дату отправки документа.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9.5. В случае невозможности обмена юридически значимыми документами (договор, счет, счет-фактура, товарная накладная/УПД и др.) в электронном виде, подписанными квалифицированной электронной подписью,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В случае наступления таких обстоятельств и до момента восстановления возможности электронного документооборота обмен юридически значимыми и отчетными документами осуществляется с использованием документов, оформленных на бумажном носителе.</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9.6. При изменении наименования, адреса местонахождения, платежных реквизитов или реорганизации, Стороны обязаны письменно в течение 5 (пяти) рабочих дней уведомить другую Сторону о произошедших изменениях. Такие извещения считаются автоматически изменяющими соответствующие положения настоящего Договора и должны быть оформлены и подписаны уполномоченным на то лицом. До получения соответствующего уведомления направленная корреспонденция и/или исполнение обязательства по адресам и реквизитам, указанным в настоящем Договоре, считаются надлежащими (совершенными надлежащим образом).</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9.7. К Договору прилагаются:</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Спецификация (Приложение № 1).</w:t>
      </w:r>
    </w:p>
    <w:p w:rsidR="00FD2723" w:rsidRPr="00283563" w:rsidRDefault="00FD2723" w:rsidP="00FD2723">
      <w:pPr>
        <w:spacing w:after="0" w:line="240" w:lineRule="auto"/>
        <w:ind w:left="57" w:right="57" w:firstLine="709"/>
        <w:jc w:val="center"/>
        <w:rPr>
          <w:rFonts w:ascii="Times New Roman" w:eastAsia="Times New Roman" w:hAnsi="Times New Roman" w:cs="Times New Roman"/>
        </w:rPr>
      </w:pP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10. АДРЕСА, РЕКВИЗИТЫ И ПОДПИСИ СТОРОН</w:t>
      </w:r>
    </w:p>
    <w:tbl>
      <w:tblPr>
        <w:tblW w:w="10014" w:type="dxa"/>
        <w:tblInd w:w="-108" w:type="dxa"/>
        <w:tblLook w:val="04A0" w:firstRow="1" w:lastRow="0" w:firstColumn="1" w:lastColumn="0" w:noHBand="0" w:noVBand="1"/>
      </w:tblPr>
      <w:tblGrid>
        <w:gridCol w:w="4786"/>
        <w:gridCol w:w="5228"/>
      </w:tblGrid>
      <w:tr w:rsidR="00FD2723" w:rsidRPr="00283563" w:rsidTr="00817CBC">
        <w:trPr>
          <w:trHeight w:val="3703"/>
        </w:trPr>
        <w:tc>
          <w:tcPr>
            <w:tcW w:w="4786" w:type="dxa"/>
            <w:hideMark/>
          </w:tcPr>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ЗАКАЗЧИК:</w:t>
            </w:r>
          </w:p>
          <w:p w:rsidR="00FD2723" w:rsidRPr="00283563" w:rsidRDefault="00FD2723" w:rsidP="00FD2723">
            <w:pPr>
              <w:spacing w:after="0" w:line="240" w:lineRule="auto"/>
              <w:ind w:left="57" w:right="57" w:firstLine="709"/>
              <w:jc w:val="left"/>
              <w:rPr>
                <w:rFonts w:ascii="Times New Roman" w:eastAsia="Times New Roman" w:hAnsi="Times New Roman" w:cs="Times New Roman"/>
                <w:b/>
              </w:rPr>
            </w:pPr>
            <w:r w:rsidRPr="00283563">
              <w:rPr>
                <w:rFonts w:ascii="Times New Roman" w:eastAsia="Times New Roman" w:hAnsi="Times New Roman" w:cs="Times New Roman"/>
              </w:rPr>
              <w:t xml:space="preserve"> </w:t>
            </w:r>
          </w:p>
        </w:tc>
        <w:tc>
          <w:tcPr>
            <w:tcW w:w="5228" w:type="dxa"/>
            <w:hideMark/>
          </w:tcPr>
          <w:p w:rsidR="00FD2723" w:rsidRPr="00283563" w:rsidRDefault="00FD2723" w:rsidP="00FD2723">
            <w:pPr>
              <w:shd w:val="clear" w:color="auto" w:fill="FFFFFF"/>
              <w:spacing w:after="0" w:line="240" w:lineRule="auto"/>
              <w:ind w:left="57" w:right="57" w:firstLine="709"/>
              <w:jc w:val="left"/>
              <w:rPr>
                <w:rFonts w:ascii="Times New Roman" w:eastAsia="Times New Roman" w:hAnsi="Times New Roman" w:cs="Times New Roman"/>
                <w:b/>
              </w:rPr>
            </w:pPr>
            <w:r w:rsidRPr="00283563">
              <w:rPr>
                <w:rFonts w:ascii="Times New Roman" w:eastAsia="Times New Roman" w:hAnsi="Times New Roman" w:cs="Times New Roman"/>
                <w:b/>
              </w:rPr>
              <w:t>ПОСТАВЩИК:</w:t>
            </w:r>
          </w:p>
        </w:tc>
      </w:tr>
      <w:tr w:rsidR="00FD2723" w:rsidRPr="00283563" w:rsidTr="00817CBC">
        <w:trPr>
          <w:trHeight w:val="666"/>
        </w:trPr>
        <w:tc>
          <w:tcPr>
            <w:tcW w:w="4786" w:type="dxa"/>
          </w:tcPr>
          <w:p w:rsidR="00FD2723" w:rsidRPr="00283563" w:rsidRDefault="00FD2723" w:rsidP="00FD2723">
            <w:pPr>
              <w:spacing w:after="0" w:line="240" w:lineRule="auto"/>
              <w:ind w:left="57" w:right="57" w:firstLine="709"/>
              <w:jc w:val="left"/>
              <w:rPr>
                <w:rFonts w:ascii="Times New Roman" w:eastAsia="Times New Roman" w:hAnsi="Times New Roman" w:cs="Times New Roman"/>
              </w:rPr>
            </w:pPr>
          </w:p>
          <w:p w:rsidR="00FD2723" w:rsidRPr="00283563" w:rsidRDefault="00FD2723" w:rsidP="00FD2723">
            <w:pPr>
              <w:shd w:val="clear" w:color="auto" w:fill="FFFFFF"/>
              <w:spacing w:after="0" w:line="240" w:lineRule="auto"/>
              <w:ind w:left="57" w:right="57" w:firstLine="709"/>
              <w:jc w:val="left"/>
              <w:rPr>
                <w:rFonts w:ascii="Times New Roman" w:eastAsia="Times New Roman" w:hAnsi="Times New Roman" w:cs="Times New Roman"/>
              </w:rPr>
            </w:pPr>
            <w:r w:rsidRPr="00283563">
              <w:rPr>
                <w:rFonts w:ascii="Times New Roman" w:eastAsia="Times New Roman" w:hAnsi="Times New Roman" w:cs="Times New Roman"/>
              </w:rPr>
              <w:t>Ректор института</w:t>
            </w:r>
          </w:p>
          <w:p w:rsidR="00FD2723" w:rsidRPr="00283563" w:rsidRDefault="00FD2723" w:rsidP="00FD2723">
            <w:pPr>
              <w:shd w:val="clear" w:color="auto" w:fill="FFFFFF"/>
              <w:spacing w:after="0" w:line="240" w:lineRule="auto"/>
              <w:ind w:left="57" w:right="57" w:firstLine="709"/>
              <w:jc w:val="left"/>
              <w:rPr>
                <w:rFonts w:ascii="Times New Roman" w:eastAsia="Times New Roman" w:hAnsi="Times New Roman" w:cs="Times New Roman"/>
              </w:rPr>
            </w:pPr>
            <w:r w:rsidRPr="00283563">
              <w:rPr>
                <w:rFonts w:ascii="Times New Roman" w:eastAsia="Times New Roman" w:hAnsi="Times New Roman" w:cs="Times New Roman"/>
              </w:rPr>
              <w:t xml:space="preserve"> ____________ В.В. Андреева</w:t>
            </w:r>
          </w:p>
          <w:p w:rsidR="00FD2723" w:rsidRPr="00283563" w:rsidRDefault="00FD2723" w:rsidP="00FD2723">
            <w:pPr>
              <w:spacing w:after="0" w:line="240" w:lineRule="auto"/>
              <w:ind w:left="57" w:right="57" w:firstLine="709"/>
              <w:jc w:val="center"/>
              <w:rPr>
                <w:rFonts w:ascii="Times New Roman" w:eastAsia="Times New Roman" w:hAnsi="Times New Roman" w:cs="Times New Roman"/>
              </w:rPr>
            </w:pPr>
          </w:p>
        </w:tc>
        <w:tc>
          <w:tcPr>
            <w:tcW w:w="5228" w:type="dxa"/>
          </w:tcPr>
          <w:p w:rsidR="00FD2723" w:rsidRPr="00283563" w:rsidRDefault="00FD2723" w:rsidP="00FD2723">
            <w:pPr>
              <w:spacing w:after="0" w:line="240" w:lineRule="auto"/>
              <w:ind w:left="57" w:right="57" w:firstLine="709"/>
              <w:jc w:val="left"/>
              <w:rPr>
                <w:rFonts w:ascii="Times New Roman" w:eastAsia="Times New Roman" w:hAnsi="Times New Roman" w:cs="Times New Roman"/>
              </w:rPr>
            </w:pPr>
          </w:p>
          <w:p w:rsidR="00FD2723" w:rsidRPr="00283563" w:rsidRDefault="00FD2723" w:rsidP="00FD2723">
            <w:pPr>
              <w:spacing w:after="0" w:line="240" w:lineRule="auto"/>
              <w:ind w:left="57" w:right="57" w:firstLine="709"/>
              <w:jc w:val="left"/>
              <w:rPr>
                <w:rFonts w:ascii="Times New Roman" w:eastAsia="Times New Roman" w:hAnsi="Times New Roman" w:cs="Times New Roman"/>
              </w:rPr>
            </w:pPr>
          </w:p>
          <w:p w:rsidR="00FD2723" w:rsidRPr="00283563" w:rsidRDefault="00FD2723" w:rsidP="00FD2723">
            <w:pPr>
              <w:shd w:val="clear" w:color="auto" w:fill="FFFFFF"/>
              <w:spacing w:after="0" w:line="240" w:lineRule="auto"/>
              <w:ind w:left="57" w:right="57" w:firstLine="709"/>
              <w:jc w:val="left"/>
              <w:rPr>
                <w:rFonts w:ascii="Times New Roman" w:eastAsia="Times New Roman" w:hAnsi="Times New Roman" w:cs="Times New Roman"/>
              </w:rPr>
            </w:pPr>
            <w:r w:rsidRPr="00283563">
              <w:rPr>
                <w:rFonts w:ascii="Times New Roman" w:eastAsia="Times New Roman" w:hAnsi="Times New Roman" w:cs="Times New Roman"/>
              </w:rPr>
              <w:t>_________</w:t>
            </w:r>
          </w:p>
          <w:p w:rsidR="00FD2723" w:rsidRPr="00283563" w:rsidRDefault="00FD2723" w:rsidP="00FD2723">
            <w:pPr>
              <w:spacing w:after="0" w:line="240" w:lineRule="auto"/>
              <w:ind w:left="57" w:right="57" w:firstLine="709"/>
              <w:jc w:val="center"/>
              <w:rPr>
                <w:rFonts w:ascii="Times New Roman" w:eastAsia="Times New Roman" w:hAnsi="Times New Roman" w:cs="Times New Roman"/>
              </w:rPr>
            </w:pPr>
          </w:p>
        </w:tc>
      </w:tr>
    </w:tbl>
    <w:p w:rsidR="00FD2723" w:rsidRPr="00283563" w:rsidRDefault="00FD2723" w:rsidP="00FD2723">
      <w:pPr>
        <w:spacing w:after="0" w:line="240" w:lineRule="auto"/>
        <w:jc w:val="left"/>
        <w:rPr>
          <w:rFonts w:ascii="Times New Roman" w:eastAsia="Times New Roman" w:hAnsi="Times New Roman" w:cs="Times New Roman"/>
        </w:rPr>
      </w:pP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spacing w:after="0" w:line="240" w:lineRule="auto"/>
        <w:ind w:left="5760"/>
        <w:jc w:val="right"/>
        <w:rPr>
          <w:rFonts w:ascii="Times New Roman" w:eastAsia="Times New Roman" w:hAnsi="Times New Roman" w:cs="Times New Roman"/>
          <w:b/>
        </w:rPr>
      </w:pPr>
    </w:p>
    <w:p w:rsidR="00FD2723" w:rsidRPr="00283563" w:rsidRDefault="00FD2723" w:rsidP="00FD2723">
      <w:pPr>
        <w:spacing w:after="0" w:line="240" w:lineRule="auto"/>
        <w:ind w:left="5760"/>
        <w:jc w:val="right"/>
        <w:rPr>
          <w:rFonts w:ascii="Times New Roman" w:eastAsia="Times New Roman" w:hAnsi="Times New Roman" w:cs="Times New Roman"/>
        </w:rPr>
      </w:pPr>
      <w:r w:rsidRPr="00283563">
        <w:rPr>
          <w:rFonts w:ascii="Times New Roman" w:eastAsia="Times New Roman" w:hAnsi="Times New Roman" w:cs="Times New Roman"/>
          <w:b/>
        </w:rPr>
        <w:br w:type="page"/>
      </w:r>
      <w:r w:rsidRPr="00283563">
        <w:rPr>
          <w:rFonts w:ascii="Times New Roman" w:eastAsia="Times New Roman" w:hAnsi="Times New Roman" w:cs="Times New Roman"/>
          <w:b/>
        </w:rPr>
        <w:lastRenderedPageBreak/>
        <w:t xml:space="preserve">Приложение № 1 </w:t>
      </w:r>
      <w:r w:rsidRPr="00283563">
        <w:rPr>
          <w:rFonts w:ascii="Times New Roman" w:eastAsia="Times New Roman" w:hAnsi="Times New Roman" w:cs="Times New Roman"/>
        </w:rPr>
        <w:br/>
        <w:t>к договору поставки № ____________</w:t>
      </w:r>
    </w:p>
    <w:p w:rsidR="00FD2723" w:rsidRPr="00283563" w:rsidRDefault="00FD2723" w:rsidP="00FD2723">
      <w:pPr>
        <w:spacing w:after="0" w:line="240" w:lineRule="auto"/>
        <w:ind w:left="5760"/>
        <w:jc w:val="right"/>
        <w:rPr>
          <w:rFonts w:ascii="Times New Roman" w:eastAsia="Times New Roman" w:hAnsi="Times New Roman" w:cs="Times New Roman"/>
        </w:rPr>
      </w:pPr>
      <w:r w:rsidRPr="00283563">
        <w:rPr>
          <w:rFonts w:ascii="Times New Roman" w:eastAsia="Times New Roman" w:hAnsi="Times New Roman" w:cs="Times New Roman"/>
        </w:rPr>
        <w:t xml:space="preserve">                                                 </w:t>
      </w:r>
    </w:p>
    <w:p w:rsidR="00FD2723" w:rsidRPr="00283563" w:rsidRDefault="00FD2723" w:rsidP="00FD2723">
      <w:pPr>
        <w:spacing w:after="0" w:line="240" w:lineRule="auto"/>
        <w:ind w:firstLine="708"/>
        <w:jc w:val="center"/>
        <w:rPr>
          <w:rFonts w:ascii="Times New Roman" w:eastAsia="Times New Roman" w:hAnsi="Times New Roman" w:cs="Times New Roman"/>
          <w:b/>
        </w:rPr>
      </w:pPr>
    </w:p>
    <w:tbl>
      <w:tblPr>
        <w:tblW w:w="5000" w:type="pct"/>
        <w:tblInd w:w="-108" w:type="dxa"/>
        <w:tblLook w:val="04A0" w:firstRow="1" w:lastRow="0" w:firstColumn="1" w:lastColumn="0" w:noHBand="0" w:noVBand="1"/>
      </w:tblPr>
      <w:tblGrid>
        <w:gridCol w:w="5159"/>
        <w:gridCol w:w="5264"/>
      </w:tblGrid>
      <w:tr w:rsidR="00FD2723" w:rsidRPr="00283563" w:rsidTr="00817CBC">
        <w:tc>
          <w:tcPr>
            <w:tcW w:w="2475" w:type="pct"/>
            <w:hideMark/>
          </w:tcPr>
          <w:p w:rsidR="00FD2723" w:rsidRPr="00283563" w:rsidRDefault="00FD2723" w:rsidP="00FD2723">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 xml:space="preserve">СОГЛАСОВАНО </w:t>
            </w:r>
          </w:p>
          <w:p w:rsidR="00FD2723" w:rsidRPr="00283563" w:rsidRDefault="00FD2723" w:rsidP="00FD2723">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ГАОУ ДПО ВО ВИРО</w:t>
            </w:r>
          </w:p>
          <w:p w:rsidR="00FD2723" w:rsidRPr="00283563" w:rsidRDefault="00FD2723" w:rsidP="00FD2723">
            <w:pPr>
              <w:spacing w:after="0" w:line="240" w:lineRule="auto"/>
              <w:jc w:val="left"/>
              <w:rPr>
                <w:rFonts w:ascii="Times New Roman" w:eastAsia="Times New Roman" w:hAnsi="Times New Roman" w:cs="Times New Roman"/>
                <w:u w:val="single"/>
              </w:rPr>
            </w:pPr>
            <w:r w:rsidRPr="00283563">
              <w:rPr>
                <w:rFonts w:ascii="Times New Roman" w:eastAsia="Times New Roman" w:hAnsi="Times New Roman" w:cs="Times New Roman"/>
              </w:rPr>
              <w:t>Ректор</w:t>
            </w:r>
          </w:p>
          <w:p w:rsidR="00FD2723" w:rsidRPr="00283563" w:rsidRDefault="00FD2723" w:rsidP="00FD2723">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br/>
            </w:r>
            <w:r w:rsidRPr="00283563">
              <w:rPr>
                <w:rFonts w:ascii="Times New Roman" w:eastAsia="Times New Roman" w:hAnsi="Times New Roman" w:cs="Times New Roman"/>
                <w:u w:val="single"/>
              </w:rPr>
              <w:t>                                </w:t>
            </w:r>
            <w:r w:rsidRPr="00283563">
              <w:rPr>
                <w:rFonts w:ascii="Times New Roman" w:eastAsia="Times New Roman" w:hAnsi="Times New Roman" w:cs="Times New Roman"/>
              </w:rPr>
              <w:t xml:space="preserve"> / </w:t>
            </w:r>
            <w:r w:rsidRPr="00283563">
              <w:rPr>
                <w:rFonts w:ascii="Times New Roman" w:eastAsia="Times New Roman" w:hAnsi="Times New Roman" w:cs="Times New Roman"/>
                <w:u w:val="single"/>
              </w:rPr>
              <w:t> В.В. Андреева</w:t>
            </w:r>
            <w:r w:rsidRPr="00283563">
              <w:rPr>
                <w:rFonts w:ascii="Times New Roman" w:eastAsia="Times New Roman" w:hAnsi="Times New Roman" w:cs="Times New Roman"/>
              </w:rPr>
              <w:t>/</w:t>
            </w:r>
          </w:p>
          <w:p w:rsidR="00FD2723" w:rsidRPr="00283563" w:rsidRDefault="00FD2723" w:rsidP="00FD2723">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br/>
              <w:t>М.П.</w:t>
            </w:r>
          </w:p>
        </w:tc>
        <w:tc>
          <w:tcPr>
            <w:tcW w:w="2525" w:type="pct"/>
          </w:tcPr>
          <w:p w:rsidR="00FD2723" w:rsidRPr="00283563" w:rsidRDefault="00FD2723" w:rsidP="00FD2723">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УТВЕРЖДЕНО</w:t>
            </w:r>
          </w:p>
          <w:p w:rsidR="00FD2723" w:rsidRPr="00283563" w:rsidRDefault="00FD2723" w:rsidP="00FD2723">
            <w:pPr>
              <w:spacing w:after="0" w:line="240" w:lineRule="auto"/>
              <w:jc w:val="left"/>
              <w:rPr>
                <w:rFonts w:ascii="Times New Roman" w:eastAsia="Times New Roman" w:hAnsi="Times New Roman" w:cs="Times New Roman"/>
                <w:u w:val="single"/>
              </w:rPr>
            </w:pPr>
          </w:p>
          <w:p w:rsidR="00FD2723" w:rsidRPr="00283563" w:rsidRDefault="00FD2723" w:rsidP="00FD2723">
            <w:pPr>
              <w:spacing w:after="0" w:line="240" w:lineRule="auto"/>
              <w:jc w:val="left"/>
              <w:rPr>
                <w:rFonts w:ascii="Times New Roman" w:eastAsia="Times New Roman" w:hAnsi="Times New Roman" w:cs="Times New Roman"/>
              </w:rPr>
            </w:pPr>
          </w:p>
          <w:p w:rsidR="00FD2723" w:rsidRPr="00283563" w:rsidRDefault="00FD2723" w:rsidP="00FD2723">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br/>
            </w:r>
            <w:r w:rsidRPr="00283563">
              <w:rPr>
                <w:rFonts w:ascii="Times New Roman" w:eastAsia="Times New Roman" w:hAnsi="Times New Roman" w:cs="Times New Roman"/>
                <w:u w:val="single"/>
              </w:rPr>
              <w:t>                                    </w:t>
            </w:r>
            <w:r w:rsidRPr="00283563">
              <w:rPr>
                <w:rFonts w:ascii="Times New Roman" w:eastAsia="Times New Roman" w:hAnsi="Times New Roman" w:cs="Times New Roman"/>
              </w:rPr>
              <w:t>/____________________/</w:t>
            </w:r>
          </w:p>
          <w:p w:rsidR="00FD2723" w:rsidRPr="00283563" w:rsidRDefault="00FD2723" w:rsidP="00FD2723">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u w:val="single"/>
              </w:rPr>
              <w:t xml:space="preserve">                                       </w:t>
            </w:r>
            <w:r w:rsidRPr="00283563">
              <w:rPr>
                <w:rFonts w:ascii="Times New Roman" w:eastAsia="Times New Roman" w:hAnsi="Times New Roman" w:cs="Times New Roman"/>
              </w:rPr>
              <w:br/>
              <w:t>М.П.</w:t>
            </w:r>
          </w:p>
        </w:tc>
      </w:tr>
    </w:tbl>
    <w:p w:rsidR="00FD2723" w:rsidRPr="00283563" w:rsidRDefault="00FD2723" w:rsidP="00FD2723">
      <w:pPr>
        <w:spacing w:after="0" w:line="240" w:lineRule="auto"/>
        <w:ind w:firstLine="708"/>
        <w:jc w:val="center"/>
        <w:rPr>
          <w:rFonts w:ascii="Times New Roman" w:eastAsia="Times New Roman" w:hAnsi="Times New Roman" w:cs="Times New Roman"/>
          <w:b/>
        </w:rPr>
      </w:pPr>
    </w:p>
    <w:p w:rsidR="00FD2723" w:rsidRPr="00283563" w:rsidRDefault="00FD2723" w:rsidP="00FD2723">
      <w:pPr>
        <w:spacing w:after="0" w:line="240" w:lineRule="auto"/>
        <w:ind w:firstLine="708"/>
        <w:jc w:val="center"/>
        <w:rPr>
          <w:rFonts w:ascii="Times New Roman" w:eastAsia="Times New Roman" w:hAnsi="Times New Roman" w:cs="Times New Roman"/>
          <w:b/>
        </w:rPr>
      </w:pPr>
    </w:p>
    <w:p w:rsidR="00FD2723" w:rsidRPr="00283563" w:rsidRDefault="00FD2723" w:rsidP="00FD2723">
      <w:pPr>
        <w:spacing w:after="0" w:line="240" w:lineRule="auto"/>
        <w:ind w:firstLine="708"/>
        <w:jc w:val="center"/>
        <w:rPr>
          <w:rFonts w:ascii="Times New Roman" w:eastAsia="Times New Roman" w:hAnsi="Times New Roman" w:cs="Times New Roman"/>
          <w:b/>
        </w:rPr>
      </w:pPr>
      <w:r w:rsidRPr="00283563">
        <w:rPr>
          <w:rFonts w:ascii="Times New Roman" w:eastAsia="Times New Roman" w:hAnsi="Times New Roman" w:cs="Times New Roman"/>
          <w:b/>
        </w:rPr>
        <w:t>СПЕЦИФИКАЦИЯ</w:t>
      </w:r>
    </w:p>
    <w:p w:rsidR="00FD2723" w:rsidRPr="00283563" w:rsidRDefault="00FD2723" w:rsidP="00FD2723">
      <w:pPr>
        <w:spacing w:after="0" w:line="240" w:lineRule="auto"/>
        <w:ind w:firstLine="708"/>
        <w:rPr>
          <w:rFonts w:ascii="Times New Roman" w:eastAsia="Times New Roman" w:hAnsi="Times New Roman" w:cs="Times New Roman"/>
        </w:rPr>
      </w:pPr>
    </w:p>
    <w:tbl>
      <w:tblPr>
        <w:tblW w:w="9797" w:type="dxa"/>
        <w:tblInd w:w="-40" w:type="dxa"/>
        <w:tblCellMar>
          <w:left w:w="40" w:type="dxa"/>
          <w:right w:w="40" w:type="dxa"/>
        </w:tblCellMar>
        <w:tblLook w:val="04A0" w:firstRow="1" w:lastRow="0" w:firstColumn="1" w:lastColumn="0" w:noHBand="0" w:noVBand="1"/>
      </w:tblPr>
      <w:tblGrid>
        <w:gridCol w:w="557"/>
        <w:gridCol w:w="3475"/>
        <w:gridCol w:w="964"/>
        <w:gridCol w:w="1420"/>
        <w:gridCol w:w="1465"/>
        <w:gridCol w:w="1916"/>
      </w:tblGrid>
      <w:tr w:rsidR="00FD2723" w:rsidRPr="00283563" w:rsidTr="00817CBC">
        <w:trPr>
          <w:trHeight w:hRule="exact" w:val="1015"/>
        </w:trPr>
        <w:tc>
          <w:tcPr>
            <w:tcW w:w="562"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283563" w:rsidRDefault="00FD2723" w:rsidP="00FD2723">
            <w:pPr>
              <w:shd w:val="clear" w:color="auto" w:fill="FFFFFF"/>
              <w:spacing w:after="0" w:line="240" w:lineRule="auto"/>
              <w:ind w:left="67" w:right="58" w:firstLine="24"/>
              <w:jc w:val="left"/>
              <w:rPr>
                <w:rFonts w:ascii="Times New Roman" w:eastAsia="Times New Roman" w:hAnsi="Times New Roman" w:cs="Times New Roman"/>
              </w:rPr>
            </w:pPr>
            <w:r w:rsidRPr="00283563">
              <w:rPr>
                <w:rFonts w:ascii="Times New Roman" w:eastAsia="Times New Roman" w:hAnsi="Times New Roman" w:cs="Times New Roman"/>
              </w:rPr>
              <w:t>№ п/п</w:t>
            </w:r>
          </w:p>
        </w:tc>
        <w:tc>
          <w:tcPr>
            <w:tcW w:w="3629"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283563" w:rsidRDefault="00FD2723" w:rsidP="00FD2723">
            <w:pPr>
              <w:shd w:val="clear" w:color="auto" w:fill="FFFFFF"/>
              <w:spacing w:after="0" w:line="240" w:lineRule="auto"/>
              <w:ind w:left="96" w:right="101" w:firstLine="14"/>
              <w:jc w:val="left"/>
              <w:rPr>
                <w:rFonts w:ascii="Times New Roman" w:eastAsia="Times New Roman" w:hAnsi="Times New Roman" w:cs="Times New Roman"/>
              </w:rPr>
            </w:pPr>
            <w:r w:rsidRPr="00283563">
              <w:rPr>
                <w:rFonts w:ascii="Times New Roman" w:eastAsia="Times New Roman" w:hAnsi="Times New Roman" w:cs="Times New Roman"/>
              </w:rPr>
              <w:t>Наименование товара (его характеристика, качество)</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283563" w:rsidRDefault="00FD2723" w:rsidP="00FD2723">
            <w:pPr>
              <w:shd w:val="clear" w:color="auto" w:fill="FFFFFF"/>
              <w:spacing w:after="0" w:line="240" w:lineRule="auto"/>
              <w:ind w:left="216"/>
              <w:jc w:val="center"/>
              <w:rPr>
                <w:rFonts w:ascii="Times New Roman" w:eastAsia="Times New Roman" w:hAnsi="Times New Roman" w:cs="Times New Roman"/>
              </w:rPr>
            </w:pPr>
            <w:r w:rsidRPr="00283563">
              <w:rPr>
                <w:rFonts w:ascii="Times New Roman" w:eastAsia="Times New Roman" w:hAnsi="Times New Roman" w:cs="Times New Roman"/>
              </w:rPr>
              <w:t>Кол во шт..</w:t>
            </w:r>
          </w:p>
        </w:tc>
        <w:tc>
          <w:tcPr>
            <w:tcW w:w="1466"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283563" w:rsidRDefault="00FD2723" w:rsidP="00FD2723">
            <w:pPr>
              <w:shd w:val="clear" w:color="auto" w:fill="FFFFFF"/>
              <w:spacing w:after="0" w:line="240" w:lineRule="auto"/>
              <w:ind w:left="182" w:right="182"/>
              <w:jc w:val="center"/>
              <w:rPr>
                <w:rFonts w:ascii="Times New Roman" w:eastAsia="Times New Roman" w:hAnsi="Times New Roman" w:cs="Times New Roman"/>
              </w:rPr>
            </w:pPr>
            <w:r w:rsidRPr="00283563">
              <w:rPr>
                <w:rFonts w:ascii="Times New Roman" w:eastAsia="Times New Roman" w:hAnsi="Times New Roman" w:cs="Times New Roman"/>
              </w:rPr>
              <w:t>Цена за ед. изм. Руб.</w:t>
            </w:r>
          </w:p>
        </w:tc>
        <w:tc>
          <w:tcPr>
            <w:tcW w:w="1501"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283563" w:rsidRDefault="00FD2723" w:rsidP="00FD2723">
            <w:pPr>
              <w:shd w:val="clear" w:color="auto" w:fill="FFFFFF"/>
              <w:spacing w:after="0" w:line="240" w:lineRule="auto"/>
              <w:ind w:left="182" w:right="182"/>
              <w:jc w:val="center"/>
              <w:rPr>
                <w:rFonts w:ascii="Times New Roman" w:eastAsia="Times New Roman" w:hAnsi="Times New Roman" w:cs="Times New Roman"/>
              </w:rPr>
            </w:pPr>
            <w:r w:rsidRPr="00283563">
              <w:rPr>
                <w:rFonts w:ascii="Times New Roman" w:eastAsia="Times New Roman" w:hAnsi="Times New Roman" w:cs="Times New Roman"/>
              </w:rPr>
              <w:t>Сумма руб.</w:t>
            </w:r>
          </w:p>
        </w:tc>
        <w:tc>
          <w:tcPr>
            <w:tcW w:w="1648"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hd w:val="clear" w:color="auto" w:fill="FFFFFF"/>
              <w:spacing w:after="0" w:line="240" w:lineRule="auto"/>
              <w:ind w:left="182" w:right="182"/>
              <w:jc w:val="center"/>
              <w:rPr>
                <w:rFonts w:ascii="Times New Roman" w:eastAsia="Times New Roman" w:hAnsi="Times New Roman" w:cs="Times New Roman"/>
              </w:rPr>
            </w:pPr>
            <w:r w:rsidRPr="00283563">
              <w:rPr>
                <w:rFonts w:ascii="Times New Roman" w:eastAsia="Times New Roman" w:hAnsi="Times New Roman" w:cs="Times New Roman"/>
              </w:rPr>
              <w:t>Страна происхождения товара</w:t>
            </w:r>
          </w:p>
        </w:tc>
      </w:tr>
      <w:tr w:rsidR="00FD2723" w:rsidRPr="00283563" w:rsidTr="00817CBC">
        <w:trPr>
          <w:trHeight w:val="20"/>
        </w:trPr>
        <w:tc>
          <w:tcPr>
            <w:tcW w:w="562"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283563" w:rsidRDefault="00FD2723" w:rsidP="00FD2723">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w:t>
            </w:r>
          </w:p>
        </w:tc>
        <w:tc>
          <w:tcPr>
            <w:tcW w:w="3629"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ind w:hanging="6"/>
              <w:jc w:val="center"/>
              <w:rPr>
                <w:rFonts w:ascii="Times New Roman" w:eastAsia="Times New Roman" w:hAnsi="Times New Roman" w:cs="Times New Roman"/>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c>
          <w:tcPr>
            <w:tcW w:w="1466"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c>
          <w:tcPr>
            <w:tcW w:w="1501"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r>
      <w:tr w:rsidR="00FD2723" w:rsidRPr="00283563" w:rsidTr="00817CBC">
        <w:trPr>
          <w:trHeight w:val="20"/>
        </w:trPr>
        <w:tc>
          <w:tcPr>
            <w:tcW w:w="562"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283563" w:rsidRDefault="00FD2723" w:rsidP="00FD2723">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2</w:t>
            </w:r>
          </w:p>
        </w:tc>
        <w:tc>
          <w:tcPr>
            <w:tcW w:w="3629" w:type="dxa"/>
            <w:tcBorders>
              <w:top w:val="single" w:sz="6" w:space="0" w:color="000000"/>
              <w:left w:val="single" w:sz="6" w:space="0" w:color="000000"/>
              <w:bottom w:val="single" w:sz="4" w:space="0" w:color="000000"/>
              <w:right w:val="single" w:sz="6" w:space="0" w:color="000000"/>
            </w:tcBorders>
            <w:shd w:val="clear" w:color="auto" w:fill="FFFFFF"/>
          </w:tcPr>
          <w:p w:rsidR="00FD2723" w:rsidRPr="00283563" w:rsidRDefault="00FD2723" w:rsidP="00FD2723">
            <w:pPr>
              <w:spacing w:after="0" w:line="240" w:lineRule="auto"/>
              <w:ind w:hanging="6"/>
              <w:jc w:val="center"/>
              <w:rPr>
                <w:rFonts w:ascii="Times New Roman" w:eastAsia="Times New Roman" w:hAnsi="Times New Roman" w:cs="Times New Roman"/>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c>
          <w:tcPr>
            <w:tcW w:w="1466"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c>
          <w:tcPr>
            <w:tcW w:w="1501"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r>
    </w:tbl>
    <w:p w:rsidR="00FD2723" w:rsidRPr="00283563" w:rsidRDefault="00FD2723" w:rsidP="00FD2723">
      <w:pPr>
        <w:spacing w:after="0" w:line="240" w:lineRule="auto"/>
        <w:ind w:firstLine="708"/>
        <w:rPr>
          <w:rFonts w:ascii="Times New Roman" w:eastAsia="Times New Roman" w:hAnsi="Times New Roman" w:cs="Times New Roman"/>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rPr>
          <w:rFonts w:ascii="Times New Roman" w:hAnsi="Times New Roman" w:cs="Times New Roman"/>
        </w:rPr>
      </w:pPr>
    </w:p>
    <w:sectPr w:rsidR="00FD2723" w:rsidRPr="00283563" w:rsidSect="002C7BBB">
      <w:type w:val="continuous"/>
      <w:pgSz w:w="11909" w:h="16834"/>
      <w:pgMar w:top="1134" w:right="851" w:bottom="1134" w:left="85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A04E3B"/>
    <w:multiLevelType w:val="multilevel"/>
    <w:tmpl w:val="0C6CC6DA"/>
    <w:lvl w:ilvl="0">
      <w:start w:val="1"/>
      <w:numFmt w:val="decimal"/>
      <w:lvlText w:val="%1."/>
      <w:lvlJc w:val="left"/>
      <w:pPr>
        <w:ind w:left="1126" w:hanging="360"/>
      </w:pPr>
    </w:lvl>
    <w:lvl w:ilvl="1">
      <w:start w:val="1"/>
      <w:numFmt w:val="decimal"/>
      <w:lvlText w:val="%2."/>
      <w:lvlJc w:val="left"/>
      <w:pPr>
        <w:ind w:left="1846" w:hanging="360"/>
      </w:pPr>
    </w:lvl>
    <w:lvl w:ilvl="2">
      <w:start w:val="1"/>
      <w:numFmt w:val="decimal"/>
      <w:lvlText w:val="%3."/>
      <w:lvlJc w:val="left"/>
      <w:pPr>
        <w:ind w:left="2566" w:hanging="180"/>
      </w:pPr>
    </w:lvl>
    <w:lvl w:ilvl="3">
      <w:start w:val="1"/>
      <w:numFmt w:val="decimal"/>
      <w:lvlText w:val="%4."/>
      <w:lvlJc w:val="left"/>
      <w:pPr>
        <w:ind w:left="3286" w:hanging="360"/>
      </w:pPr>
    </w:lvl>
    <w:lvl w:ilvl="4">
      <w:start w:val="1"/>
      <w:numFmt w:val="decimal"/>
      <w:lvlText w:val="%5."/>
      <w:lvlJc w:val="left"/>
      <w:pPr>
        <w:ind w:left="4006" w:hanging="360"/>
      </w:pPr>
    </w:lvl>
    <w:lvl w:ilvl="5">
      <w:start w:val="1"/>
      <w:numFmt w:val="decimal"/>
      <w:lvlText w:val="%6."/>
      <w:lvlJc w:val="left"/>
      <w:pPr>
        <w:ind w:left="4726" w:hanging="180"/>
      </w:pPr>
    </w:lvl>
    <w:lvl w:ilvl="6">
      <w:start w:val="1"/>
      <w:numFmt w:val="decimal"/>
      <w:lvlText w:val="%7."/>
      <w:lvlJc w:val="left"/>
      <w:pPr>
        <w:ind w:left="5446" w:hanging="360"/>
      </w:pPr>
    </w:lvl>
    <w:lvl w:ilvl="7">
      <w:start w:val="1"/>
      <w:numFmt w:val="decimal"/>
      <w:lvlText w:val="%8."/>
      <w:lvlJc w:val="left"/>
      <w:pPr>
        <w:ind w:left="6166" w:hanging="360"/>
      </w:pPr>
    </w:lvl>
    <w:lvl w:ilvl="8">
      <w:start w:val="1"/>
      <w:numFmt w:val="decimal"/>
      <w:lvlText w:val="%9."/>
      <w:lvlJc w:val="left"/>
      <w:pPr>
        <w:ind w:left="6886" w:hanging="180"/>
      </w:pPr>
    </w:lvl>
  </w:abstractNum>
  <w:abstractNum w:abstractNumId="2">
    <w:nsid w:val="37270294"/>
    <w:multiLevelType w:val="hybridMultilevel"/>
    <w:tmpl w:val="92EA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12AAF"/>
    <w:multiLevelType w:val="hybridMultilevel"/>
    <w:tmpl w:val="555AD5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577F37"/>
    <w:multiLevelType w:val="hybridMultilevel"/>
    <w:tmpl w:val="4F88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BB"/>
    <w:rsid w:val="000040F8"/>
    <w:rsid w:val="00007C5A"/>
    <w:rsid w:val="000553CB"/>
    <w:rsid w:val="00057594"/>
    <w:rsid w:val="000A684F"/>
    <w:rsid w:val="001242C9"/>
    <w:rsid w:val="00176EA1"/>
    <w:rsid w:val="00196A77"/>
    <w:rsid w:val="00283563"/>
    <w:rsid w:val="002C7BBB"/>
    <w:rsid w:val="00330EF0"/>
    <w:rsid w:val="00362C13"/>
    <w:rsid w:val="003948E7"/>
    <w:rsid w:val="003F09BE"/>
    <w:rsid w:val="00425D7D"/>
    <w:rsid w:val="00453364"/>
    <w:rsid w:val="004702D1"/>
    <w:rsid w:val="004B34DB"/>
    <w:rsid w:val="004B56F8"/>
    <w:rsid w:val="004E31F7"/>
    <w:rsid w:val="00533F44"/>
    <w:rsid w:val="005B1B9A"/>
    <w:rsid w:val="00740B5E"/>
    <w:rsid w:val="007A2B42"/>
    <w:rsid w:val="007B1448"/>
    <w:rsid w:val="00812F87"/>
    <w:rsid w:val="00817CBC"/>
    <w:rsid w:val="0089541C"/>
    <w:rsid w:val="008E1C00"/>
    <w:rsid w:val="009459D0"/>
    <w:rsid w:val="009A5AF1"/>
    <w:rsid w:val="009C416E"/>
    <w:rsid w:val="009D298F"/>
    <w:rsid w:val="00A1685F"/>
    <w:rsid w:val="00A70880"/>
    <w:rsid w:val="00D004DB"/>
    <w:rsid w:val="00D273E1"/>
    <w:rsid w:val="00D53DE3"/>
    <w:rsid w:val="00D718E6"/>
    <w:rsid w:val="00D8282E"/>
    <w:rsid w:val="00E201FE"/>
    <w:rsid w:val="00E30474"/>
    <w:rsid w:val="00E32E81"/>
    <w:rsid w:val="00EF3CEF"/>
    <w:rsid w:val="00F04166"/>
    <w:rsid w:val="00FA6A59"/>
    <w:rsid w:val="00FB760C"/>
    <w:rsid w:val="00FD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A1"/>
    <w:pPr>
      <w:spacing w:line="252" w:lineRule="auto"/>
      <w:jc w:val="both"/>
    </w:pPr>
    <w:rPr>
      <w:rFonts w:eastAsiaTheme="minorEastAsia"/>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
    <w:next w:val="a"/>
    <w:link w:val="10"/>
    <w:uiPriority w:val="9"/>
    <w:qFormat/>
    <w:rsid w:val="00FD2723"/>
    <w:pPr>
      <w:keepNext/>
      <w:tabs>
        <w:tab w:val="num" w:pos="0"/>
      </w:tabs>
      <w:suppressAutoHyphens/>
      <w:spacing w:before="240" w:after="60" w:line="240" w:lineRule="auto"/>
      <w:ind w:left="432" w:hanging="432"/>
      <w:jc w:val="center"/>
      <w:outlineLvl w:val="0"/>
    </w:pPr>
    <w:rPr>
      <w:rFonts w:ascii="Times New Roman" w:eastAsia="Times New Roman" w:hAnsi="Times New Roman" w:cs="Times New Roman"/>
      <w:b/>
      <w:kern w:val="1"/>
      <w:sz w:val="36"/>
      <w:szCs w:val="20"/>
      <w:lang w:val="x-none" w:eastAsia="ar-SA"/>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ç2,Char,2 headli"/>
    <w:basedOn w:val="a"/>
    <w:next w:val="a"/>
    <w:link w:val="20"/>
    <w:uiPriority w:val="9"/>
    <w:unhideWhenUsed/>
    <w:qFormat/>
    <w:rsid w:val="002C7BBB"/>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qFormat/>
    <w:rsid w:val="00FD2723"/>
    <w:pPr>
      <w:keepNext/>
      <w:tabs>
        <w:tab w:val="num" w:pos="0"/>
      </w:tabs>
      <w:suppressAutoHyphens/>
      <w:spacing w:before="240" w:after="60" w:line="240" w:lineRule="auto"/>
      <w:ind w:left="720" w:hanging="720"/>
      <w:jc w:val="left"/>
      <w:outlineLvl w:val="2"/>
    </w:pPr>
    <w:rPr>
      <w:rFonts w:ascii="Cambria" w:eastAsia="Times New Roman" w:hAnsi="Cambria" w:cs="Times New Roman"/>
      <w:b/>
      <w:bCs/>
      <w:sz w:val="26"/>
      <w:szCs w:val="26"/>
      <w:lang w:val="x-none" w:eastAsia="ar-SA"/>
    </w:rPr>
  </w:style>
  <w:style w:type="paragraph" w:styleId="4">
    <w:name w:val="heading 4"/>
    <w:aliases w:val="(подпункт),c4,H4,Заголовок 4/2,Знак8"/>
    <w:basedOn w:val="a"/>
    <w:next w:val="a"/>
    <w:link w:val="40"/>
    <w:uiPriority w:val="9"/>
    <w:qFormat/>
    <w:rsid w:val="00FD2723"/>
    <w:pPr>
      <w:keepNext/>
      <w:tabs>
        <w:tab w:val="num" w:pos="0"/>
      </w:tabs>
      <w:suppressAutoHyphens/>
      <w:spacing w:before="240" w:after="60" w:line="240" w:lineRule="auto"/>
      <w:ind w:left="864" w:hanging="864"/>
      <w:jc w:val="left"/>
      <w:outlineLvl w:val="3"/>
    </w:pPr>
    <w:rPr>
      <w:rFonts w:ascii="Calibri" w:eastAsia="Times New Roman" w:hAnsi="Calibri" w:cs="Times New Roman"/>
      <w:b/>
      <w:bCs/>
      <w:sz w:val="28"/>
      <w:szCs w:val="28"/>
      <w:lang w:val="x-none" w:eastAsia="ar-SA"/>
    </w:rPr>
  </w:style>
  <w:style w:type="paragraph" w:styleId="6">
    <w:name w:val="heading 6"/>
    <w:aliases w:val="Текст подраздела"/>
    <w:basedOn w:val="a"/>
    <w:next w:val="a"/>
    <w:link w:val="60"/>
    <w:qFormat/>
    <w:rsid w:val="00FD2723"/>
    <w:pPr>
      <w:keepNext/>
      <w:tabs>
        <w:tab w:val="num" w:pos="0"/>
      </w:tabs>
      <w:suppressAutoHyphens/>
      <w:spacing w:after="0" w:line="240" w:lineRule="auto"/>
      <w:ind w:left="1152" w:hanging="1152"/>
      <w:outlineLvl w:val="5"/>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
    <w:uiPriority w:val="9"/>
    <w:rsid w:val="002C7BBB"/>
    <w:rPr>
      <w:rFonts w:asciiTheme="majorHAnsi" w:eastAsiaTheme="majorEastAsia" w:hAnsiTheme="majorHAnsi" w:cstheme="majorBidi"/>
      <w:b/>
      <w:bCs/>
      <w:sz w:val="28"/>
      <w:szCs w:val="28"/>
      <w:lang w:eastAsia="ru-RU"/>
    </w:rPr>
  </w:style>
  <w:style w:type="paragraph" w:styleId="a3">
    <w:name w:val="Balloon Text"/>
    <w:basedOn w:val="a"/>
    <w:link w:val="a4"/>
    <w:uiPriority w:val="99"/>
    <w:semiHidden/>
    <w:unhideWhenUsed/>
    <w:rsid w:val="00FD2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723"/>
    <w:rPr>
      <w:rFonts w:ascii="Tahoma" w:eastAsiaTheme="minorEastAsia" w:hAnsi="Tahoma" w:cs="Tahoma"/>
      <w:sz w:val="16"/>
      <w:szCs w:val="16"/>
      <w:lang w:eastAsia="ru-RU"/>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0"/>
    <w:link w:val="1"/>
    <w:uiPriority w:val="9"/>
    <w:rsid w:val="00FD2723"/>
    <w:rPr>
      <w:rFonts w:ascii="Times New Roman" w:eastAsia="Times New Roman" w:hAnsi="Times New Roman" w:cs="Times New Roman"/>
      <w:b/>
      <w:kern w:val="1"/>
      <w:sz w:val="36"/>
      <w:szCs w:val="20"/>
      <w:lang w:val="x-none" w:eastAsia="ar-SA"/>
    </w:rPr>
  </w:style>
  <w:style w:type="character" w:customStyle="1" w:styleId="30">
    <w:name w:val="Заголовок 3 Знак"/>
    <w:basedOn w:val="a0"/>
    <w:link w:val="3"/>
    <w:uiPriority w:val="9"/>
    <w:rsid w:val="00FD2723"/>
    <w:rPr>
      <w:rFonts w:ascii="Cambria" w:eastAsia="Times New Roman" w:hAnsi="Cambria" w:cs="Times New Roman"/>
      <w:b/>
      <w:bCs/>
      <w:sz w:val="26"/>
      <w:szCs w:val="26"/>
      <w:lang w:val="x-none" w:eastAsia="ar-SA"/>
    </w:rPr>
  </w:style>
  <w:style w:type="character" w:customStyle="1" w:styleId="40">
    <w:name w:val="Заголовок 4 Знак"/>
    <w:aliases w:val="(подпункт) Знак,c4 Знак,H4 Знак,Заголовок 4/2 Знак,Знак8 Знак"/>
    <w:basedOn w:val="a0"/>
    <w:link w:val="4"/>
    <w:uiPriority w:val="9"/>
    <w:rsid w:val="00FD2723"/>
    <w:rPr>
      <w:rFonts w:ascii="Calibri" w:eastAsia="Times New Roman" w:hAnsi="Calibri" w:cs="Times New Roman"/>
      <w:b/>
      <w:bCs/>
      <w:sz w:val="28"/>
      <w:szCs w:val="28"/>
      <w:lang w:val="x-none" w:eastAsia="ar-SA"/>
    </w:rPr>
  </w:style>
  <w:style w:type="character" w:customStyle="1" w:styleId="60">
    <w:name w:val="Заголовок 6 Знак"/>
    <w:aliases w:val="Текст подраздела Знак"/>
    <w:basedOn w:val="a0"/>
    <w:link w:val="6"/>
    <w:rsid w:val="00FD2723"/>
    <w:rPr>
      <w:rFonts w:ascii="Times New Roman" w:eastAsia="Times New Roman" w:hAnsi="Times New Roman" w:cs="Times New Roman"/>
      <w:sz w:val="24"/>
      <w:szCs w:val="20"/>
      <w:lang w:val="x-none" w:eastAsia="ar-SA"/>
    </w:rPr>
  </w:style>
  <w:style w:type="table" w:styleId="a5">
    <w:name w:val="Table Grid"/>
    <w:basedOn w:val="a1"/>
    <w:uiPriority w:val="39"/>
    <w:rsid w:val="0081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A1"/>
    <w:pPr>
      <w:spacing w:line="252" w:lineRule="auto"/>
      <w:jc w:val="both"/>
    </w:pPr>
    <w:rPr>
      <w:rFonts w:eastAsiaTheme="minorEastAsia"/>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
    <w:next w:val="a"/>
    <w:link w:val="10"/>
    <w:uiPriority w:val="9"/>
    <w:qFormat/>
    <w:rsid w:val="00FD2723"/>
    <w:pPr>
      <w:keepNext/>
      <w:tabs>
        <w:tab w:val="num" w:pos="0"/>
      </w:tabs>
      <w:suppressAutoHyphens/>
      <w:spacing w:before="240" w:after="60" w:line="240" w:lineRule="auto"/>
      <w:ind w:left="432" w:hanging="432"/>
      <w:jc w:val="center"/>
      <w:outlineLvl w:val="0"/>
    </w:pPr>
    <w:rPr>
      <w:rFonts w:ascii="Times New Roman" w:eastAsia="Times New Roman" w:hAnsi="Times New Roman" w:cs="Times New Roman"/>
      <w:b/>
      <w:kern w:val="1"/>
      <w:sz w:val="36"/>
      <w:szCs w:val="20"/>
      <w:lang w:val="x-none" w:eastAsia="ar-SA"/>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ç2,Char,2 headli"/>
    <w:basedOn w:val="a"/>
    <w:next w:val="a"/>
    <w:link w:val="20"/>
    <w:uiPriority w:val="9"/>
    <w:unhideWhenUsed/>
    <w:qFormat/>
    <w:rsid w:val="002C7BBB"/>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qFormat/>
    <w:rsid w:val="00FD2723"/>
    <w:pPr>
      <w:keepNext/>
      <w:tabs>
        <w:tab w:val="num" w:pos="0"/>
      </w:tabs>
      <w:suppressAutoHyphens/>
      <w:spacing w:before="240" w:after="60" w:line="240" w:lineRule="auto"/>
      <w:ind w:left="720" w:hanging="720"/>
      <w:jc w:val="left"/>
      <w:outlineLvl w:val="2"/>
    </w:pPr>
    <w:rPr>
      <w:rFonts w:ascii="Cambria" w:eastAsia="Times New Roman" w:hAnsi="Cambria" w:cs="Times New Roman"/>
      <w:b/>
      <w:bCs/>
      <w:sz w:val="26"/>
      <w:szCs w:val="26"/>
      <w:lang w:val="x-none" w:eastAsia="ar-SA"/>
    </w:rPr>
  </w:style>
  <w:style w:type="paragraph" w:styleId="4">
    <w:name w:val="heading 4"/>
    <w:aliases w:val="(подпункт),c4,H4,Заголовок 4/2,Знак8"/>
    <w:basedOn w:val="a"/>
    <w:next w:val="a"/>
    <w:link w:val="40"/>
    <w:uiPriority w:val="9"/>
    <w:qFormat/>
    <w:rsid w:val="00FD2723"/>
    <w:pPr>
      <w:keepNext/>
      <w:tabs>
        <w:tab w:val="num" w:pos="0"/>
      </w:tabs>
      <w:suppressAutoHyphens/>
      <w:spacing w:before="240" w:after="60" w:line="240" w:lineRule="auto"/>
      <w:ind w:left="864" w:hanging="864"/>
      <w:jc w:val="left"/>
      <w:outlineLvl w:val="3"/>
    </w:pPr>
    <w:rPr>
      <w:rFonts w:ascii="Calibri" w:eastAsia="Times New Roman" w:hAnsi="Calibri" w:cs="Times New Roman"/>
      <w:b/>
      <w:bCs/>
      <w:sz w:val="28"/>
      <w:szCs w:val="28"/>
      <w:lang w:val="x-none" w:eastAsia="ar-SA"/>
    </w:rPr>
  </w:style>
  <w:style w:type="paragraph" w:styleId="6">
    <w:name w:val="heading 6"/>
    <w:aliases w:val="Текст подраздела"/>
    <w:basedOn w:val="a"/>
    <w:next w:val="a"/>
    <w:link w:val="60"/>
    <w:qFormat/>
    <w:rsid w:val="00FD2723"/>
    <w:pPr>
      <w:keepNext/>
      <w:tabs>
        <w:tab w:val="num" w:pos="0"/>
      </w:tabs>
      <w:suppressAutoHyphens/>
      <w:spacing w:after="0" w:line="240" w:lineRule="auto"/>
      <w:ind w:left="1152" w:hanging="1152"/>
      <w:outlineLvl w:val="5"/>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
    <w:uiPriority w:val="9"/>
    <w:rsid w:val="002C7BBB"/>
    <w:rPr>
      <w:rFonts w:asciiTheme="majorHAnsi" w:eastAsiaTheme="majorEastAsia" w:hAnsiTheme="majorHAnsi" w:cstheme="majorBidi"/>
      <w:b/>
      <w:bCs/>
      <w:sz w:val="28"/>
      <w:szCs w:val="28"/>
      <w:lang w:eastAsia="ru-RU"/>
    </w:rPr>
  </w:style>
  <w:style w:type="paragraph" w:styleId="a3">
    <w:name w:val="Balloon Text"/>
    <w:basedOn w:val="a"/>
    <w:link w:val="a4"/>
    <w:uiPriority w:val="99"/>
    <w:semiHidden/>
    <w:unhideWhenUsed/>
    <w:rsid w:val="00FD2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723"/>
    <w:rPr>
      <w:rFonts w:ascii="Tahoma" w:eastAsiaTheme="minorEastAsia" w:hAnsi="Tahoma" w:cs="Tahoma"/>
      <w:sz w:val="16"/>
      <w:szCs w:val="16"/>
      <w:lang w:eastAsia="ru-RU"/>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0"/>
    <w:link w:val="1"/>
    <w:uiPriority w:val="9"/>
    <w:rsid w:val="00FD2723"/>
    <w:rPr>
      <w:rFonts w:ascii="Times New Roman" w:eastAsia="Times New Roman" w:hAnsi="Times New Roman" w:cs="Times New Roman"/>
      <w:b/>
      <w:kern w:val="1"/>
      <w:sz w:val="36"/>
      <w:szCs w:val="20"/>
      <w:lang w:val="x-none" w:eastAsia="ar-SA"/>
    </w:rPr>
  </w:style>
  <w:style w:type="character" w:customStyle="1" w:styleId="30">
    <w:name w:val="Заголовок 3 Знак"/>
    <w:basedOn w:val="a0"/>
    <w:link w:val="3"/>
    <w:uiPriority w:val="9"/>
    <w:rsid w:val="00FD2723"/>
    <w:rPr>
      <w:rFonts w:ascii="Cambria" w:eastAsia="Times New Roman" w:hAnsi="Cambria" w:cs="Times New Roman"/>
      <w:b/>
      <w:bCs/>
      <w:sz w:val="26"/>
      <w:szCs w:val="26"/>
      <w:lang w:val="x-none" w:eastAsia="ar-SA"/>
    </w:rPr>
  </w:style>
  <w:style w:type="character" w:customStyle="1" w:styleId="40">
    <w:name w:val="Заголовок 4 Знак"/>
    <w:aliases w:val="(подпункт) Знак,c4 Знак,H4 Знак,Заголовок 4/2 Знак,Знак8 Знак"/>
    <w:basedOn w:val="a0"/>
    <w:link w:val="4"/>
    <w:uiPriority w:val="9"/>
    <w:rsid w:val="00FD2723"/>
    <w:rPr>
      <w:rFonts w:ascii="Calibri" w:eastAsia="Times New Roman" w:hAnsi="Calibri" w:cs="Times New Roman"/>
      <w:b/>
      <w:bCs/>
      <w:sz w:val="28"/>
      <w:szCs w:val="28"/>
      <w:lang w:val="x-none" w:eastAsia="ar-SA"/>
    </w:rPr>
  </w:style>
  <w:style w:type="character" w:customStyle="1" w:styleId="60">
    <w:name w:val="Заголовок 6 Знак"/>
    <w:aliases w:val="Текст подраздела Знак"/>
    <w:basedOn w:val="a0"/>
    <w:link w:val="6"/>
    <w:rsid w:val="00FD2723"/>
    <w:rPr>
      <w:rFonts w:ascii="Times New Roman" w:eastAsia="Times New Roman" w:hAnsi="Times New Roman" w:cs="Times New Roman"/>
      <w:sz w:val="24"/>
      <w:szCs w:val="20"/>
      <w:lang w:val="x-none" w:eastAsia="ar-SA"/>
    </w:rPr>
  </w:style>
  <w:style w:type="table" w:styleId="a5">
    <w:name w:val="Table Grid"/>
    <w:basedOn w:val="a1"/>
    <w:uiPriority w:val="39"/>
    <w:rsid w:val="0081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16</Pages>
  <Words>6051</Words>
  <Characters>34494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Кульмухаметова Светлана Владимировна</cp:lastModifiedBy>
  <cp:revision>9</cp:revision>
  <cp:lastPrinted>2021-11-08T10:07:00Z</cp:lastPrinted>
  <dcterms:created xsi:type="dcterms:W3CDTF">2021-11-10T05:15:00Z</dcterms:created>
  <dcterms:modified xsi:type="dcterms:W3CDTF">2021-11-11T06:10:00Z</dcterms:modified>
</cp:coreProperties>
</file>